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3A" w:rsidRPr="00E035A4" w:rsidRDefault="00BE1B3A" w:rsidP="00BE1B3A">
      <w:pPr>
        <w:widowControl/>
        <w:spacing w:beforeLines="50" w:before="156" w:afterLines="50" w:after="156" w:line="300" w:lineRule="auto"/>
        <w:ind w:rightChars="50" w:right="105"/>
        <w:jc w:val="left"/>
        <w:rPr>
          <w:rFonts w:ascii="宋体" w:hAnsi="宋体" w:hint="eastAsia"/>
          <w:sz w:val="28"/>
        </w:rPr>
      </w:pPr>
      <w:r w:rsidRPr="00E83A7C">
        <w:rPr>
          <w:rFonts w:ascii="方正小标宋简体" w:eastAsia="方正小标宋简体" w:hAnsi="宋体" w:hint="eastAsia"/>
          <w:sz w:val="30"/>
          <w:szCs w:val="30"/>
        </w:rPr>
        <w:t>附件2</w:t>
      </w:r>
    </w:p>
    <w:p w:rsidR="00BE1B3A" w:rsidRPr="00F47B3D" w:rsidRDefault="00BE1B3A" w:rsidP="00BE1B3A">
      <w:pPr>
        <w:jc w:val="center"/>
        <w:rPr>
          <w:rFonts w:eastAsia="仿宋"/>
          <w:b/>
          <w:kern w:val="44"/>
          <w:sz w:val="32"/>
          <w:szCs w:val="32"/>
        </w:rPr>
      </w:pPr>
      <w:r>
        <w:rPr>
          <w:rFonts w:eastAsia="仿宋"/>
          <w:b/>
          <w:kern w:val="44"/>
          <w:sz w:val="32"/>
          <w:szCs w:val="32"/>
        </w:rPr>
        <w:t>全球环境基金</w:t>
      </w:r>
      <w:r w:rsidRPr="00F47B3D">
        <w:rPr>
          <w:rFonts w:eastAsia="仿宋"/>
          <w:b/>
          <w:kern w:val="44"/>
          <w:sz w:val="32"/>
          <w:szCs w:val="32"/>
        </w:rPr>
        <w:t>中国医疗废物</w:t>
      </w:r>
      <w:r w:rsidRPr="00B12B9A">
        <w:rPr>
          <w:rFonts w:eastAsia="仿宋"/>
          <w:b/>
          <w:kern w:val="44"/>
          <w:sz w:val="32"/>
          <w:szCs w:val="32"/>
        </w:rPr>
        <w:t>环境</w:t>
      </w:r>
      <w:r w:rsidRPr="00F47B3D">
        <w:rPr>
          <w:rFonts w:eastAsia="仿宋"/>
          <w:b/>
          <w:kern w:val="44"/>
          <w:sz w:val="32"/>
          <w:szCs w:val="32"/>
        </w:rPr>
        <w:t>可持续管理项目</w:t>
      </w:r>
    </w:p>
    <w:p w:rsidR="00BE1B3A" w:rsidRPr="00F47B3D" w:rsidRDefault="00BE1B3A" w:rsidP="00BE1B3A">
      <w:pPr>
        <w:jc w:val="center"/>
        <w:rPr>
          <w:rFonts w:eastAsia="仿宋"/>
          <w:b/>
          <w:kern w:val="44"/>
          <w:sz w:val="32"/>
          <w:szCs w:val="32"/>
        </w:rPr>
      </w:pPr>
      <w:r>
        <w:rPr>
          <w:rFonts w:eastAsia="仿宋" w:hint="eastAsia"/>
          <w:b/>
          <w:kern w:val="44"/>
          <w:sz w:val="32"/>
          <w:szCs w:val="32"/>
        </w:rPr>
        <w:t>边远地区医疗废物处置技术和管理模式研究子项目</w:t>
      </w:r>
    </w:p>
    <w:p w:rsidR="00BE1B3A" w:rsidRPr="00F47B3D" w:rsidRDefault="00BE1B3A" w:rsidP="00BE1B3A">
      <w:pPr>
        <w:pStyle w:val="1"/>
        <w:spacing w:before="120" w:after="120" w:line="240" w:lineRule="auto"/>
        <w:rPr>
          <w:rFonts w:eastAsia="仿宋"/>
          <w:sz w:val="30"/>
        </w:rPr>
      </w:pPr>
      <w:bookmarkStart w:id="0" w:name="_Toc196627420"/>
      <w:bookmarkStart w:id="1" w:name="_Toc196892416"/>
      <w:r w:rsidRPr="00F47B3D">
        <w:rPr>
          <w:rFonts w:eastAsia="仿宋"/>
          <w:sz w:val="30"/>
        </w:rPr>
        <w:t>一、背景</w:t>
      </w:r>
      <w:bookmarkEnd w:id="0"/>
      <w:bookmarkEnd w:id="1"/>
    </w:p>
    <w:p w:rsidR="00BE1B3A" w:rsidRPr="00F47B3D" w:rsidRDefault="00BE1B3A" w:rsidP="00BE1B3A">
      <w:pPr>
        <w:spacing w:line="360" w:lineRule="auto"/>
        <w:ind w:firstLineChars="200" w:firstLine="600"/>
        <w:rPr>
          <w:rFonts w:eastAsia="仿宋"/>
          <w:sz w:val="30"/>
          <w:szCs w:val="30"/>
        </w:rPr>
      </w:pPr>
      <w:r w:rsidRPr="00F47B3D">
        <w:rPr>
          <w:rFonts w:eastAsia="仿宋"/>
          <w:sz w:val="30"/>
          <w:szCs w:val="30"/>
        </w:rPr>
        <w:t>为预防和控制持久性有机污染物</w:t>
      </w:r>
      <w:r w:rsidRPr="00F47B3D">
        <w:rPr>
          <w:rFonts w:eastAsia="仿宋"/>
          <w:kern w:val="0"/>
          <w:sz w:val="30"/>
          <w:szCs w:val="30"/>
        </w:rPr>
        <w:t>（以下简称</w:t>
      </w:r>
      <w:r w:rsidRPr="00F47B3D">
        <w:rPr>
          <w:rFonts w:eastAsia="仿宋"/>
          <w:kern w:val="0"/>
          <w:sz w:val="30"/>
          <w:szCs w:val="30"/>
        </w:rPr>
        <w:t>POPs</w:t>
      </w:r>
      <w:r w:rsidRPr="00F47B3D">
        <w:rPr>
          <w:rFonts w:eastAsia="仿宋"/>
          <w:kern w:val="0"/>
          <w:sz w:val="30"/>
          <w:szCs w:val="30"/>
        </w:rPr>
        <w:t>）</w:t>
      </w:r>
      <w:r w:rsidRPr="00F47B3D">
        <w:rPr>
          <w:rFonts w:eastAsia="仿宋"/>
          <w:sz w:val="30"/>
          <w:szCs w:val="30"/>
        </w:rPr>
        <w:t>的污染，国际社会制定了《关于持久性有机污染物的斯德哥尔摩国际公约》（以下简称《斯德哥尔摩公约》）。我国于</w:t>
      </w:r>
      <w:smartTag w:uri="urn:schemas-microsoft-com:office:smarttags" w:element="chsdate">
        <w:smartTagPr>
          <w:attr w:name="Year" w:val="2001"/>
          <w:attr w:name="Month" w:val="5"/>
          <w:attr w:name="Day" w:val="23"/>
          <w:attr w:name="IsLunarDate" w:val="False"/>
          <w:attr w:name="IsROCDate" w:val="False"/>
        </w:smartTagPr>
        <w:r w:rsidRPr="00F47B3D">
          <w:rPr>
            <w:rFonts w:eastAsia="仿宋"/>
            <w:sz w:val="30"/>
            <w:szCs w:val="30"/>
          </w:rPr>
          <w:t>2001</w:t>
        </w:r>
        <w:r w:rsidRPr="00F47B3D">
          <w:rPr>
            <w:rFonts w:eastAsia="仿宋"/>
            <w:sz w:val="30"/>
            <w:szCs w:val="30"/>
          </w:rPr>
          <w:t>年</w:t>
        </w:r>
        <w:r w:rsidRPr="00F47B3D">
          <w:rPr>
            <w:rFonts w:eastAsia="仿宋"/>
            <w:sz w:val="30"/>
            <w:szCs w:val="30"/>
          </w:rPr>
          <w:t>5</w:t>
        </w:r>
        <w:r w:rsidRPr="00F47B3D">
          <w:rPr>
            <w:rFonts w:eastAsia="仿宋"/>
            <w:sz w:val="30"/>
            <w:szCs w:val="30"/>
          </w:rPr>
          <w:t>月</w:t>
        </w:r>
        <w:r w:rsidRPr="00F47B3D">
          <w:rPr>
            <w:rFonts w:eastAsia="仿宋"/>
            <w:sz w:val="30"/>
            <w:szCs w:val="30"/>
          </w:rPr>
          <w:t>23</w:t>
        </w:r>
        <w:r w:rsidRPr="00F47B3D">
          <w:rPr>
            <w:rFonts w:eastAsia="仿宋"/>
            <w:sz w:val="30"/>
            <w:szCs w:val="30"/>
          </w:rPr>
          <w:t>日</w:t>
        </w:r>
      </w:smartTag>
      <w:r w:rsidRPr="00F47B3D">
        <w:rPr>
          <w:rFonts w:eastAsia="仿宋"/>
          <w:sz w:val="30"/>
          <w:szCs w:val="30"/>
        </w:rPr>
        <w:t>正式签署该公约，</w:t>
      </w:r>
      <w:smartTag w:uri="urn:schemas-microsoft-com:office:smarttags" w:element="chsdate">
        <w:smartTagPr>
          <w:attr w:name="Year" w:val="2004"/>
          <w:attr w:name="Month" w:val="11"/>
          <w:attr w:name="Day" w:val="11"/>
          <w:attr w:name="IsLunarDate" w:val="False"/>
          <w:attr w:name="IsROCDate" w:val="False"/>
        </w:smartTagPr>
        <w:r w:rsidRPr="00F47B3D">
          <w:rPr>
            <w:rFonts w:eastAsia="仿宋"/>
            <w:sz w:val="30"/>
            <w:szCs w:val="30"/>
          </w:rPr>
          <w:t>2004</w:t>
        </w:r>
        <w:r w:rsidRPr="00F47B3D">
          <w:rPr>
            <w:rFonts w:eastAsia="仿宋"/>
            <w:sz w:val="30"/>
            <w:szCs w:val="30"/>
          </w:rPr>
          <w:t>年</w:t>
        </w:r>
        <w:r w:rsidRPr="00F47B3D">
          <w:rPr>
            <w:rFonts w:eastAsia="仿宋"/>
            <w:sz w:val="30"/>
            <w:szCs w:val="30"/>
          </w:rPr>
          <w:t>11</w:t>
        </w:r>
        <w:r w:rsidRPr="00F47B3D">
          <w:rPr>
            <w:rFonts w:eastAsia="仿宋"/>
            <w:sz w:val="30"/>
            <w:szCs w:val="30"/>
          </w:rPr>
          <w:t>月</w:t>
        </w:r>
        <w:r w:rsidRPr="00F47B3D">
          <w:rPr>
            <w:rFonts w:eastAsia="仿宋"/>
            <w:sz w:val="30"/>
            <w:szCs w:val="30"/>
          </w:rPr>
          <w:t>11</w:t>
        </w:r>
        <w:r w:rsidRPr="00F47B3D">
          <w:rPr>
            <w:rFonts w:eastAsia="仿宋"/>
            <w:sz w:val="30"/>
            <w:szCs w:val="30"/>
          </w:rPr>
          <w:t>日</w:t>
        </w:r>
      </w:smartTag>
      <w:r w:rsidRPr="00F47B3D">
        <w:rPr>
          <w:rFonts w:eastAsia="仿宋"/>
          <w:sz w:val="30"/>
          <w:szCs w:val="30"/>
        </w:rPr>
        <w:t>该公约在我国正式生效。医疗废物处置是《中国履行斯德哥尔摩公约的国家实施计划》中确定的优先控制的无意产生</w:t>
      </w:r>
      <w:r w:rsidRPr="00F47B3D">
        <w:rPr>
          <w:rFonts w:eastAsia="仿宋"/>
          <w:sz w:val="30"/>
          <w:szCs w:val="30"/>
        </w:rPr>
        <w:t>POP</w:t>
      </w:r>
      <w:r>
        <w:rPr>
          <w:rFonts w:eastAsia="仿宋" w:hint="eastAsia"/>
          <w:sz w:val="30"/>
          <w:szCs w:val="30"/>
        </w:rPr>
        <w:t>s</w:t>
      </w:r>
      <w:r w:rsidRPr="00F47B3D">
        <w:rPr>
          <w:rFonts w:eastAsia="仿宋"/>
          <w:sz w:val="30"/>
          <w:szCs w:val="30"/>
        </w:rPr>
        <w:t>重点行业之一。</w:t>
      </w:r>
    </w:p>
    <w:p w:rsidR="00BE1B3A" w:rsidRPr="00F47B3D" w:rsidRDefault="00BE1B3A" w:rsidP="00BE1B3A">
      <w:pPr>
        <w:spacing w:line="360" w:lineRule="auto"/>
        <w:ind w:firstLineChars="200" w:firstLine="600"/>
        <w:rPr>
          <w:rFonts w:eastAsia="仿宋"/>
          <w:sz w:val="30"/>
          <w:szCs w:val="30"/>
        </w:rPr>
      </w:pPr>
      <w:r w:rsidRPr="00F47B3D">
        <w:rPr>
          <w:rFonts w:eastAsia="仿宋"/>
          <w:kern w:val="0"/>
          <w:sz w:val="30"/>
          <w:szCs w:val="30"/>
        </w:rPr>
        <w:t>由联合国工业发展组织（</w:t>
      </w:r>
      <w:r w:rsidRPr="00F47B3D">
        <w:rPr>
          <w:rFonts w:eastAsia="仿宋"/>
          <w:kern w:val="0"/>
          <w:sz w:val="30"/>
          <w:szCs w:val="30"/>
        </w:rPr>
        <w:t>UNIDO</w:t>
      </w:r>
      <w:r w:rsidRPr="00F47B3D">
        <w:rPr>
          <w:rFonts w:eastAsia="仿宋"/>
          <w:kern w:val="0"/>
          <w:sz w:val="30"/>
          <w:szCs w:val="30"/>
        </w:rPr>
        <w:t>）和环境保护部环境保护对外合作中心（对外合作中心）联合开发的全球环境基金（</w:t>
      </w:r>
      <w:r w:rsidRPr="00F47B3D">
        <w:rPr>
          <w:rFonts w:eastAsia="仿宋"/>
          <w:kern w:val="0"/>
          <w:sz w:val="30"/>
          <w:szCs w:val="30"/>
        </w:rPr>
        <w:t>GEF</w:t>
      </w:r>
      <w:r w:rsidRPr="00F47B3D">
        <w:rPr>
          <w:rFonts w:eastAsia="仿宋"/>
          <w:kern w:val="0"/>
          <w:sz w:val="30"/>
          <w:szCs w:val="30"/>
        </w:rPr>
        <w:t>）中国医疗废物可持续环境管理项目</w:t>
      </w:r>
      <w:r w:rsidRPr="00F47B3D">
        <w:rPr>
          <w:rFonts w:eastAsia="仿宋"/>
          <w:kern w:val="0"/>
          <w:sz w:val="30"/>
          <w:szCs w:val="30"/>
        </w:rPr>
        <w:t>(</w:t>
      </w:r>
      <w:r w:rsidRPr="00F47B3D">
        <w:rPr>
          <w:rFonts w:eastAsia="仿宋"/>
          <w:kern w:val="0"/>
          <w:sz w:val="30"/>
          <w:szCs w:val="30"/>
        </w:rPr>
        <w:t>以下简称</w:t>
      </w:r>
      <w:r w:rsidRPr="00F47B3D">
        <w:rPr>
          <w:rFonts w:eastAsia="仿宋"/>
          <w:kern w:val="0"/>
          <w:sz w:val="30"/>
          <w:szCs w:val="30"/>
        </w:rPr>
        <w:t>“</w:t>
      </w:r>
      <w:r w:rsidRPr="00F47B3D">
        <w:rPr>
          <w:rFonts w:eastAsia="仿宋"/>
          <w:kern w:val="0"/>
          <w:sz w:val="30"/>
          <w:szCs w:val="30"/>
        </w:rPr>
        <w:t>医疗废物项目</w:t>
      </w:r>
      <w:r w:rsidRPr="00F47B3D">
        <w:rPr>
          <w:rFonts w:eastAsia="仿宋"/>
          <w:kern w:val="0"/>
          <w:sz w:val="30"/>
          <w:szCs w:val="30"/>
        </w:rPr>
        <w:t>”)</w:t>
      </w:r>
      <w:r w:rsidRPr="00F47B3D">
        <w:rPr>
          <w:rFonts w:eastAsia="仿宋"/>
          <w:kern w:val="0"/>
          <w:sz w:val="30"/>
          <w:szCs w:val="30"/>
        </w:rPr>
        <w:t>自</w:t>
      </w:r>
      <w:r w:rsidRPr="00F47B3D">
        <w:rPr>
          <w:rFonts w:eastAsia="仿宋"/>
          <w:kern w:val="0"/>
          <w:sz w:val="30"/>
          <w:szCs w:val="30"/>
        </w:rPr>
        <w:t>2007</w:t>
      </w:r>
      <w:r w:rsidRPr="00F47B3D">
        <w:rPr>
          <w:rFonts w:eastAsia="仿宋"/>
          <w:kern w:val="0"/>
          <w:sz w:val="30"/>
          <w:szCs w:val="30"/>
        </w:rPr>
        <w:t>年获得</w:t>
      </w:r>
      <w:r w:rsidRPr="00F47B3D">
        <w:rPr>
          <w:rFonts w:eastAsia="仿宋"/>
          <w:kern w:val="0"/>
          <w:sz w:val="30"/>
          <w:szCs w:val="30"/>
        </w:rPr>
        <w:t>GEF</w:t>
      </w:r>
      <w:r w:rsidRPr="00F47B3D">
        <w:rPr>
          <w:rFonts w:eastAsia="仿宋"/>
          <w:kern w:val="0"/>
          <w:sz w:val="30"/>
          <w:szCs w:val="30"/>
        </w:rPr>
        <w:t>批准实施以来，积极配合《全国危险废物和医疗废物处置设施建设规划》的实施，根据医疗废物产生、分类、包装、收运、处理和处置等全生命周期管理需求，促进最佳可行技术和最佳环境实践（</w:t>
      </w:r>
      <w:r w:rsidRPr="00F47B3D">
        <w:rPr>
          <w:rFonts w:eastAsia="仿宋"/>
          <w:kern w:val="0"/>
          <w:sz w:val="30"/>
          <w:szCs w:val="30"/>
        </w:rPr>
        <w:t>BAT/BEP</w:t>
      </w:r>
      <w:r w:rsidRPr="00F47B3D">
        <w:rPr>
          <w:rFonts w:eastAsia="仿宋"/>
          <w:kern w:val="0"/>
          <w:sz w:val="30"/>
          <w:szCs w:val="30"/>
        </w:rPr>
        <w:t>）的示范和推广，推进医疗废物减量化和无害化进程，提升管理和技术能力，最大限度避免和减少医疗废物处置过程中产生的二噁英等无意生产的</w:t>
      </w:r>
      <w:r w:rsidRPr="00F47B3D">
        <w:rPr>
          <w:rFonts w:eastAsia="仿宋"/>
          <w:kern w:val="0"/>
          <w:sz w:val="30"/>
          <w:szCs w:val="30"/>
        </w:rPr>
        <w:t>POPs</w:t>
      </w:r>
      <w:r w:rsidRPr="00F47B3D">
        <w:rPr>
          <w:rFonts w:eastAsia="仿宋"/>
          <w:kern w:val="0"/>
          <w:sz w:val="30"/>
          <w:szCs w:val="30"/>
        </w:rPr>
        <w:t>和其他特征污染物的排放。</w:t>
      </w:r>
    </w:p>
    <w:p w:rsidR="00BE1B3A" w:rsidRDefault="00BE1B3A" w:rsidP="00BE1B3A">
      <w:pPr>
        <w:spacing w:line="360" w:lineRule="auto"/>
        <w:ind w:firstLineChars="200" w:firstLine="600"/>
        <w:rPr>
          <w:rFonts w:eastAsia="仿宋"/>
          <w:kern w:val="0"/>
          <w:sz w:val="30"/>
          <w:szCs w:val="30"/>
        </w:rPr>
      </w:pPr>
      <w:r>
        <w:rPr>
          <w:rFonts w:eastAsia="仿宋" w:hint="eastAsia"/>
          <w:kern w:val="0"/>
          <w:sz w:val="30"/>
          <w:szCs w:val="30"/>
        </w:rPr>
        <w:t>边远地区医疗废物处置因运输距离远、贮存时间长、来源分散，不利于集中处理、风险不易控制等问题，有待因地制宜，结合特定区域医疗废物的来源和特征，建立具有针对性的边远地区医疗废物</w:t>
      </w:r>
      <w:r>
        <w:rPr>
          <w:rFonts w:eastAsia="仿宋" w:hint="eastAsia"/>
          <w:kern w:val="0"/>
          <w:sz w:val="30"/>
          <w:szCs w:val="30"/>
        </w:rPr>
        <w:lastRenderedPageBreak/>
        <w:t>处置技术选择和技术管理模式。</w:t>
      </w:r>
    </w:p>
    <w:p w:rsidR="00BE1B3A" w:rsidRDefault="00BE1B3A" w:rsidP="00BE1B3A">
      <w:pPr>
        <w:spacing w:line="360" w:lineRule="auto"/>
        <w:ind w:firstLineChars="200" w:firstLine="600"/>
        <w:rPr>
          <w:rFonts w:eastAsia="仿宋"/>
          <w:kern w:val="0"/>
          <w:sz w:val="30"/>
          <w:szCs w:val="30"/>
        </w:rPr>
      </w:pPr>
      <w:r>
        <w:rPr>
          <w:rFonts w:eastAsia="仿宋" w:hint="eastAsia"/>
          <w:kern w:val="0"/>
          <w:sz w:val="30"/>
          <w:szCs w:val="30"/>
        </w:rPr>
        <w:t>目前，医疗废物项目已针对市级、省级医疗废物的综合管理在</w:t>
      </w:r>
      <w:r>
        <w:rPr>
          <w:rFonts w:eastAsia="仿宋" w:hint="eastAsia"/>
          <w:kern w:val="0"/>
          <w:sz w:val="30"/>
          <w:szCs w:val="30"/>
        </w:rPr>
        <w:t>6</w:t>
      </w:r>
      <w:r>
        <w:rPr>
          <w:rFonts w:eastAsia="仿宋" w:hint="eastAsia"/>
          <w:kern w:val="0"/>
          <w:sz w:val="30"/>
          <w:szCs w:val="30"/>
        </w:rPr>
        <w:t>个相关省市（吉林长春、湖北孝感、甘肃平凉、湖南怀化、河南新乡、江西南昌）开展了管理示范工作，并在湖北省（神农架地区）启动了边远地区医疗废物安全处置示范工作。为进一步总结和凝练以上示范工作中的经验和成果，探索研究边远地区医疗废物管理过程中特别关注的贮存时间和收集模式等问题，特为开展</w:t>
      </w:r>
      <w:r w:rsidRPr="00290AA2">
        <w:rPr>
          <w:rFonts w:eastAsia="仿宋" w:hint="eastAsia"/>
          <w:kern w:val="0"/>
          <w:sz w:val="30"/>
          <w:szCs w:val="30"/>
        </w:rPr>
        <w:t>边远地区医疗废物处置技术和管理模式研究</w:t>
      </w:r>
      <w:r>
        <w:rPr>
          <w:rFonts w:eastAsia="仿宋" w:hint="eastAsia"/>
          <w:kern w:val="0"/>
          <w:sz w:val="30"/>
          <w:szCs w:val="30"/>
        </w:rPr>
        <w:t>制定本工作大纲。</w:t>
      </w:r>
    </w:p>
    <w:p w:rsidR="00BE1B3A" w:rsidRPr="00F47B3D" w:rsidRDefault="00BE1B3A" w:rsidP="00BE1B3A">
      <w:pPr>
        <w:pStyle w:val="1"/>
        <w:spacing w:before="120" w:after="120" w:line="240" w:lineRule="auto"/>
        <w:rPr>
          <w:rFonts w:eastAsia="仿宋"/>
          <w:sz w:val="30"/>
        </w:rPr>
      </w:pPr>
      <w:r w:rsidRPr="00F47B3D">
        <w:rPr>
          <w:rFonts w:eastAsia="仿宋"/>
          <w:sz w:val="30"/>
        </w:rPr>
        <w:t>二、目标</w:t>
      </w:r>
    </w:p>
    <w:p w:rsidR="00BE1B3A" w:rsidRPr="00F47B3D" w:rsidRDefault="00BE1B3A" w:rsidP="00BE1B3A">
      <w:pPr>
        <w:spacing w:line="360" w:lineRule="auto"/>
        <w:ind w:firstLineChars="200" w:firstLine="600"/>
        <w:rPr>
          <w:rFonts w:eastAsia="仿宋"/>
          <w:sz w:val="30"/>
          <w:szCs w:val="30"/>
        </w:rPr>
      </w:pPr>
      <w:r>
        <w:rPr>
          <w:rFonts w:eastAsia="仿宋" w:hint="eastAsia"/>
          <w:sz w:val="30"/>
          <w:szCs w:val="30"/>
        </w:rPr>
        <w:t>在对我国边远地区医疗废物产生和排放情况进行调查的基础上，针对其收集、贮存、运输、处理、处置的技术进行筛选和评估，针对应采取的合作模式进行研究，并结合典型城市边远地区医疗废物处置示范进行情景分析，提出针对特定边远地区的技术路线，为我国开展此类工作提供模式。</w:t>
      </w:r>
    </w:p>
    <w:p w:rsidR="00BE1B3A" w:rsidRPr="00F47B3D" w:rsidRDefault="00BE1B3A" w:rsidP="00BE1B3A">
      <w:pPr>
        <w:pStyle w:val="1"/>
        <w:spacing w:before="120" w:after="120" w:line="240" w:lineRule="auto"/>
        <w:rPr>
          <w:rFonts w:eastAsia="仿宋"/>
          <w:sz w:val="30"/>
        </w:rPr>
      </w:pPr>
      <w:r w:rsidRPr="00F47B3D">
        <w:rPr>
          <w:rFonts w:eastAsia="仿宋"/>
          <w:sz w:val="30"/>
        </w:rPr>
        <w:t>三、工作范围</w:t>
      </w:r>
    </w:p>
    <w:p w:rsidR="00BE1B3A" w:rsidRPr="00F47B3D" w:rsidRDefault="00BE1B3A" w:rsidP="00BE1B3A">
      <w:pPr>
        <w:spacing w:line="360" w:lineRule="auto"/>
        <w:ind w:firstLineChars="200" w:firstLine="602"/>
        <w:rPr>
          <w:rFonts w:eastAsia="仿宋"/>
          <w:sz w:val="30"/>
          <w:szCs w:val="30"/>
        </w:rPr>
      </w:pPr>
      <w:r w:rsidRPr="001A23A5">
        <w:rPr>
          <w:rFonts w:eastAsia="仿宋"/>
          <w:b/>
          <w:sz w:val="30"/>
          <w:szCs w:val="30"/>
        </w:rPr>
        <w:t>1</w:t>
      </w:r>
      <w:r w:rsidRPr="001A23A5">
        <w:rPr>
          <w:rFonts w:eastAsia="仿宋"/>
          <w:b/>
          <w:sz w:val="30"/>
          <w:szCs w:val="30"/>
        </w:rPr>
        <w:t>、</w:t>
      </w:r>
      <w:r w:rsidRPr="001A23A5">
        <w:rPr>
          <w:rFonts w:eastAsia="仿宋" w:hint="eastAsia"/>
          <w:b/>
          <w:sz w:val="30"/>
          <w:szCs w:val="30"/>
        </w:rPr>
        <w:t>边远地区医疗废物产生和处置现状评估。</w:t>
      </w:r>
      <w:r w:rsidRPr="00DE78B5">
        <w:rPr>
          <w:rFonts w:eastAsia="仿宋" w:hint="eastAsia"/>
          <w:sz w:val="30"/>
          <w:szCs w:val="30"/>
        </w:rPr>
        <w:t>选择典型边远地区，对其医疗废物的产生来源、产生量以及细菌生长等进行调查、分析和评估，明确我国边远地区医疗废物的基数和特点。</w:t>
      </w:r>
    </w:p>
    <w:p w:rsidR="00BE1B3A" w:rsidRDefault="00BE1B3A" w:rsidP="00BE1B3A">
      <w:pPr>
        <w:spacing w:line="360" w:lineRule="auto"/>
        <w:ind w:firstLineChars="200" w:firstLine="602"/>
        <w:rPr>
          <w:rFonts w:eastAsia="仿宋"/>
          <w:sz w:val="30"/>
          <w:szCs w:val="30"/>
        </w:rPr>
      </w:pPr>
      <w:r w:rsidRPr="001A23A5">
        <w:rPr>
          <w:rFonts w:eastAsia="仿宋"/>
          <w:b/>
          <w:sz w:val="30"/>
          <w:szCs w:val="30"/>
        </w:rPr>
        <w:t>2</w:t>
      </w:r>
      <w:r w:rsidRPr="001A23A5">
        <w:rPr>
          <w:rFonts w:eastAsia="仿宋"/>
          <w:b/>
          <w:sz w:val="30"/>
          <w:szCs w:val="30"/>
        </w:rPr>
        <w:t>、</w:t>
      </w:r>
      <w:r w:rsidRPr="001A23A5">
        <w:rPr>
          <w:rFonts w:eastAsia="仿宋" w:hint="eastAsia"/>
          <w:b/>
          <w:sz w:val="30"/>
          <w:szCs w:val="30"/>
        </w:rPr>
        <w:t>边远地区医疗废物贮存与医疗废物微生物生长研究。</w:t>
      </w:r>
      <w:r>
        <w:rPr>
          <w:rFonts w:eastAsia="仿宋" w:hint="eastAsia"/>
          <w:sz w:val="30"/>
          <w:szCs w:val="30"/>
        </w:rPr>
        <w:t>基于不同地区医疗废物产生特点，结合季节特征、贮存时间与细菌生长之间的关系，明确边远地区医疗废物贮存设施的设计要求。</w:t>
      </w:r>
    </w:p>
    <w:p w:rsidR="00BE1B3A" w:rsidRPr="00DE78B5" w:rsidRDefault="00BE1B3A" w:rsidP="00BE1B3A">
      <w:pPr>
        <w:spacing w:line="360" w:lineRule="auto"/>
        <w:ind w:firstLineChars="200" w:firstLine="602"/>
        <w:rPr>
          <w:rFonts w:eastAsia="仿宋"/>
          <w:sz w:val="30"/>
          <w:szCs w:val="30"/>
        </w:rPr>
      </w:pPr>
      <w:r w:rsidRPr="001A23A5">
        <w:rPr>
          <w:rFonts w:eastAsia="仿宋" w:hint="eastAsia"/>
          <w:b/>
          <w:sz w:val="30"/>
          <w:szCs w:val="30"/>
        </w:rPr>
        <w:t>3</w:t>
      </w:r>
      <w:r w:rsidRPr="001A23A5">
        <w:rPr>
          <w:rFonts w:eastAsia="仿宋" w:hint="eastAsia"/>
          <w:b/>
          <w:sz w:val="30"/>
          <w:szCs w:val="30"/>
        </w:rPr>
        <w:t>、边远地区医疗废物处置技术选择标准及技术路线。</w:t>
      </w:r>
      <w:r>
        <w:rPr>
          <w:rFonts w:eastAsia="仿宋" w:hint="eastAsia"/>
          <w:sz w:val="30"/>
          <w:szCs w:val="30"/>
        </w:rPr>
        <w:t>围绕边</w:t>
      </w:r>
      <w:r>
        <w:rPr>
          <w:rFonts w:eastAsia="仿宋" w:hint="eastAsia"/>
          <w:sz w:val="30"/>
          <w:szCs w:val="30"/>
        </w:rPr>
        <w:lastRenderedPageBreak/>
        <w:t>远地区医疗废物产生和排放现状，从疾病控制和污染控制双重角度，针对现行技术进行评价，明确基数选择的标准；并结合实际需求，明确相应的技术路线选择建议。</w:t>
      </w:r>
    </w:p>
    <w:p w:rsidR="00BE1B3A" w:rsidRPr="00F47B3D" w:rsidRDefault="00BE1B3A" w:rsidP="00BE1B3A">
      <w:pPr>
        <w:spacing w:line="360" w:lineRule="auto"/>
        <w:ind w:firstLineChars="200" w:firstLine="602"/>
        <w:rPr>
          <w:rFonts w:eastAsia="仿宋"/>
          <w:sz w:val="30"/>
          <w:szCs w:val="30"/>
        </w:rPr>
      </w:pPr>
      <w:r>
        <w:rPr>
          <w:rFonts w:eastAsia="仿宋" w:hint="eastAsia"/>
          <w:b/>
          <w:sz w:val="30"/>
          <w:szCs w:val="30"/>
        </w:rPr>
        <w:t>4</w:t>
      </w:r>
      <w:r w:rsidRPr="00F47B3D">
        <w:rPr>
          <w:rFonts w:eastAsia="仿宋"/>
          <w:b/>
          <w:sz w:val="30"/>
          <w:szCs w:val="30"/>
        </w:rPr>
        <w:t>、</w:t>
      </w:r>
      <w:r>
        <w:rPr>
          <w:rFonts w:eastAsia="仿宋" w:hint="eastAsia"/>
          <w:b/>
          <w:sz w:val="30"/>
          <w:szCs w:val="30"/>
        </w:rPr>
        <w:t>边远地区医疗废物管理模式构建研究。</w:t>
      </w:r>
      <w:r>
        <w:rPr>
          <w:rFonts w:eastAsia="仿宋" w:hint="eastAsia"/>
          <w:sz w:val="30"/>
          <w:szCs w:val="30"/>
        </w:rPr>
        <w:t>针对典型边远地区医疗废物管理的实际需求，选择不同情境下的管理模式，如转运、贮存、处理和处置过程的相关管理</w:t>
      </w:r>
      <w:r w:rsidRPr="00F47B3D">
        <w:rPr>
          <w:rFonts w:eastAsia="仿宋"/>
          <w:sz w:val="30"/>
          <w:szCs w:val="30"/>
        </w:rPr>
        <w:t>。</w:t>
      </w:r>
    </w:p>
    <w:p w:rsidR="00BE1B3A" w:rsidRPr="00F47B3D" w:rsidRDefault="00BE1B3A" w:rsidP="00BE1B3A">
      <w:pPr>
        <w:spacing w:line="360" w:lineRule="auto"/>
        <w:ind w:firstLineChars="200" w:firstLine="602"/>
        <w:rPr>
          <w:rFonts w:eastAsia="仿宋"/>
          <w:sz w:val="30"/>
          <w:szCs w:val="30"/>
        </w:rPr>
      </w:pPr>
      <w:r>
        <w:rPr>
          <w:rFonts w:eastAsia="仿宋" w:hint="eastAsia"/>
          <w:b/>
          <w:sz w:val="30"/>
          <w:szCs w:val="30"/>
        </w:rPr>
        <w:t>5</w:t>
      </w:r>
      <w:r w:rsidRPr="00F47B3D">
        <w:rPr>
          <w:rFonts w:eastAsia="仿宋"/>
          <w:b/>
          <w:sz w:val="30"/>
          <w:szCs w:val="30"/>
        </w:rPr>
        <w:t>、</w:t>
      </w:r>
      <w:r>
        <w:rPr>
          <w:rFonts w:eastAsia="仿宋" w:hint="eastAsia"/>
          <w:b/>
          <w:sz w:val="30"/>
          <w:szCs w:val="30"/>
        </w:rPr>
        <w:t>边远地区医疗废物管理和处置案例研究。</w:t>
      </w:r>
      <w:r>
        <w:rPr>
          <w:rFonts w:eastAsia="仿宋" w:hint="eastAsia"/>
          <w:sz w:val="30"/>
          <w:szCs w:val="30"/>
        </w:rPr>
        <w:t>选择河南、吉林、南昌等地区医疗废物示范点的实际情况，从集中处置设施现状、医疗废物收集覆盖率以及收集、贮存、处理以及处置等角度，开展案例研究，为推进边远地区域医疗废物处置和管理模式优化提供基础。</w:t>
      </w:r>
    </w:p>
    <w:p w:rsidR="00BE1B3A" w:rsidRPr="00F47B3D" w:rsidRDefault="00BE1B3A" w:rsidP="00BE1B3A">
      <w:pPr>
        <w:spacing w:line="360" w:lineRule="auto"/>
        <w:ind w:firstLineChars="200" w:firstLine="602"/>
        <w:rPr>
          <w:rFonts w:eastAsia="仿宋"/>
          <w:sz w:val="30"/>
          <w:szCs w:val="30"/>
        </w:rPr>
      </w:pPr>
      <w:r>
        <w:rPr>
          <w:rFonts w:eastAsia="仿宋" w:hint="eastAsia"/>
          <w:b/>
          <w:sz w:val="30"/>
          <w:szCs w:val="30"/>
        </w:rPr>
        <w:t>6</w:t>
      </w:r>
      <w:r w:rsidRPr="00F47B3D">
        <w:rPr>
          <w:rFonts w:eastAsia="仿宋"/>
          <w:b/>
          <w:sz w:val="30"/>
          <w:szCs w:val="30"/>
        </w:rPr>
        <w:t>、</w:t>
      </w:r>
      <w:r>
        <w:rPr>
          <w:rFonts w:eastAsia="仿宋" w:hint="eastAsia"/>
          <w:b/>
          <w:sz w:val="30"/>
          <w:szCs w:val="30"/>
        </w:rPr>
        <w:t>边远地区域医疗废物管理和处置政策建议。</w:t>
      </w:r>
      <w:r>
        <w:rPr>
          <w:rFonts w:eastAsia="仿宋" w:hint="eastAsia"/>
          <w:sz w:val="30"/>
          <w:szCs w:val="30"/>
        </w:rPr>
        <w:t>围绕边远地区医疗废物来源及分类、医疗废物处理处置选择、正常状态下的医疗废物收集和处置、应急状态下医疗废物管理和处置等提出相应的政策建议。</w:t>
      </w:r>
    </w:p>
    <w:p w:rsidR="00BE1B3A" w:rsidRPr="00D21AC1" w:rsidRDefault="00BE1B3A" w:rsidP="00BE1B3A">
      <w:pPr>
        <w:pStyle w:val="1"/>
        <w:spacing w:before="120" w:after="120" w:line="240" w:lineRule="auto"/>
        <w:rPr>
          <w:rFonts w:eastAsia="仿宋"/>
          <w:sz w:val="30"/>
        </w:rPr>
      </w:pPr>
      <w:r w:rsidRPr="00D21AC1">
        <w:rPr>
          <w:rFonts w:eastAsia="仿宋"/>
          <w:sz w:val="30"/>
        </w:rPr>
        <w:t>四、工作产出</w:t>
      </w:r>
    </w:p>
    <w:p w:rsidR="00BE1B3A" w:rsidRDefault="00BE1B3A" w:rsidP="00BE1B3A">
      <w:pPr>
        <w:spacing w:line="360" w:lineRule="auto"/>
        <w:ind w:firstLineChars="200" w:firstLine="600"/>
        <w:rPr>
          <w:rFonts w:eastAsia="仿宋"/>
          <w:sz w:val="30"/>
          <w:szCs w:val="30"/>
        </w:rPr>
      </w:pPr>
      <w:r w:rsidRPr="00F47B3D">
        <w:rPr>
          <w:rFonts w:eastAsia="仿宋"/>
          <w:sz w:val="30"/>
          <w:szCs w:val="30"/>
        </w:rPr>
        <w:t>根据工作范围中规定的活动开展工作，主要工作产出包括：</w:t>
      </w:r>
    </w:p>
    <w:p w:rsidR="00BE1B3A" w:rsidRDefault="00BE1B3A" w:rsidP="00BE1B3A">
      <w:pPr>
        <w:spacing w:line="360" w:lineRule="auto"/>
        <w:ind w:firstLineChars="200" w:firstLine="600"/>
        <w:rPr>
          <w:rFonts w:eastAsia="仿宋"/>
          <w:sz w:val="30"/>
          <w:szCs w:val="30"/>
        </w:rPr>
      </w:pPr>
      <w:r w:rsidRPr="00C35E05">
        <w:rPr>
          <w:rFonts w:eastAsia="仿宋"/>
          <w:sz w:val="30"/>
          <w:szCs w:val="30"/>
        </w:rPr>
        <w:t>1</w:t>
      </w:r>
      <w:r w:rsidRPr="00C35E05">
        <w:rPr>
          <w:rFonts w:eastAsia="仿宋"/>
          <w:sz w:val="30"/>
          <w:szCs w:val="30"/>
        </w:rPr>
        <w:t>、</w:t>
      </w:r>
      <w:r>
        <w:rPr>
          <w:rFonts w:eastAsia="仿宋" w:hint="eastAsia"/>
          <w:sz w:val="30"/>
          <w:szCs w:val="30"/>
        </w:rPr>
        <w:t>实施方案；</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t>2</w:t>
      </w:r>
      <w:r>
        <w:rPr>
          <w:rFonts w:eastAsia="仿宋" w:hint="eastAsia"/>
          <w:sz w:val="30"/>
          <w:szCs w:val="30"/>
        </w:rPr>
        <w:t>、</w:t>
      </w:r>
      <w:r w:rsidRPr="00C35E05">
        <w:rPr>
          <w:rFonts w:eastAsia="仿宋" w:hint="eastAsia"/>
          <w:sz w:val="30"/>
          <w:szCs w:val="30"/>
        </w:rPr>
        <w:t>边远地区医疗废物产生和处置现状评估</w:t>
      </w:r>
      <w:r>
        <w:rPr>
          <w:rFonts w:eastAsia="仿宋" w:hint="eastAsia"/>
          <w:sz w:val="30"/>
          <w:szCs w:val="30"/>
        </w:rPr>
        <w:t>报告；</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t>3</w:t>
      </w:r>
      <w:r w:rsidRPr="00C35E05">
        <w:rPr>
          <w:rFonts w:eastAsia="仿宋"/>
          <w:sz w:val="30"/>
          <w:szCs w:val="30"/>
        </w:rPr>
        <w:t>、</w:t>
      </w:r>
      <w:r w:rsidRPr="00C35E05">
        <w:rPr>
          <w:rFonts w:eastAsia="仿宋" w:hint="eastAsia"/>
          <w:sz w:val="30"/>
          <w:szCs w:val="30"/>
        </w:rPr>
        <w:t>边远地区医疗废物贮存与医疗废物微生物生长</w:t>
      </w:r>
      <w:r>
        <w:rPr>
          <w:rFonts w:eastAsia="仿宋" w:hint="eastAsia"/>
          <w:sz w:val="30"/>
          <w:szCs w:val="30"/>
        </w:rPr>
        <w:t>测试研究；</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t>4</w:t>
      </w:r>
      <w:r w:rsidRPr="00C35E05">
        <w:rPr>
          <w:rFonts w:eastAsia="仿宋" w:hint="eastAsia"/>
          <w:sz w:val="30"/>
          <w:szCs w:val="30"/>
        </w:rPr>
        <w:t>、边远地区医疗废物处置技术选择标准及技术路线</w:t>
      </w:r>
      <w:r>
        <w:rPr>
          <w:rFonts w:eastAsia="仿宋" w:hint="eastAsia"/>
          <w:sz w:val="30"/>
          <w:szCs w:val="30"/>
        </w:rPr>
        <w:t>；</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t>5</w:t>
      </w:r>
      <w:r w:rsidRPr="00C35E05">
        <w:rPr>
          <w:rFonts w:eastAsia="仿宋"/>
          <w:sz w:val="30"/>
          <w:szCs w:val="30"/>
        </w:rPr>
        <w:t>、</w:t>
      </w:r>
      <w:r w:rsidRPr="00C35E05">
        <w:rPr>
          <w:rFonts w:eastAsia="仿宋" w:hint="eastAsia"/>
          <w:sz w:val="30"/>
          <w:szCs w:val="30"/>
        </w:rPr>
        <w:t>边远地区医疗废物管理模式构建研究</w:t>
      </w:r>
      <w:r>
        <w:rPr>
          <w:rFonts w:eastAsia="仿宋" w:hint="eastAsia"/>
          <w:sz w:val="30"/>
          <w:szCs w:val="30"/>
        </w:rPr>
        <w:t>；</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t>6</w:t>
      </w:r>
      <w:r w:rsidRPr="00C35E05">
        <w:rPr>
          <w:rFonts w:eastAsia="仿宋"/>
          <w:sz w:val="30"/>
          <w:szCs w:val="30"/>
        </w:rPr>
        <w:t>、</w:t>
      </w:r>
      <w:r w:rsidRPr="00C35E05">
        <w:rPr>
          <w:rFonts w:eastAsia="仿宋" w:hint="eastAsia"/>
          <w:sz w:val="30"/>
          <w:szCs w:val="30"/>
        </w:rPr>
        <w:t>边远地区医疗废物管理和处置案例研究</w:t>
      </w:r>
      <w:r>
        <w:rPr>
          <w:rFonts w:eastAsia="仿宋" w:hint="eastAsia"/>
          <w:sz w:val="30"/>
          <w:szCs w:val="30"/>
        </w:rPr>
        <w:t>；</w:t>
      </w:r>
    </w:p>
    <w:p w:rsidR="00BE1B3A" w:rsidRPr="00C35E05" w:rsidRDefault="00BE1B3A" w:rsidP="00BE1B3A">
      <w:pPr>
        <w:spacing w:line="360" w:lineRule="auto"/>
        <w:ind w:firstLineChars="200" w:firstLine="600"/>
        <w:rPr>
          <w:rFonts w:eastAsia="仿宋"/>
          <w:sz w:val="30"/>
          <w:szCs w:val="30"/>
        </w:rPr>
      </w:pPr>
      <w:r>
        <w:rPr>
          <w:rFonts w:eastAsia="仿宋" w:hint="eastAsia"/>
          <w:sz w:val="30"/>
          <w:szCs w:val="30"/>
        </w:rPr>
        <w:lastRenderedPageBreak/>
        <w:t>7</w:t>
      </w:r>
      <w:r w:rsidRPr="00C35E05">
        <w:rPr>
          <w:rFonts w:eastAsia="仿宋"/>
          <w:sz w:val="30"/>
          <w:szCs w:val="30"/>
        </w:rPr>
        <w:t>、</w:t>
      </w:r>
      <w:r w:rsidRPr="00C35E05">
        <w:rPr>
          <w:rFonts w:eastAsia="仿宋" w:hint="eastAsia"/>
          <w:sz w:val="30"/>
          <w:szCs w:val="30"/>
        </w:rPr>
        <w:t>边远地区域医疗废物管理和处置政策建议。</w:t>
      </w:r>
    </w:p>
    <w:p w:rsidR="00BE1B3A" w:rsidRPr="00F47B3D" w:rsidRDefault="00BE1B3A" w:rsidP="00BE1B3A">
      <w:pPr>
        <w:pStyle w:val="1"/>
        <w:spacing w:before="120" w:after="120" w:line="240" w:lineRule="auto"/>
        <w:rPr>
          <w:rFonts w:eastAsia="仿宋"/>
          <w:sz w:val="30"/>
        </w:rPr>
      </w:pPr>
      <w:r>
        <w:rPr>
          <w:rFonts w:eastAsia="仿宋"/>
          <w:sz w:val="30"/>
        </w:rPr>
        <w:t>五、时间</w:t>
      </w:r>
    </w:p>
    <w:p w:rsidR="00BE1B3A" w:rsidRDefault="00BE1B3A" w:rsidP="00BE1B3A">
      <w:pPr>
        <w:spacing w:before="240" w:line="360" w:lineRule="auto"/>
        <w:ind w:firstLineChars="200" w:firstLine="600"/>
        <w:rPr>
          <w:rFonts w:eastAsia="仿宋"/>
          <w:sz w:val="30"/>
          <w:szCs w:val="30"/>
        </w:rPr>
      </w:pPr>
      <w:r w:rsidRPr="00F47B3D">
        <w:rPr>
          <w:rFonts w:eastAsia="仿宋"/>
          <w:sz w:val="30"/>
          <w:szCs w:val="30"/>
        </w:rPr>
        <w:t>本项目服务时间为</w:t>
      </w:r>
      <w:r>
        <w:rPr>
          <w:rFonts w:eastAsia="仿宋" w:hint="eastAsia"/>
          <w:sz w:val="30"/>
          <w:szCs w:val="30"/>
        </w:rPr>
        <w:t>4</w:t>
      </w:r>
      <w:r w:rsidRPr="00F47B3D">
        <w:rPr>
          <w:rFonts w:eastAsia="仿宋"/>
          <w:sz w:val="30"/>
          <w:szCs w:val="30"/>
        </w:rPr>
        <w:t>个月</w:t>
      </w:r>
      <w:r>
        <w:rPr>
          <w:rFonts w:eastAsia="仿宋" w:hint="eastAsia"/>
          <w:sz w:val="30"/>
          <w:szCs w:val="30"/>
        </w:rPr>
        <w:t>。</w:t>
      </w:r>
    </w:p>
    <w:p w:rsidR="00BE1B3A" w:rsidRDefault="00BE1B3A" w:rsidP="00BE1B3A">
      <w:pPr>
        <w:pStyle w:val="1"/>
        <w:spacing w:before="120" w:after="120" w:line="240" w:lineRule="auto"/>
        <w:rPr>
          <w:rFonts w:eastAsia="仿宋"/>
          <w:sz w:val="30"/>
        </w:rPr>
      </w:pPr>
      <w:r w:rsidRPr="00F47B3D">
        <w:rPr>
          <w:rFonts w:eastAsia="仿宋"/>
          <w:sz w:val="30"/>
        </w:rPr>
        <w:t>六、工作地点</w:t>
      </w:r>
    </w:p>
    <w:p w:rsidR="00BE1B3A" w:rsidRPr="00284DE9" w:rsidRDefault="00BE1B3A" w:rsidP="00BE1B3A">
      <w:pPr>
        <w:spacing w:line="360" w:lineRule="auto"/>
        <w:ind w:firstLineChars="200" w:firstLine="600"/>
        <w:rPr>
          <w:rFonts w:ascii="仿宋" w:eastAsia="仿宋" w:hAnsi="仿宋" w:cs="Arial"/>
          <w:color w:val="000000"/>
          <w:kern w:val="0"/>
          <w:sz w:val="30"/>
          <w:szCs w:val="30"/>
        </w:rPr>
      </w:pPr>
      <w:r w:rsidRPr="00284DE9">
        <w:rPr>
          <w:rFonts w:ascii="仿宋" w:eastAsia="仿宋" w:hAnsi="仿宋" w:cs="Arial" w:hint="eastAsia"/>
          <w:color w:val="000000"/>
          <w:kern w:val="0"/>
          <w:sz w:val="30"/>
          <w:szCs w:val="30"/>
        </w:rPr>
        <w:t>北京及相关边远地区。</w:t>
      </w:r>
    </w:p>
    <w:p w:rsidR="00BE1B3A" w:rsidRPr="00F47B3D" w:rsidRDefault="00BE1B3A" w:rsidP="00BE1B3A">
      <w:pPr>
        <w:pStyle w:val="1"/>
        <w:spacing w:before="120" w:after="120" w:line="240" w:lineRule="auto"/>
        <w:rPr>
          <w:rFonts w:eastAsia="仿宋"/>
          <w:sz w:val="30"/>
        </w:rPr>
      </w:pPr>
      <w:r w:rsidRPr="00F47B3D">
        <w:rPr>
          <w:rFonts w:eastAsia="仿宋"/>
          <w:sz w:val="30"/>
        </w:rPr>
        <w:t>七、资格要求</w:t>
      </w:r>
    </w:p>
    <w:p w:rsidR="00BE1B3A" w:rsidRPr="00F47B3D" w:rsidRDefault="00BE1B3A" w:rsidP="00BE1B3A">
      <w:pPr>
        <w:spacing w:line="360" w:lineRule="auto"/>
        <w:ind w:firstLineChars="200" w:firstLine="600"/>
        <w:rPr>
          <w:rFonts w:eastAsia="仿宋"/>
          <w:sz w:val="30"/>
          <w:szCs w:val="30"/>
        </w:rPr>
      </w:pPr>
      <w:r>
        <w:rPr>
          <w:rFonts w:eastAsia="仿宋" w:hint="eastAsia"/>
          <w:sz w:val="30"/>
          <w:szCs w:val="30"/>
        </w:rPr>
        <w:t>承担单位或联合体</w:t>
      </w:r>
      <w:r w:rsidRPr="00F47B3D">
        <w:rPr>
          <w:rFonts w:eastAsia="仿宋"/>
          <w:sz w:val="30"/>
          <w:szCs w:val="30"/>
        </w:rPr>
        <w:t>应具备如下要求：</w:t>
      </w:r>
    </w:p>
    <w:p w:rsidR="00BE1B3A" w:rsidRDefault="00BE1B3A" w:rsidP="00BE1B3A">
      <w:pPr>
        <w:numPr>
          <w:ilvl w:val="1"/>
          <w:numId w:val="1"/>
        </w:numPr>
        <w:adjustRightInd w:val="0"/>
        <w:snapToGrid w:val="0"/>
        <w:spacing w:line="360" w:lineRule="auto"/>
        <w:rPr>
          <w:rFonts w:eastAsia="仿宋"/>
          <w:sz w:val="30"/>
          <w:szCs w:val="30"/>
        </w:rPr>
      </w:pPr>
      <w:r>
        <w:rPr>
          <w:rFonts w:eastAsia="仿宋" w:hint="eastAsia"/>
          <w:sz w:val="30"/>
          <w:szCs w:val="30"/>
        </w:rPr>
        <w:t>项目负责人具有</w:t>
      </w:r>
      <w:r>
        <w:rPr>
          <w:rFonts w:eastAsia="仿宋"/>
          <w:sz w:val="30"/>
          <w:szCs w:val="30"/>
        </w:rPr>
        <w:t>高级职称</w:t>
      </w:r>
      <w:r>
        <w:rPr>
          <w:rFonts w:eastAsia="仿宋" w:hint="eastAsia"/>
          <w:sz w:val="30"/>
          <w:szCs w:val="30"/>
        </w:rPr>
        <w:t>，</w:t>
      </w:r>
      <w:r>
        <w:rPr>
          <w:rFonts w:eastAsia="仿宋"/>
          <w:sz w:val="30"/>
          <w:szCs w:val="30"/>
        </w:rPr>
        <w:t>并具有</w:t>
      </w:r>
      <w:r>
        <w:rPr>
          <w:rFonts w:eastAsia="仿宋" w:hint="eastAsia"/>
          <w:sz w:val="30"/>
          <w:szCs w:val="30"/>
        </w:rPr>
        <w:t>医疗</w:t>
      </w:r>
      <w:r>
        <w:rPr>
          <w:rFonts w:eastAsia="仿宋"/>
          <w:sz w:val="30"/>
          <w:szCs w:val="30"/>
        </w:rPr>
        <w:t>废物相关项目经验或至少</w:t>
      </w:r>
      <w:r>
        <w:rPr>
          <w:rFonts w:eastAsia="仿宋" w:hint="eastAsia"/>
          <w:sz w:val="30"/>
          <w:szCs w:val="30"/>
        </w:rPr>
        <w:t>5</w:t>
      </w:r>
      <w:r>
        <w:rPr>
          <w:rFonts w:eastAsia="仿宋" w:hint="eastAsia"/>
          <w:sz w:val="30"/>
          <w:szCs w:val="30"/>
        </w:rPr>
        <w:t>年</w:t>
      </w:r>
      <w:r>
        <w:rPr>
          <w:rFonts w:eastAsia="仿宋"/>
          <w:sz w:val="30"/>
          <w:szCs w:val="30"/>
        </w:rPr>
        <w:t>以上</w:t>
      </w:r>
      <w:r>
        <w:rPr>
          <w:rFonts w:eastAsia="仿宋" w:hint="eastAsia"/>
          <w:sz w:val="30"/>
          <w:szCs w:val="30"/>
        </w:rPr>
        <w:t>从医</w:t>
      </w:r>
      <w:r>
        <w:rPr>
          <w:rFonts w:eastAsia="仿宋"/>
          <w:sz w:val="30"/>
          <w:szCs w:val="30"/>
        </w:rPr>
        <w:t>经验。</w:t>
      </w:r>
    </w:p>
    <w:p w:rsidR="00BE1B3A" w:rsidRPr="00AD0EC4" w:rsidRDefault="00BE1B3A" w:rsidP="00BE1B3A">
      <w:pPr>
        <w:numPr>
          <w:ilvl w:val="1"/>
          <w:numId w:val="1"/>
        </w:numPr>
        <w:adjustRightInd w:val="0"/>
        <w:snapToGrid w:val="0"/>
        <w:spacing w:line="360" w:lineRule="auto"/>
        <w:rPr>
          <w:rFonts w:eastAsia="仿宋"/>
          <w:sz w:val="30"/>
          <w:szCs w:val="30"/>
        </w:rPr>
      </w:pPr>
      <w:r w:rsidRPr="00AD0EC4">
        <w:rPr>
          <w:rFonts w:eastAsia="仿宋" w:hint="eastAsia"/>
          <w:sz w:val="30"/>
          <w:szCs w:val="30"/>
        </w:rPr>
        <w:t>项目组成员中至少有</w:t>
      </w:r>
      <w:r w:rsidRPr="00AD0EC4">
        <w:rPr>
          <w:rFonts w:eastAsia="仿宋" w:hint="eastAsia"/>
          <w:sz w:val="30"/>
          <w:szCs w:val="30"/>
        </w:rPr>
        <w:t>2</w:t>
      </w:r>
      <w:r>
        <w:rPr>
          <w:rFonts w:eastAsia="仿宋" w:hint="eastAsia"/>
          <w:sz w:val="30"/>
          <w:szCs w:val="30"/>
        </w:rPr>
        <w:t>人具有高级</w:t>
      </w:r>
      <w:r>
        <w:rPr>
          <w:rFonts w:eastAsia="仿宋"/>
          <w:sz w:val="30"/>
          <w:szCs w:val="30"/>
        </w:rPr>
        <w:t>职称，</w:t>
      </w:r>
      <w:r>
        <w:rPr>
          <w:rFonts w:eastAsia="仿宋" w:hint="eastAsia"/>
          <w:sz w:val="30"/>
          <w:szCs w:val="30"/>
        </w:rPr>
        <w:t>有</w:t>
      </w:r>
      <w:r>
        <w:rPr>
          <w:rFonts w:eastAsia="仿宋" w:hint="eastAsia"/>
          <w:sz w:val="30"/>
          <w:szCs w:val="30"/>
        </w:rPr>
        <w:t>3</w:t>
      </w:r>
      <w:r>
        <w:rPr>
          <w:rFonts w:eastAsia="仿宋" w:hint="eastAsia"/>
          <w:sz w:val="30"/>
          <w:szCs w:val="30"/>
        </w:rPr>
        <w:t>人具有</w:t>
      </w:r>
      <w:r>
        <w:rPr>
          <w:rFonts w:eastAsia="仿宋"/>
          <w:sz w:val="30"/>
          <w:szCs w:val="30"/>
        </w:rPr>
        <w:t>中级职称</w:t>
      </w:r>
      <w:r w:rsidRPr="00AD0EC4">
        <w:rPr>
          <w:rFonts w:eastAsia="仿宋" w:hint="eastAsia"/>
          <w:sz w:val="30"/>
          <w:szCs w:val="30"/>
        </w:rPr>
        <w:t>。</w:t>
      </w:r>
    </w:p>
    <w:p w:rsidR="00BE1B3A"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Pr>
          <w:rFonts w:eastAsia="仿宋" w:hint="eastAsia"/>
          <w:sz w:val="30"/>
          <w:szCs w:val="30"/>
        </w:rPr>
        <w:t>核心人员</w:t>
      </w:r>
      <w:r w:rsidRPr="00F47B3D">
        <w:rPr>
          <w:rFonts w:eastAsia="仿宋"/>
          <w:sz w:val="30"/>
          <w:szCs w:val="30"/>
        </w:rPr>
        <w:t>熟悉医疗废物管理和处置的相关法律、法规和标准。</w:t>
      </w:r>
    </w:p>
    <w:p w:rsidR="00BE1B3A"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Pr>
          <w:rFonts w:eastAsia="仿宋" w:hint="eastAsia"/>
          <w:sz w:val="30"/>
          <w:szCs w:val="30"/>
        </w:rPr>
        <w:t>具有良好的资料总结和报告撰写能力。</w:t>
      </w:r>
    </w:p>
    <w:p w:rsidR="00BE1B3A" w:rsidRPr="00885104"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Pr>
          <w:rFonts w:eastAsia="仿宋" w:hint="eastAsia"/>
          <w:sz w:val="30"/>
          <w:szCs w:val="30"/>
        </w:rPr>
        <w:t>具有英文报告编写和交流能力者优先。</w:t>
      </w:r>
    </w:p>
    <w:p w:rsidR="00BE1B3A" w:rsidRPr="007A565F"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sidRPr="007A565F">
        <w:rPr>
          <w:rFonts w:eastAsia="仿宋" w:hint="eastAsia"/>
          <w:sz w:val="30"/>
          <w:szCs w:val="30"/>
        </w:rPr>
        <w:t>熟悉医疗废物管理和处置技术的发展和未来需求。</w:t>
      </w:r>
    </w:p>
    <w:p w:rsidR="00BE1B3A" w:rsidRPr="007A565F"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sidRPr="007A565F">
        <w:rPr>
          <w:rFonts w:eastAsia="仿宋" w:hint="eastAsia"/>
          <w:sz w:val="30"/>
          <w:szCs w:val="30"/>
        </w:rPr>
        <w:t>与相关城市及边远地区具有良好的合作基础。</w:t>
      </w:r>
    </w:p>
    <w:p w:rsidR="00BE1B3A" w:rsidRPr="008D62B8"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sidRPr="008D62B8">
        <w:rPr>
          <w:rFonts w:eastAsia="仿宋" w:hint="eastAsia"/>
          <w:sz w:val="30"/>
          <w:szCs w:val="30"/>
        </w:rPr>
        <w:t>具有针对微生物检测和评价能力</w:t>
      </w:r>
      <w:r>
        <w:rPr>
          <w:rFonts w:eastAsia="仿宋" w:hint="eastAsia"/>
          <w:sz w:val="30"/>
          <w:szCs w:val="30"/>
        </w:rPr>
        <w:t>，</w:t>
      </w:r>
      <w:r>
        <w:rPr>
          <w:rFonts w:eastAsia="仿宋"/>
          <w:sz w:val="30"/>
          <w:szCs w:val="30"/>
        </w:rPr>
        <w:t>具有</w:t>
      </w:r>
      <w:r w:rsidRPr="005B660A">
        <w:rPr>
          <w:rFonts w:eastAsia="仿宋" w:hint="eastAsia"/>
          <w:sz w:val="30"/>
          <w:szCs w:val="30"/>
        </w:rPr>
        <w:t>生物安全二级实验室</w:t>
      </w:r>
      <w:r w:rsidRPr="008D62B8">
        <w:rPr>
          <w:rFonts w:eastAsia="仿宋" w:hint="eastAsia"/>
          <w:sz w:val="30"/>
          <w:szCs w:val="30"/>
        </w:rPr>
        <w:t>。</w:t>
      </w:r>
    </w:p>
    <w:p w:rsidR="00BE1B3A" w:rsidRDefault="00BE1B3A" w:rsidP="00BE1B3A">
      <w:pPr>
        <w:numPr>
          <w:ilvl w:val="1"/>
          <w:numId w:val="1"/>
        </w:numPr>
        <w:tabs>
          <w:tab w:val="clear" w:pos="840"/>
          <w:tab w:val="num" w:pos="0"/>
        </w:tabs>
        <w:adjustRightInd w:val="0"/>
        <w:snapToGrid w:val="0"/>
        <w:spacing w:line="360" w:lineRule="auto"/>
        <w:ind w:left="0" w:firstLine="420"/>
        <w:rPr>
          <w:rFonts w:eastAsia="仿宋"/>
          <w:sz w:val="30"/>
          <w:szCs w:val="30"/>
        </w:rPr>
      </w:pPr>
      <w:r>
        <w:rPr>
          <w:rFonts w:eastAsia="仿宋" w:hint="eastAsia"/>
          <w:sz w:val="30"/>
          <w:szCs w:val="30"/>
        </w:rPr>
        <w:t>熟悉斯德哥尔摩公约和</w:t>
      </w:r>
      <w:r w:rsidRPr="007A565F">
        <w:rPr>
          <w:rFonts w:eastAsia="仿宋" w:hint="eastAsia"/>
          <w:sz w:val="30"/>
          <w:szCs w:val="30"/>
        </w:rPr>
        <w:t>世界卫生组织</w:t>
      </w:r>
      <w:r>
        <w:rPr>
          <w:rFonts w:eastAsia="仿宋" w:hint="eastAsia"/>
          <w:sz w:val="30"/>
          <w:szCs w:val="30"/>
        </w:rPr>
        <w:t>相关要求者优先。</w:t>
      </w:r>
    </w:p>
    <w:p w:rsidR="00BE1B3A" w:rsidRPr="00A4078E" w:rsidRDefault="00BE1B3A" w:rsidP="00BE1B3A">
      <w:pPr>
        <w:numPr>
          <w:ilvl w:val="1"/>
          <w:numId w:val="1"/>
        </w:numPr>
        <w:tabs>
          <w:tab w:val="clear" w:pos="840"/>
          <w:tab w:val="num" w:pos="0"/>
        </w:tabs>
        <w:adjustRightInd w:val="0"/>
        <w:snapToGrid w:val="0"/>
        <w:spacing w:line="360" w:lineRule="auto"/>
        <w:ind w:left="0" w:firstLine="420"/>
        <w:rPr>
          <w:rFonts w:eastAsia="仿宋" w:hint="eastAsia"/>
          <w:sz w:val="30"/>
          <w:szCs w:val="30"/>
        </w:rPr>
      </w:pPr>
      <w:r>
        <w:rPr>
          <w:rFonts w:eastAsia="仿宋"/>
          <w:sz w:val="30"/>
          <w:szCs w:val="30"/>
        </w:rPr>
        <w:t>在医疗废物集中处置设施建设</w:t>
      </w:r>
      <w:r>
        <w:rPr>
          <w:rFonts w:eastAsia="仿宋" w:hint="eastAsia"/>
          <w:sz w:val="30"/>
          <w:szCs w:val="30"/>
        </w:rPr>
        <w:t>、</w:t>
      </w:r>
      <w:r w:rsidRPr="00F47B3D">
        <w:rPr>
          <w:rFonts w:eastAsia="仿宋"/>
          <w:sz w:val="30"/>
          <w:szCs w:val="30"/>
        </w:rPr>
        <w:t>运行管理</w:t>
      </w:r>
      <w:r>
        <w:rPr>
          <w:rFonts w:eastAsia="仿宋" w:hint="eastAsia"/>
          <w:sz w:val="30"/>
          <w:szCs w:val="30"/>
        </w:rPr>
        <w:t>、</w:t>
      </w:r>
      <w:r>
        <w:rPr>
          <w:rFonts w:eastAsia="仿宋"/>
          <w:sz w:val="30"/>
          <w:szCs w:val="30"/>
        </w:rPr>
        <w:t>评估评价等方面</w:t>
      </w:r>
      <w:r w:rsidRPr="00F47B3D">
        <w:rPr>
          <w:rFonts w:eastAsia="仿宋"/>
          <w:sz w:val="30"/>
          <w:szCs w:val="30"/>
        </w:rPr>
        <w:t>具有较为丰富的经验</w:t>
      </w:r>
      <w:r>
        <w:rPr>
          <w:rFonts w:eastAsia="仿宋"/>
          <w:sz w:val="30"/>
          <w:szCs w:val="30"/>
        </w:rPr>
        <w:t>者优先</w:t>
      </w:r>
      <w:r>
        <w:rPr>
          <w:rFonts w:eastAsia="仿宋" w:hint="eastAsia"/>
          <w:sz w:val="30"/>
          <w:szCs w:val="30"/>
        </w:rPr>
        <w:t>。</w:t>
      </w:r>
    </w:p>
    <w:p w:rsidR="00C770D8" w:rsidRPr="00BE1B3A" w:rsidRDefault="00C770D8">
      <w:bookmarkStart w:id="2" w:name="_GoBack"/>
      <w:bookmarkEnd w:id="2"/>
    </w:p>
    <w:sectPr w:rsidR="00C770D8" w:rsidRPr="00BE1B3A" w:rsidSect="00D66D16">
      <w:footerReference w:type="even" r:id="rId5"/>
      <w:pgSz w:w="11906" w:h="16838"/>
      <w:pgMar w:top="1440" w:right="1558" w:bottom="1135" w:left="1701"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541" w:rsidRDefault="00BE1B3A" w:rsidP="00E33F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0541" w:rsidRDefault="00BE1B3A">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A0223"/>
    <w:multiLevelType w:val="hybridMultilevel"/>
    <w:tmpl w:val="617EB362"/>
    <w:lvl w:ilvl="0" w:tplc="04090001">
      <w:start w:val="1"/>
      <w:numFmt w:val="bullet"/>
      <w:lvlText w:val=""/>
      <w:lvlJc w:val="left"/>
      <w:pPr>
        <w:tabs>
          <w:tab w:val="num" w:pos="980"/>
        </w:tabs>
        <w:ind w:left="98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3A"/>
    <w:rsid w:val="00BE1B3A"/>
    <w:rsid w:val="00C7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8AEACE6D-C3CF-46AB-89BE-22A3FB6B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B3A"/>
    <w:pPr>
      <w:widowControl w:val="0"/>
      <w:jc w:val="both"/>
    </w:pPr>
    <w:rPr>
      <w:rFonts w:ascii="Times New Roman" w:eastAsia="宋体" w:hAnsi="Times New Roman" w:cs="Times New Roman"/>
      <w:szCs w:val="20"/>
    </w:rPr>
  </w:style>
  <w:style w:type="paragraph" w:styleId="1">
    <w:name w:val="heading 1"/>
    <w:aliases w:val="H1,Heading 0,h1,PIM 1,1.,123321,ch,章节标题,Section Head,1,H11,H12,H111,H13,H112,1st level,heading 1,Arial 14 Fett,Arial 14 Fett1,Arial 14 Fett2,Head1,第*部分,第A章,H14,H15,H16,H17,Header1,11,h11,12,h12,13,h13,14,h14,15,h15,16,h16,17,h17,18,h18,19,h19"/>
    <w:basedOn w:val="a"/>
    <w:next w:val="a"/>
    <w:link w:val="10"/>
    <w:qFormat/>
    <w:rsid w:val="00BE1B3A"/>
    <w:pPr>
      <w:keepNext/>
      <w:keepLines/>
      <w:spacing w:before="340" w:after="330" w:line="578" w:lineRule="auto"/>
      <w:outlineLvl w:val="0"/>
    </w:pPr>
    <w:rPr>
      <w:b/>
      <w:bCs/>
      <w:noProof/>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eading 0 字符,h1 字符,PIM 1 字符,1. 字符,123321 字符,ch 字符,章节标题 字符,Section Head 字符,1 字符,H11 字符,H12 字符,H111 字符,H13 字符,H112 字符,1st level 字符,heading 1 字符,Arial 14 Fett 字符,Arial 14 Fett1 字符,Arial 14 Fett2 字符,Head1 字符,第*部分 字符,第A章 字符,H14 字符,H15 字符,H16 字符"/>
    <w:basedOn w:val="a0"/>
    <w:link w:val="1"/>
    <w:rsid w:val="00BE1B3A"/>
    <w:rPr>
      <w:rFonts w:ascii="Times New Roman" w:eastAsia="宋体" w:hAnsi="Times New Roman" w:cs="Times New Roman"/>
      <w:b/>
      <w:bCs/>
      <w:noProof/>
      <w:kern w:val="44"/>
      <w:sz w:val="44"/>
      <w:szCs w:val="44"/>
    </w:rPr>
  </w:style>
  <w:style w:type="paragraph" w:styleId="a3">
    <w:name w:val="footer"/>
    <w:basedOn w:val="a"/>
    <w:link w:val="a4"/>
    <w:rsid w:val="00BE1B3A"/>
    <w:pPr>
      <w:tabs>
        <w:tab w:val="center" w:pos="4153"/>
        <w:tab w:val="right" w:pos="8306"/>
      </w:tabs>
      <w:snapToGrid w:val="0"/>
      <w:jc w:val="left"/>
    </w:pPr>
    <w:rPr>
      <w:sz w:val="18"/>
      <w:szCs w:val="18"/>
    </w:rPr>
  </w:style>
  <w:style w:type="character" w:customStyle="1" w:styleId="a4">
    <w:name w:val="页脚 字符"/>
    <w:basedOn w:val="a0"/>
    <w:link w:val="a3"/>
    <w:rsid w:val="00BE1B3A"/>
    <w:rPr>
      <w:rFonts w:ascii="Times New Roman" w:eastAsia="宋体" w:hAnsi="Times New Roman" w:cs="Times New Roman"/>
      <w:sz w:val="18"/>
      <w:szCs w:val="18"/>
    </w:rPr>
  </w:style>
  <w:style w:type="character" w:styleId="a5">
    <w:name w:val="page number"/>
    <w:basedOn w:val="a0"/>
    <w:rsid w:val="00BE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296</Words>
  <Characters>1690</Characters>
  <Application>Microsoft Office Word</Application>
  <DocSecurity>0</DocSecurity>
  <Lines>14</Lines>
  <Paragraphs>3</Paragraphs>
  <ScaleCrop>false</ScaleCrop>
  <Company>中持新兴环境技术</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zhongchixinxing</dc:creator>
  <cp:keywords/>
  <dc:description/>
  <cp:lastModifiedBy>zhongchixinxing</cp:lastModifiedBy>
  <cp:revision>1</cp:revision>
  <dcterms:created xsi:type="dcterms:W3CDTF">2016-10-09T06:11:00Z</dcterms:created>
  <dcterms:modified xsi:type="dcterms:W3CDTF">2016-10-09T06:11:00Z</dcterms:modified>
</cp:coreProperties>
</file>