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E5" w:rsidRPr="00D009FE" w:rsidRDefault="004571E5" w:rsidP="0004648B">
      <w:pPr>
        <w:pStyle w:val="Default"/>
        <w:snapToGrid w:val="0"/>
        <w:spacing w:line="360" w:lineRule="auto"/>
        <w:jc w:val="center"/>
        <w:rPr>
          <w:rFonts w:ascii="黑体" w:eastAsia="黑体" w:hAnsi="黑体" w:cs="Times New Roman"/>
          <w:b/>
          <w:color w:val="auto"/>
          <w:sz w:val="32"/>
          <w:szCs w:val="36"/>
        </w:rPr>
      </w:pPr>
      <w:bookmarkStart w:id="0" w:name="OLE_LINK10"/>
      <w:r w:rsidRPr="00D009FE">
        <w:rPr>
          <w:rFonts w:ascii="黑体" w:eastAsia="黑体" w:hAnsi="黑体" w:cs="Times New Roman"/>
          <w:b/>
          <w:color w:val="auto"/>
          <w:sz w:val="32"/>
          <w:szCs w:val="36"/>
        </w:rPr>
        <w:t>全球环境基金</w:t>
      </w:r>
      <w:r w:rsidR="001541B2" w:rsidRPr="00D009FE">
        <w:rPr>
          <w:rFonts w:ascii="黑体" w:eastAsia="黑体" w:hAnsi="黑体" w:cs="Times New Roman"/>
          <w:b/>
          <w:color w:val="auto"/>
          <w:sz w:val="32"/>
          <w:szCs w:val="36"/>
        </w:rPr>
        <w:t>“中国PFOS优先行业削减与淘汰项目”</w:t>
      </w:r>
    </w:p>
    <w:p w:rsidR="004571E5" w:rsidRPr="00D009FE" w:rsidRDefault="00DA2DB9" w:rsidP="0004648B">
      <w:pPr>
        <w:pStyle w:val="Default"/>
        <w:snapToGrid w:val="0"/>
        <w:spacing w:line="360" w:lineRule="auto"/>
        <w:jc w:val="center"/>
        <w:rPr>
          <w:rFonts w:ascii="黑体" w:eastAsia="黑体" w:hAnsi="黑体" w:cs="Times New Roman"/>
          <w:b/>
          <w:color w:val="auto"/>
          <w:sz w:val="22"/>
          <w:szCs w:val="36"/>
        </w:rPr>
      </w:pPr>
      <w:r>
        <w:rPr>
          <w:rFonts w:ascii="黑体" w:eastAsia="黑体" w:hAnsi="黑体" w:cs="Times New Roman" w:hint="eastAsia"/>
          <w:b/>
          <w:color w:val="auto"/>
          <w:sz w:val="32"/>
          <w:szCs w:val="36"/>
        </w:rPr>
        <w:t>短期</w:t>
      </w:r>
      <w:r w:rsidR="00987EEB" w:rsidRPr="00D009FE">
        <w:rPr>
          <w:rFonts w:ascii="黑体" w:eastAsia="黑体" w:hAnsi="黑体" w:cs="Times New Roman"/>
          <w:b/>
          <w:color w:val="auto"/>
          <w:sz w:val="32"/>
          <w:szCs w:val="36"/>
        </w:rPr>
        <w:t>项目助理咨询服务</w:t>
      </w:r>
      <w:r w:rsidR="004571E5" w:rsidRPr="00D009FE">
        <w:rPr>
          <w:rFonts w:ascii="黑体" w:eastAsia="黑体" w:hAnsi="黑体" w:cs="Times New Roman"/>
          <w:b/>
          <w:bCs/>
          <w:color w:val="auto"/>
          <w:sz w:val="32"/>
          <w:szCs w:val="36"/>
        </w:rPr>
        <w:t>工作大纲</w:t>
      </w:r>
    </w:p>
    <w:p w:rsidR="006C2F1C" w:rsidRPr="006C2F1C" w:rsidRDefault="006C2F1C" w:rsidP="0004648B">
      <w:pPr>
        <w:pStyle w:val="Default"/>
        <w:numPr>
          <w:ilvl w:val="0"/>
          <w:numId w:val="1"/>
        </w:numPr>
        <w:snapToGrid w:val="0"/>
        <w:spacing w:beforeLines="50" w:before="156" w:line="360" w:lineRule="auto"/>
        <w:ind w:left="562" w:hangingChars="200" w:hanging="562"/>
        <w:rPr>
          <w:rFonts w:ascii="Times New Roman" w:eastAsia="仿宋_GB2312" w:hAnsi="Times New Roman" w:cs="Times New Roman"/>
          <w:b/>
          <w:color w:val="auto"/>
          <w:sz w:val="28"/>
          <w:szCs w:val="28"/>
        </w:rPr>
      </w:pPr>
      <w:bookmarkStart w:id="1" w:name="OLE_LINK11"/>
      <w:bookmarkStart w:id="2" w:name="OLE_LINK15"/>
      <w:bookmarkEnd w:id="0"/>
      <w:r>
        <w:rPr>
          <w:rFonts w:ascii="Times New Roman" w:eastAsia="仿宋_GB2312" w:hAnsi="Times New Roman" w:cs="Times New Roman" w:hint="eastAsia"/>
          <w:b/>
          <w:color w:val="auto"/>
          <w:sz w:val="28"/>
          <w:szCs w:val="28"/>
        </w:rPr>
        <w:t>项目</w:t>
      </w:r>
      <w:r w:rsidRPr="006C2F1C">
        <w:rPr>
          <w:rFonts w:ascii="Times New Roman" w:eastAsia="仿宋_GB2312" w:hAnsi="Times New Roman" w:cs="Times New Roman"/>
          <w:b/>
          <w:color w:val="auto"/>
          <w:sz w:val="28"/>
          <w:szCs w:val="28"/>
        </w:rPr>
        <w:t>背景</w:t>
      </w:r>
    </w:p>
    <w:p w:rsidR="00A24B8D" w:rsidRDefault="00E634B4" w:rsidP="00E634B4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2009</w:t>
      </w: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年</w:t>
      </w: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5</w:t>
      </w: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月，全氟辛基磺酸及其盐类和全氟辛基磺酰氟（</w:t>
      </w: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PFOS</w:t>
      </w: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类化合物）被增列至《关于持久性有机污染物的斯德哥尔摩公约》附件</w:t>
      </w: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B</w:t>
      </w: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（限制类清单）。为履行公约要求，</w:t>
      </w: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2013</w:t>
      </w: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年</w:t>
      </w: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8</w:t>
      </w: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月，我国全国人大常委会批准了包括</w:t>
      </w: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PFOS</w:t>
      </w: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类化合物在内的</w:t>
      </w: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10</w:t>
      </w: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种持久性有机污染物的修正案，修正案自</w:t>
      </w: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2014</w:t>
      </w: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年</w:t>
      </w: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3</w:t>
      </w: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月</w:t>
      </w: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26</w:t>
      </w: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日对我国正式生效，禁止</w:t>
      </w: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PFOS</w:t>
      </w: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类化合物除可接受用途和特定豁免用途外的生产、流通、使用和进出口。</w:t>
      </w:r>
    </w:p>
    <w:p w:rsidR="00E634B4" w:rsidRPr="00E634B4" w:rsidRDefault="00E634B4" w:rsidP="00E634B4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为持续推动</w:t>
      </w: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PFOS</w:t>
      </w: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淘汰工作，实现国家履约目标，生态环境部对外合作与交流中心</w:t>
      </w:r>
      <w:bookmarkStart w:id="3" w:name="_GoBack"/>
      <w:bookmarkEnd w:id="3"/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与世界银行联合开发实施了全球环境基金“中国</w:t>
      </w: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 xml:space="preserve">PFOS </w:t>
      </w: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优先行业削减与淘汰项目”，项目的目标是在选定的行业和企业以可持续的方式削减</w:t>
      </w: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PFOS</w:t>
      </w: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。项目</w:t>
      </w:r>
      <w:r w:rsidR="00A24B8D">
        <w:rPr>
          <w:rFonts w:ascii="Times New Roman" w:eastAsia="仿宋_GB2312" w:hAnsi="Times New Roman" w:cs="Times New Roman" w:hint="eastAsia"/>
          <w:sz w:val="24"/>
          <w:szCs w:val="24"/>
        </w:rPr>
        <w:t>包括</w:t>
      </w: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四个部分，一是支持生产企业开展转产或停产等示范。二是针对电镀、农药、消防等优先行业开展替代品</w:t>
      </w: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替代技术的研发与应用推广</w:t>
      </w:r>
      <w:r w:rsidR="00A24B8D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="00A24B8D" w:rsidRPr="00E634B4">
        <w:rPr>
          <w:rFonts w:ascii="Times New Roman" w:eastAsia="仿宋_GB2312" w:hAnsi="Times New Roman" w:cs="Times New Roman" w:hint="eastAsia"/>
          <w:sz w:val="24"/>
          <w:szCs w:val="24"/>
        </w:rPr>
        <w:t>削减</w:t>
      </w:r>
      <w:r w:rsidR="00A24B8D" w:rsidRPr="00E634B4">
        <w:rPr>
          <w:rFonts w:ascii="Times New Roman" w:eastAsia="仿宋_GB2312" w:hAnsi="Times New Roman" w:cs="Times New Roman" w:hint="eastAsia"/>
          <w:sz w:val="24"/>
          <w:szCs w:val="24"/>
        </w:rPr>
        <w:t xml:space="preserve">PFOS </w:t>
      </w:r>
      <w:r w:rsidR="00A24B8D">
        <w:rPr>
          <w:rFonts w:ascii="Times New Roman" w:eastAsia="仿宋_GB2312" w:hAnsi="Times New Roman" w:cs="Times New Roman" w:hint="eastAsia"/>
          <w:sz w:val="24"/>
          <w:szCs w:val="24"/>
        </w:rPr>
        <w:t>使用</w:t>
      </w: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。三是强化政策与技术支撑，提升国家层面和地方层面能力建设。四是实施</w:t>
      </w:r>
      <w:r w:rsidR="00A24B8D">
        <w:rPr>
          <w:rFonts w:ascii="Times New Roman" w:eastAsia="仿宋_GB2312" w:hAnsi="Times New Roman" w:cs="Times New Roman" w:hint="eastAsia"/>
          <w:sz w:val="24"/>
          <w:szCs w:val="24"/>
        </w:rPr>
        <w:t>成效</w:t>
      </w:r>
      <w:r w:rsidRPr="00E634B4">
        <w:rPr>
          <w:rFonts w:ascii="Times New Roman" w:eastAsia="仿宋_GB2312" w:hAnsi="Times New Roman" w:cs="Times New Roman" w:hint="eastAsia"/>
          <w:sz w:val="24"/>
          <w:szCs w:val="24"/>
        </w:rPr>
        <w:t>评估与项目管理。</w:t>
      </w:r>
    </w:p>
    <w:p w:rsidR="00AF68A8" w:rsidRDefault="00312955" w:rsidP="00E634B4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312955">
        <w:rPr>
          <w:rFonts w:ascii="Times New Roman" w:eastAsia="仿宋_GB2312" w:hAnsi="Times New Roman" w:cs="Times New Roman" w:hint="eastAsia"/>
          <w:sz w:val="24"/>
          <w:szCs w:val="24"/>
        </w:rPr>
        <w:t>本项目当前正在实施</w:t>
      </w:r>
      <w:r w:rsidRPr="00312955">
        <w:rPr>
          <w:rFonts w:ascii="Times New Roman" w:eastAsia="仿宋_GB2312" w:hAnsi="Times New Roman" w:cs="Times New Roman" w:hint="eastAsia"/>
          <w:sz w:val="24"/>
          <w:szCs w:val="24"/>
        </w:rPr>
        <w:t>10</w:t>
      </w:r>
      <w:r w:rsidRPr="00312955">
        <w:rPr>
          <w:rFonts w:ascii="Times New Roman" w:eastAsia="仿宋_GB2312" w:hAnsi="Times New Roman" w:cs="Times New Roman" w:hint="eastAsia"/>
          <w:sz w:val="24"/>
          <w:szCs w:val="24"/>
        </w:rPr>
        <w:t>余项子活动，并同步启动成果宣传推广等</w:t>
      </w:r>
      <w:r w:rsidRPr="00312955">
        <w:rPr>
          <w:rFonts w:ascii="Times New Roman" w:eastAsia="仿宋_GB2312" w:hAnsi="Times New Roman" w:cs="Times New Roman" w:hint="eastAsia"/>
          <w:sz w:val="24"/>
          <w:szCs w:val="24"/>
        </w:rPr>
        <w:t>7</w:t>
      </w:r>
      <w:r w:rsidRPr="00312955">
        <w:rPr>
          <w:rFonts w:ascii="Times New Roman" w:eastAsia="仿宋_GB2312" w:hAnsi="Times New Roman" w:cs="Times New Roman" w:hint="eastAsia"/>
          <w:sz w:val="24"/>
          <w:szCs w:val="24"/>
        </w:rPr>
        <w:t>项新活动，将于</w:t>
      </w:r>
      <w:r w:rsidRPr="00312955">
        <w:rPr>
          <w:rFonts w:ascii="Times New Roman" w:eastAsia="仿宋_GB2312" w:hAnsi="Times New Roman" w:cs="Times New Roman" w:hint="eastAsia"/>
          <w:sz w:val="24"/>
          <w:szCs w:val="24"/>
        </w:rPr>
        <w:t>2024</w:t>
      </w:r>
      <w:r w:rsidRPr="00312955">
        <w:rPr>
          <w:rFonts w:ascii="Times New Roman" w:eastAsia="仿宋_GB2312" w:hAnsi="Times New Roman" w:cs="Times New Roman" w:hint="eastAsia"/>
          <w:sz w:val="24"/>
          <w:szCs w:val="24"/>
        </w:rPr>
        <w:t>年</w:t>
      </w:r>
      <w:r w:rsidRPr="00312955">
        <w:rPr>
          <w:rFonts w:ascii="Times New Roman" w:eastAsia="仿宋_GB2312" w:hAnsi="Times New Roman" w:cs="Times New Roman" w:hint="eastAsia"/>
          <w:sz w:val="24"/>
          <w:szCs w:val="24"/>
        </w:rPr>
        <w:t>12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月结项</w:t>
      </w:r>
      <w:r w:rsidR="00E634B4" w:rsidRPr="00E634B4">
        <w:rPr>
          <w:rFonts w:ascii="Times New Roman" w:eastAsia="仿宋_GB2312" w:hAnsi="Times New Roman" w:cs="Times New Roman" w:hint="eastAsia"/>
          <w:sz w:val="24"/>
          <w:szCs w:val="24"/>
        </w:rPr>
        <w:t>。为确保项目高效、顺畅推进，拟聘请一名短期项目助理，协助负责招标采购、活动执行和财务管理等事务。</w:t>
      </w:r>
    </w:p>
    <w:p w:rsidR="006C2F1C" w:rsidRPr="006C2F1C" w:rsidRDefault="006C2F1C" w:rsidP="0004648B">
      <w:pPr>
        <w:pStyle w:val="Default"/>
        <w:numPr>
          <w:ilvl w:val="0"/>
          <w:numId w:val="1"/>
        </w:numPr>
        <w:snapToGrid w:val="0"/>
        <w:spacing w:beforeLines="50" w:before="156" w:line="360" w:lineRule="auto"/>
        <w:ind w:left="562" w:hangingChars="200" w:hanging="562"/>
        <w:rPr>
          <w:rFonts w:ascii="Times New Roman" w:eastAsia="仿宋_GB2312" w:hAnsi="Times New Roman" w:cs="Times New Roman"/>
          <w:b/>
          <w:color w:val="auto"/>
          <w:sz w:val="28"/>
          <w:szCs w:val="28"/>
        </w:rPr>
      </w:pPr>
      <w:r w:rsidRPr="0007316E">
        <w:rPr>
          <w:rFonts w:ascii="Times New Roman" w:eastAsia="仿宋_GB2312" w:hAnsi="Times New Roman" w:cs="Times New Roman"/>
          <w:b/>
          <w:color w:val="auto"/>
          <w:sz w:val="28"/>
          <w:szCs w:val="28"/>
        </w:rPr>
        <w:t>工作目标</w:t>
      </w:r>
    </w:p>
    <w:p w:rsidR="006C2F1C" w:rsidRPr="006C2F1C" w:rsidRDefault="006C2F1C" w:rsidP="0004648B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bookmarkStart w:id="4" w:name="OLE_LINK5"/>
      <w:bookmarkStart w:id="5" w:name="OLE_LINK6"/>
      <w:bookmarkStart w:id="6" w:name="OLE_LINK14"/>
      <w:bookmarkStart w:id="7" w:name="OLE_LINK1"/>
      <w:bookmarkStart w:id="8" w:name="OLE_LINK2"/>
      <w:bookmarkStart w:id="9" w:name="OLE_LINK7"/>
      <w:r w:rsidRPr="006C2F1C">
        <w:rPr>
          <w:rFonts w:ascii="Times New Roman" w:eastAsia="仿宋_GB2312" w:hAnsi="Times New Roman" w:cs="Times New Roman"/>
          <w:sz w:val="24"/>
          <w:szCs w:val="24"/>
        </w:rPr>
        <w:t>根据项目的安排和要求，</w:t>
      </w:r>
      <w:bookmarkStart w:id="10" w:name="OLE_LINK8"/>
      <w:bookmarkStart w:id="11" w:name="OLE_LINK9"/>
      <w:r w:rsidR="00E634B4">
        <w:rPr>
          <w:rFonts w:ascii="Times New Roman" w:eastAsia="仿宋_GB2312" w:hAnsi="Times New Roman" w:cs="Times New Roman" w:hint="eastAsia"/>
          <w:sz w:val="24"/>
          <w:szCs w:val="24"/>
        </w:rPr>
        <w:t>协助</w:t>
      </w:r>
      <w:r w:rsidRPr="006C2F1C">
        <w:rPr>
          <w:rFonts w:ascii="Times New Roman" w:eastAsia="仿宋_GB2312" w:hAnsi="Times New Roman" w:cs="Times New Roman"/>
          <w:sz w:val="24"/>
          <w:szCs w:val="24"/>
        </w:rPr>
        <w:t>PFOS</w:t>
      </w:r>
      <w:r w:rsidRPr="006C2F1C">
        <w:rPr>
          <w:rFonts w:ascii="Times New Roman" w:eastAsia="仿宋_GB2312" w:hAnsi="Times New Roman" w:cs="Times New Roman"/>
          <w:sz w:val="24"/>
          <w:szCs w:val="24"/>
        </w:rPr>
        <w:t>项目活动执行与管理、新活动招标采购、财务管理工作，协助项目组开展其他相关活动，提高项目的执行效率和质量。</w:t>
      </w:r>
    </w:p>
    <w:bookmarkEnd w:id="4"/>
    <w:bookmarkEnd w:id="5"/>
    <w:bookmarkEnd w:id="6"/>
    <w:bookmarkEnd w:id="10"/>
    <w:bookmarkEnd w:id="11"/>
    <w:p w:rsidR="006C2F1C" w:rsidRPr="006C2F1C" w:rsidRDefault="006C2F1C" w:rsidP="0004648B">
      <w:pPr>
        <w:pStyle w:val="Default"/>
        <w:numPr>
          <w:ilvl w:val="0"/>
          <w:numId w:val="1"/>
        </w:numPr>
        <w:snapToGrid w:val="0"/>
        <w:spacing w:beforeLines="50" w:before="156" w:line="360" w:lineRule="auto"/>
        <w:ind w:left="562" w:hangingChars="200" w:hanging="562"/>
        <w:rPr>
          <w:rFonts w:ascii="Times New Roman" w:eastAsia="仿宋_GB2312" w:hAnsi="Times New Roman" w:cs="Times New Roman"/>
          <w:b/>
          <w:color w:val="auto"/>
          <w:sz w:val="28"/>
          <w:szCs w:val="28"/>
        </w:rPr>
      </w:pPr>
      <w:r w:rsidRPr="006C2F1C">
        <w:rPr>
          <w:rFonts w:ascii="Times New Roman" w:eastAsia="仿宋_GB2312" w:hAnsi="Times New Roman" w:cs="Times New Roman"/>
          <w:b/>
          <w:color w:val="auto"/>
          <w:sz w:val="28"/>
          <w:szCs w:val="28"/>
        </w:rPr>
        <w:t>工作内容</w:t>
      </w:r>
      <w:bookmarkEnd w:id="7"/>
      <w:bookmarkEnd w:id="8"/>
      <w:bookmarkEnd w:id="9"/>
    </w:p>
    <w:p w:rsidR="006C2F1C" w:rsidRPr="0007316E" w:rsidRDefault="006C2F1C" w:rsidP="0004648B">
      <w:pPr>
        <w:adjustRightInd w:val="0"/>
        <w:snapToGrid w:val="0"/>
        <w:spacing w:line="360" w:lineRule="auto"/>
        <w:ind w:firstLine="420"/>
        <w:rPr>
          <w:rFonts w:ascii="Times New Roman" w:eastAsia="仿宋_GB2312" w:hAnsi="Times New Roman" w:cs="Times New Roman"/>
          <w:b/>
          <w:sz w:val="24"/>
          <w:szCs w:val="24"/>
        </w:rPr>
      </w:pPr>
      <w:r w:rsidRPr="0007316E">
        <w:rPr>
          <w:rFonts w:ascii="Times New Roman" w:eastAsia="仿宋_GB2312" w:hAnsi="Times New Roman" w:cs="Times New Roman"/>
          <w:b/>
          <w:sz w:val="24"/>
          <w:szCs w:val="24"/>
        </w:rPr>
        <w:t>（</w:t>
      </w:r>
      <w:r w:rsidRPr="0007316E">
        <w:rPr>
          <w:rFonts w:ascii="Times New Roman" w:eastAsia="仿宋_GB2312" w:hAnsi="Times New Roman" w:cs="Times New Roman"/>
          <w:b/>
          <w:sz w:val="24"/>
          <w:szCs w:val="24"/>
        </w:rPr>
        <w:t>1</w:t>
      </w:r>
      <w:r w:rsidRPr="0007316E">
        <w:rPr>
          <w:rFonts w:ascii="Times New Roman" w:eastAsia="仿宋_GB2312" w:hAnsi="Times New Roman" w:cs="Times New Roman"/>
          <w:b/>
          <w:sz w:val="24"/>
          <w:szCs w:val="24"/>
        </w:rPr>
        <w:t>）协助开展</w:t>
      </w:r>
      <w:r w:rsidRPr="0007316E">
        <w:rPr>
          <w:rFonts w:ascii="Times New Roman" w:eastAsia="仿宋_GB2312" w:hAnsi="Times New Roman" w:cs="Times New Roman"/>
          <w:b/>
          <w:sz w:val="24"/>
          <w:szCs w:val="24"/>
        </w:rPr>
        <w:t>PFOS</w:t>
      </w:r>
      <w:r w:rsidRPr="0007316E">
        <w:rPr>
          <w:rFonts w:ascii="Times New Roman" w:eastAsia="仿宋_GB2312" w:hAnsi="Times New Roman" w:cs="Times New Roman"/>
          <w:b/>
          <w:sz w:val="24"/>
          <w:szCs w:val="24"/>
        </w:rPr>
        <w:t>项目活动执行与新活动招标采购相关管理工作</w:t>
      </w:r>
    </w:p>
    <w:p w:rsidR="0007316E" w:rsidRDefault="00C2681F" w:rsidP="0004648B">
      <w:pPr>
        <w:pStyle w:val="a3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仿宋_GB2312" w:hAnsi="Times New Roman" w:cs="Times New Roman"/>
          <w:sz w:val="24"/>
          <w:szCs w:val="24"/>
        </w:rPr>
      </w:pPr>
      <w:r w:rsidRPr="00C2681F">
        <w:rPr>
          <w:rFonts w:ascii="Times New Roman" w:eastAsia="仿宋_GB2312" w:hAnsi="Times New Roman" w:cs="Times New Roman" w:hint="eastAsia"/>
          <w:sz w:val="24"/>
          <w:szCs w:val="24"/>
        </w:rPr>
        <w:t>定期向世行项目官员汇报项目进展，确保项目按计划进行，并及时解决可能出现的问题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="0007316E">
        <w:rPr>
          <w:rFonts w:ascii="Times New Roman" w:eastAsia="仿宋_GB2312" w:hAnsi="Times New Roman" w:cs="Times New Roman" w:hint="eastAsia"/>
          <w:sz w:val="24"/>
          <w:szCs w:val="24"/>
        </w:rPr>
        <w:t>并配合完成世行年度中期评估审查。</w:t>
      </w:r>
    </w:p>
    <w:p w:rsidR="00134ADD" w:rsidRDefault="006C2F1C" w:rsidP="0004648B">
      <w:pPr>
        <w:pStyle w:val="a3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仿宋_GB2312" w:hAnsi="Times New Roman" w:cs="Times New Roman"/>
          <w:sz w:val="24"/>
          <w:szCs w:val="24"/>
        </w:rPr>
      </w:pPr>
      <w:r w:rsidRPr="00134ADD">
        <w:rPr>
          <w:rFonts w:ascii="Times New Roman" w:eastAsia="仿宋_GB2312" w:hAnsi="Times New Roman" w:cs="Times New Roman"/>
          <w:sz w:val="24"/>
          <w:szCs w:val="24"/>
        </w:rPr>
        <w:t>协助编写项目活动工作大纲，参与</w:t>
      </w:r>
      <w:r w:rsidR="00134ADD" w:rsidRPr="00134ADD">
        <w:rPr>
          <w:rFonts w:ascii="Times New Roman" w:eastAsia="仿宋_GB2312" w:hAnsi="Times New Roman" w:cs="Times New Roman" w:hint="eastAsia"/>
          <w:sz w:val="24"/>
          <w:szCs w:val="24"/>
        </w:rPr>
        <w:t>新活动策划、</w:t>
      </w:r>
      <w:r w:rsidR="00C2681F">
        <w:rPr>
          <w:rFonts w:ascii="Times New Roman" w:eastAsia="仿宋_GB2312" w:hAnsi="Times New Roman" w:cs="Times New Roman" w:hint="eastAsia"/>
          <w:sz w:val="24"/>
          <w:szCs w:val="24"/>
        </w:rPr>
        <w:t>招标采购</w:t>
      </w:r>
      <w:r w:rsidR="00134ADD">
        <w:rPr>
          <w:rFonts w:ascii="Times New Roman" w:eastAsia="仿宋_GB2312" w:hAnsi="Times New Roman" w:cs="Times New Roman" w:hint="eastAsia"/>
          <w:sz w:val="24"/>
          <w:szCs w:val="24"/>
        </w:rPr>
        <w:t>以及</w:t>
      </w:r>
      <w:r w:rsidRPr="00134ADD">
        <w:rPr>
          <w:rFonts w:ascii="Times New Roman" w:eastAsia="仿宋_GB2312" w:hAnsi="Times New Roman" w:cs="Times New Roman"/>
          <w:sz w:val="24"/>
          <w:szCs w:val="24"/>
        </w:rPr>
        <w:t>后期</w:t>
      </w:r>
      <w:r w:rsidR="00134ADD">
        <w:rPr>
          <w:rFonts w:ascii="Times New Roman" w:eastAsia="仿宋_GB2312" w:hAnsi="Times New Roman" w:cs="Times New Roman" w:hint="eastAsia"/>
          <w:sz w:val="24"/>
          <w:szCs w:val="24"/>
        </w:rPr>
        <w:t>合同执行管理</w:t>
      </w:r>
      <w:r w:rsidR="00134ADD" w:rsidRPr="00134ADD">
        <w:rPr>
          <w:rFonts w:ascii="Times New Roman" w:eastAsia="仿宋_GB2312" w:hAnsi="Times New Roman" w:cs="Times New Roman" w:hint="eastAsia"/>
          <w:sz w:val="24"/>
          <w:szCs w:val="24"/>
        </w:rPr>
        <w:t>工作</w:t>
      </w:r>
      <w:r w:rsidR="00134ADD"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:rsidR="00F666E0" w:rsidRDefault="00134ADD" w:rsidP="0004648B">
      <w:pPr>
        <w:pStyle w:val="a3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仿宋_GB2312" w:hAnsi="Times New Roman" w:cs="Times New Roman"/>
          <w:sz w:val="24"/>
          <w:szCs w:val="24"/>
        </w:rPr>
      </w:pPr>
      <w:r w:rsidRPr="00F666E0">
        <w:rPr>
          <w:rFonts w:ascii="Times New Roman" w:eastAsia="仿宋_GB2312" w:hAnsi="Times New Roman" w:cs="Times New Roman" w:hint="eastAsia"/>
          <w:sz w:val="24"/>
          <w:szCs w:val="24"/>
        </w:rPr>
        <w:lastRenderedPageBreak/>
        <w:t>协助开展项目子活动进展</w:t>
      </w:r>
      <w:r w:rsidR="00C2681F" w:rsidRPr="00F666E0">
        <w:rPr>
          <w:rFonts w:ascii="Times New Roman" w:eastAsia="仿宋_GB2312" w:hAnsi="Times New Roman" w:cs="Times New Roman" w:hint="eastAsia"/>
          <w:sz w:val="24"/>
          <w:szCs w:val="24"/>
        </w:rPr>
        <w:t>的</w:t>
      </w:r>
      <w:r w:rsidRPr="00F666E0">
        <w:rPr>
          <w:rFonts w:ascii="Times New Roman" w:eastAsia="仿宋_GB2312" w:hAnsi="Times New Roman" w:cs="Times New Roman" w:hint="eastAsia"/>
          <w:sz w:val="24"/>
          <w:szCs w:val="24"/>
        </w:rPr>
        <w:t>调度、成果汇编等工作，</w:t>
      </w:r>
      <w:r w:rsidR="00F666E0" w:rsidRPr="00F666E0">
        <w:rPr>
          <w:rFonts w:ascii="Times New Roman" w:eastAsia="仿宋_GB2312" w:hAnsi="Times New Roman" w:cs="Times New Roman" w:hint="eastAsia"/>
          <w:sz w:val="24"/>
          <w:szCs w:val="24"/>
        </w:rPr>
        <w:t>负责收集、汇总及上报相关数据和资料，为项目决策提供支持。</w:t>
      </w:r>
    </w:p>
    <w:p w:rsidR="006C2F1C" w:rsidRPr="00F666E0" w:rsidRDefault="006C2F1C" w:rsidP="0004648B">
      <w:pPr>
        <w:pStyle w:val="a3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仿宋_GB2312" w:hAnsi="Times New Roman" w:cs="Times New Roman"/>
          <w:sz w:val="24"/>
          <w:szCs w:val="24"/>
        </w:rPr>
      </w:pPr>
      <w:r w:rsidRPr="00F666E0">
        <w:rPr>
          <w:rFonts w:ascii="Times New Roman" w:eastAsia="仿宋_GB2312" w:hAnsi="Times New Roman" w:cs="Times New Roman"/>
          <w:sz w:val="24"/>
          <w:szCs w:val="24"/>
        </w:rPr>
        <w:t>协助组织</w:t>
      </w:r>
      <w:r w:rsidR="0007316E" w:rsidRPr="00F666E0">
        <w:rPr>
          <w:rFonts w:ascii="Times New Roman" w:eastAsia="仿宋_GB2312" w:hAnsi="Times New Roman" w:cs="Times New Roman" w:hint="eastAsia"/>
          <w:sz w:val="24"/>
          <w:szCs w:val="24"/>
        </w:rPr>
        <w:t>专家召开</w:t>
      </w:r>
      <w:r w:rsidR="0007316E" w:rsidRPr="00F666E0">
        <w:rPr>
          <w:rFonts w:ascii="Times New Roman" w:eastAsia="仿宋_GB2312" w:hAnsi="Times New Roman" w:cs="Times New Roman"/>
          <w:sz w:val="24"/>
          <w:szCs w:val="24"/>
        </w:rPr>
        <w:t>项目</w:t>
      </w:r>
      <w:r w:rsidRPr="00F666E0">
        <w:rPr>
          <w:rFonts w:ascii="Times New Roman" w:eastAsia="仿宋_GB2312" w:hAnsi="Times New Roman" w:cs="Times New Roman"/>
          <w:sz w:val="24"/>
          <w:szCs w:val="24"/>
        </w:rPr>
        <w:t>评审会、研讨会和培训会等会议</w:t>
      </w:r>
      <w:r w:rsidR="00F666E0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="00F666E0" w:rsidRPr="00F666E0">
        <w:rPr>
          <w:rFonts w:ascii="Times New Roman" w:eastAsia="仿宋_GB2312" w:hAnsi="Times New Roman" w:cs="Times New Roman"/>
          <w:sz w:val="24"/>
          <w:szCs w:val="24"/>
        </w:rPr>
        <w:t>并整理会议记录和资料。</w:t>
      </w:r>
    </w:p>
    <w:p w:rsidR="0007316E" w:rsidRPr="0007316E" w:rsidRDefault="00134ADD" w:rsidP="0004648B">
      <w:pPr>
        <w:pStyle w:val="a3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协助</w:t>
      </w:r>
      <w:r w:rsidRPr="0007316E">
        <w:rPr>
          <w:rFonts w:ascii="Times New Roman" w:eastAsia="仿宋_GB2312" w:hAnsi="Times New Roman" w:cs="Times New Roman"/>
          <w:sz w:val="24"/>
          <w:szCs w:val="24"/>
        </w:rPr>
        <w:t>开展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各子</w:t>
      </w:r>
      <w:r>
        <w:rPr>
          <w:rFonts w:ascii="Times New Roman" w:eastAsia="仿宋_GB2312" w:hAnsi="Times New Roman" w:cs="Times New Roman"/>
          <w:sz w:val="24"/>
          <w:szCs w:val="24"/>
        </w:rPr>
        <w:t>活动执行、验收、合同支付和成果总结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验收</w:t>
      </w:r>
      <w:r>
        <w:rPr>
          <w:rFonts w:ascii="Times New Roman" w:eastAsia="仿宋_GB2312" w:hAnsi="Times New Roman" w:cs="Times New Roman"/>
          <w:sz w:val="24"/>
          <w:szCs w:val="24"/>
        </w:rPr>
        <w:t>等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合同管理工作，</w:t>
      </w:r>
      <w:r w:rsidR="00F666E0">
        <w:rPr>
          <w:rFonts w:ascii="Times New Roman" w:eastAsia="仿宋_GB2312" w:hAnsi="Times New Roman" w:cs="Times New Roman" w:hint="eastAsia"/>
          <w:sz w:val="24"/>
          <w:szCs w:val="24"/>
        </w:rPr>
        <w:t>负责</w:t>
      </w:r>
      <w:r w:rsidRPr="00134ADD">
        <w:rPr>
          <w:rFonts w:ascii="Times New Roman" w:eastAsia="仿宋_GB2312" w:hAnsi="Times New Roman" w:cs="Times New Roman"/>
          <w:sz w:val="24"/>
          <w:szCs w:val="24"/>
        </w:rPr>
        <w:t>整理、保存与审核有关的文件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:rsidR="006C2F1C" w:rsidRPr="006C2F1C" w:rsidRDefault="00F666E0" w:rsidP="0004648B">
      <w:pPr>
        <w:pStyle w:val="a3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世行</w:t>
      </w:r>
      <w:r w:rsidR="006C2F1C" w:rsidRPr="006C2F1C">
        <w:rPr>
          <w:rFonts w:ascii="Times New Roman" w:eastAsia="仿宋_GB2312" w:hAnsi="Times New Roman" w:cs="Times New Roman"/>
          <w:sz w:val="24"/>
          <w:szCs w:val="24"/>
        </w:rPr>
        <w:t>STEP</w:t>
      </w:r>
      <w:r w:rsidR="006C2F1C" w:rsidRPr="006C2F1C">
        <w:rPr>
          <w:rFonts w:ascii="Times New Roman" w:eastAsia="仿宋_GB2312" w:hAnsi="Times New Roman" w:cs="Times New Roman"/>
          <w:sz w:val="24"/>
          <w:szCs w:val="24"/>
        </w:rPr>
        <w:t>维护与管理运行，及时上传和更新</w:t>
      </w:r>
      <w:r w:rsidR="006C2F1C" w:rsidRPr="006C2F1C">
        <w:rPr>
          <w:rFonts w:ascii="Times New Roman" w:eastAsia="仿宋_GB2312" w:hAnsi="Times New Roman" w:cs="Times New Roman"/>
          <w:sz w:val="24"/>
          <w:szCs w:val="24"/>
        </w:rPr>
        <w:t>STEP</w:t>
      </w:r>
      <w:r w:rsidR="006C2F1C" w:rsidRPr="006C2F1C">
        <w:rPr>
          <w:rFonts w:ascii="Times New Roman" w:eastAsia="仿宋_GB2312" w:hAnsi="Times New Roman" w:cs="Times New Roman"/>
          <w:sz w:val="24"/>
          <w:szCs w:val="24"/>
        </w:rPr>
        <w:t>系统有关招标采购文件</w:t>
      </w:r>
      <w:r w:rsidR="00134ADD"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:rsidR="006C2F1C" w:rsidRPr="0007316E" w:rsidRDefault="006C2F1C" w:rsidP="0004648B">
      <w:pPr>
        <w:adjustRightInd w:val="0"/>
        <w:snapToGrid w:val="0"/>
        <w:spacing w:line="360" w:lineRule="auto"/>
        <w:ind w:firstLine="420"/>
        <w:rPr>
          <w:rFonts w:ascii="Times New Roman" w:eastAsia="仿宋_GB2312" w:hAnsi="Times New Roman" w:cs="Times New Roman"/>
          <w:b/>
          <w:sz w:val="24"/>
          <w:szCs w:val="24"/>
        </w:rPr>
      </w:pPr>
      <w:r w:rsidRPr="0007316E">
        <w:rPr>
          <w:rFonts w:ascii="Times New Roman" w:eastAsia="仿宋_GB2312" w:hAnsi="Times New Roman" w:cs="Times New Roman"/>
          <w:b/>
          <w:sz w:val="24"/>
          <w:szCs w:val="24"/>
        </w:rPr>
        <w:t>（</w:t>
      </w:r>
      <w:r w:rsidRPr="0007316E">
        <w:rPr>
          <w:rFonts w:ascii="Times New Roman" w:eastAsia="仿宋_GB2312" w:hAnsi="Times New Roman" w:cs="Times New Roman"/>
          <w:b/>
          <w:sz w:val="24"/>
          <w:szCs w:val="24"/>
        </w:rPr>
        <w:t>2</w:t>
      </w:r>
      <w:r w:rsidRPr="0007316E">
        <w:rPr>
          <w:rFonts w:ascii="Times New Roman" w:eastAsia="仿宋_GB2312" w:hAnsi="Times New Roman" w:cs="Times New Roman"/>
          <w:b/>
          <w:sz w:val="24"/>
          <w:szCs w:val="24"/>
        </w:rPr>
        <w:t>）配合项目完成财务管理工作</w:t>
      </w:r>
    </w:p>
    <w:p w:rsidR="006C2F1C" w:rsidRPr="006C2F1C" w:rsidRDefault="006C2F1C" w:rsidP="0004648B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 New Roman" w:eastAsia="仿宋_GB2312" w:hAnsi="Times New Roman" w:cs="Times New Roman"/>
          <w:sz w:val="24"/>
          <w:szCs w:val="24"/>
        </w:rPr>
      </w:pPr>
      <w:r w:rsidRPr="006C2F1C">
        <w:rPr>
          <w:rFonts w:ascii="Times New Roman" w:eastAsia="仿宋_GB2312" w:hAnsi="Times New Roman" w:cs="Times New Roman"/>
          <w:sz w:val="24"/>
          <w:szCs w:val="24"/>
        </w:rPr>
        <w:t>配合项目组完成项目年度相关审计、现场审核与评审工作；</w:t>
      </w:r>
    </w:p>
    <w:p w:rsidR="006C2F1C" w:rsidRPr="006C2F1C" w:rsidRDefault="006C2F1C" w:rsidP="0004648B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 New Roman" w:eastAsia="仿宋_GB2312" w:hAnsi="Times New Roman" w:cs="Times New Roman"/>
          <w:sz w:val="24"/>
          <w:szCs w:val="24"/>
        </w:rPr>
      </w:pPr>
      <w:r w:rsidRPr="006C2F1C">
        <w:rPr>
          <w:rFonts w:ascii="Times New Roman" w:eastAsia="仿宋_GB2312" w:hAnsi="Times New Roman" w:cs="Times New Roman"/>
          <w:sz w:val="24"/>
          <w:szCs w:val="24"/>
        </w:rPr>
        <w:t>负责项目管理过程中各项活动的财务支付和管理工作。</w:t>
      </w:r>
    </w:p>
    <w:p w:rsidR="006C2F1C" w:rsidRPr="006C2F1C" w:rsidRDefault="006C2F1C" w:rsidP="0004648B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 New Roman" w:eastAsia="仿宋_GB2312" w:hAnsi="Times New Roman" w:cs="Times New Roman"/>
          <w:sz w:val="24"/>
          <w:szCs w:val="24"/>
        </w:rPr>
      </w:pPr>
      <w:r w:rsidRPr="006C2F1C">
        <w:rPr>
          <w:rFonts w:ascii="Times New Roman" w:eastAsia="仿宋_GB2312" w:hAnsi="Times New Roman" w:cs="Times New Roman"/>
          <w:sz w:val="24"/>
          <w:szCs w:val="24"/>
        </w:rPr>
        <w:t>审核项目办的半年</w:t>
      </w:r>
      <w:r w:rsidRPr="006C2F1C">
        <w:rPr>
          <w:rFonts w:ascii="Times New Roman" w:eastAsia="仿宋_GB2312" w:hAnsi="Times New Roman" w:cs="Times New Roman"/>
          <w:sz w:val="24"/>
          <w:szCs w:val="24"/>
        </w:rPr>
        <w:t>/</w:t>
      </w:r>
      <w:r w:rsidRPr="006C2F1C">
        <w:rPr>
          <w:rFonts w:ascii="Times New Roman" w:eastAsia="仿宋_GB2312" w:hAnsi="Times New Roman" w:cs="Times New Roman"/>
          <w:sz w:val="24"/>
          <w:szCs w:val="24"/>
        </w:rPr>
        <w:t>年度财务报告，按照执行协议，推进</w:t>
      </w:r>
      <w:r w:rsidRPr="006C2F1C">
        <w:rPr>
          <w:rFonts w:ascii="Times New Roman" w:eastAsia="仿宋_GB2312" w:hAnsi="Times New Roman" w:cs="Times New Roman"/>
          <w:sz w:val="24"/>
          <w:szCs w:val="24"/>
        </w:rPr>
        <w:t>2</w:t>
      </w:r>
      <w:r w:rsidRPr="006C2F1C">
        <w:rPr>
          <w:rFonts w:ascii="Times New Roman" w:eastAsia="仿宋_GB2312" w:hAnsi="Times New Roman" w:cs="Times New Roman"/>
          <w:sz w:val="24"/>
          <w:szCs w:val="24"/>
        </w:rPr>
        <w:t>个项目办的合同支付进展、提款报账等有关工作。</w:t>
      </w:r>
    </w:p>
    <w:p w:rsidR="006C2F1C" w:rsidRPr="00E634B4" w:rsidRDefault="006C2F1C" w:rsidP="00E634B4">
      <w:pPr>
        <w:adjustRightInd w:val="0"/>
        <w:snapToGrid w:val="0"/>
        <w:spacing w:line="360" w:lineRule="auto"/>
        <w:ind w:firstLine="420"/>
        <w:rPr>
          <w:rFonts w:ascii="Times New Roman" w:eastAsia="仿宋_GB2312" w:hAnsi="Times New Roman" w:cs="Times New Roman"/>
          <w:b/>
          <w:sz w:val="24"/>
          <w:szCs w:val="24"/>
        </w:rPr>
      </w:pPr>
      <w:r w:rsidRPr="00E634B4">
        <w:rPr>
          <w:rFonts w:ascii="Times New Roman" w:eastAsia="仿宋_GB2312" w:hAnsi="Times New Roman" w:cs="Times New Roman"/>
          <w:b/>
          <w:sz w:val="24"/>
          <w:szCs w:val="24"/>
        </w:rPr>
        <w:t>（</w:t>
      </w:r>
      <w:r w:rsidRPr="00E634B4">
        <w:rPr>
          <w:rFonts w:ascii="Times New Roman" w:eastAsia="仿宋_GB2312" w:hAnsi="Times New Roman" w:cs="Times New Roman"/>
          <w:b/>
          <w:sz w:val="24"/>
          <w:szCs w:val="24"/>
        </w:rPr>
        <w:t>3</w:t>
      </w:r>
      <w:r w:rsidRPr="00E634B4">
        <w:rPr>
          <w:rFonts w:ascii="Times New Roman" w:eastAsia="仿宋_GB2312" w:hAnsi="Times New Roman" w:cs="Times New Roman"/>
          <w:b/>
          <w:sz w:val="24"/>
          <w:szCs w:val="24"/>
        </w:rPr>
        <w:t>）承担领导交办的其他工作。</w:t>
      </w:r>
    </w:p>
    <w:p w:rsidR="006C2F1C" w:rsidRPr="006C2F1C" w:rsidRDefault="006C2F1C" w:rsidP="0004648B">
      <w:pPr>
        <w:pStyle w:val="Default"/>
        <w:numPr>
          <w:ilvl w:val="0"/>
          <w:numId w:val="1"/>
        </w:numPr>
        <w:snapToGrid w:val="0"/>
        <w:spacing w:beforeLines="50" w:before="156" w:line="360" w:lineRule="auto"/>
        <w:ind w:left="562" w:hangingChars="200" w:hanging="562"/>
        <w:rPr>
          <w:rFonts w:ascii="Times New Roman" w:eastAsia="仿宋_GB2312" w:hAnsi="Times New Roman" w:cs="Times New Roman"/>
          <w:b/>
          <w:color w:val="auto"/>
          <w:sz w:val="28"/>
          <w:szCs w:val="28"/>
        </w:rPr>
      </w:pPr>
      <w:r w:rsidRPr="006C2F1C">
        <w:rPr>
          <w:rFonts w:ascii="Times New Roman" w:eastAsia="仿宋_GB2312" w:hAnsi="Times New Roman" w:cs="Times New Roman"/>
          <w:b/>
          <w:color w:val="auto"/>
          <w:sz w:val="28"/>
          <w:szCs w:val="28"/>
        </w:rPr>
        <w:t>产出</w:t>
      </w:r>
    </w:p>
    <w:p w:rsidR="006C2F1C" w:rsidRPr="006C2F1C" w:rsidRDefault="006C2F1C" w:rsidP="0004648B">
      <w:pPr>
        <w:adjustRightInd w:val="0"/>
        <w:snapToGrid w:val="0"/>
        <w:spacing w:line="360" w:lineRule="auto"/>
        <w:ind w:firstLine="420"/>
        <w:rPr>
          <w:rFonts w:ascii="Times New Roman" w:eastAsia="仿宋_GB2312" w:hAnsi="Times New Roman" w:cs="Times New Roman"/>
          <w:sz w:val="24"/>
          <w:szCs w:val="24"/>
        </w:rPr>
      </w:pPr>
      <w:r w:rsidRPr="006C2F1C">
        <w:rPr>
          <w:rFonts w:ascii="Times New Roman" w:eastAsia="仿宋_GB2312" w:hAnsi="Times New Roman" w:cs="Times New Roman"/>
          <w:sz w:val="24"/>
          <w:szCs w:val="24"/>
        </w:rPr>
        <w:t>咨询服务产出包括但不限于以下：</w:t>
      </w:r>
    </w:p>
    <w:p w:rsidR="006C2F1C" w:rsidRPr="006C2F1C" w:rsidRDefault="006C2F1C" w:rsidP="0004648B">
      <w:pPr>
        <w:adjustRightInd w:val="0"/>
        <w:snapToGrid w:val="0"/>
        <w:spacing w:line="360" w:lineRule="auto"/>
        <w:ind w:firstLine="420"/>
        <w:rPr>
          <w:rFonts w:ascii="Times New Roman" w:eastAsia="仿宋_GB2312" w:hAnsi="Times New Roman" w:cs="Times New Roman"/>
          <w:sz w:val="24"/>
          <w:szCs w:val="24"/>
        </w:rPr>
      </w:pPr>
      <w:r w:rsidRPr="006C2F1C">
        <w:rPr>
          <w:rFonts w:ascii="Times New Roman" w:eastAsia="仿宋_GB2312" w:hAnsi="Times New Roman" w:cs="Times New Roman"/>
          <w:sz w:val="24"/>
          <w:szCs w:val="24"/>
        </w:rPr>
        <w:t>（</w:t>
      </w:r>
      <w:r w:rsidRPr="006C2F1C">
        <w:rPr>
          <w:rFonts w:ascii="Times New Roman" w:eastAsia="仿宋_GB2312" w:hAnsi="Times New Roman" w:cs="Times New Roman"/>
          <w:sz w:val="24"/>
          <w:szCs w:val="24"/>
        </w:rPr>
        <w:t>1</w:t>
      </w:r>
      <w:r w:rsidRPr="006C2F1C">
        <w:rPr>
          <w:rFonts w:ascii="Times New Roman" w:eastAsia="仿宋_GB2312" w:hAnsi="Times New Roman" w:cs="Times New Roman"/>
          <w:sz w:val="24"/>
          <w:szCs w:val="24"/>
        </w:rPr>
        <w:t>）月度进展报告；</w:t>
      </w:r>
    </w:p>
    <w:p w:rsidR="006C2F1C" w:rsidRPr="006C2F1C" w:rsidRDefault="006C2F1C" w:rsidP="0004648B">
      <w:pPr>
        <w:adjustRightInd w:val="0"/>
        <w:snapToGrid w:val="0"/>
        <w:spacing w:line="360" w:lineRule="auto"/>
        <w:ind w:firstLine="420"/>
        <w:rPr>
          <w:rFonts w:ascii="Times New Roman" w:eastAsia="仿宋_GB2312" w:hAnsi="Times New Roman" w:cs="Times New Roman"/>
          <w:sz w:val="24"/>
          <w:szCs w:val="24"/>
        </w:rPr>
      </w:pPr>
      <w:r w:rsidRPr="006C2F1C">
        <w:rPr>
          <w:rFonts w:ascii="Times New Roman" w:eastAsia="仿宋_GB2312" w:hAnsi="Times New Roman" w:cs="Times New Roman"/>
          <w:sz w:val="24"/>
          <w:szCs w:val="24"/>
        </w:rPr>
        <w:t>（</w:t>
      </w:r>
      <w:r w:rsidRPr="006C2F1C">
        <w:rPr>
          <w:rFonts w:ascii="Times New Roman" w:eastAsia="仿宋_GB2312" w:hAnsi="Times New Roman" w:cs="Times New Roman"/>
          <w:sz w:val="24"/>
          <w:szCs w:val="24"/>
        </w:rPr>
        <w:t>2</w:t>
      </w:r>
      <w:r w:rsidRPr="006C2F1C">
        <w:rPr>
          <w:rFonts w:ascii="Times New Roman" w:eastAsia="仿宋_GB2312" w:hAnsi="Times New Roman" w:cs="Times New Roman"/>
          <w:sz w:val="24"/>
          <w:szCs w:val="24"/>
        </w:rPr>
        <w:t>）半年度工作总结；</w:t>
      </w:r>
    </w:p>
    <w:p w:rsidR="006C2F1C" w:rsidRPr="006C2F1C" w:rsidRDefault="006C2F1C" w:rsidP="0004648B">
      <w:pPr>
        <w:adjustRightInd w:val="0"/>
        <w:snapToGrid w:val="0"/>
        <w:spacing w:line="360" w:lineRule="auto"/>
        <w:ind w:firstLine="420"/>
        <w:rPr>
          <w:rFonts w:ascii="Times New Roman" w:eastAsia="仿宋_GB2312" w:hAnsi="Times New Roman" w:cs="Times New Roman"/>
          <w:sz w:val="24"/>
          <w:szCs w:val="24"/>
        </w:rPr>
      </w:pPr>
      <w:r w:rsidRPr="006C2F1C">
        <w:rPr>
          <w:rFonts w:ascii="Times New Roman" w:eastAsia="仿宋_GB2312" w:hAnsi="Times New Roman" w:cs="Times New Roman"/>
          <w:sz w:val="24"/>
          <w:szCs w:val="24"/>
        </w:rPr>
        <w:t>（</w:t>
      </w:r>
      <w:r w:rsidRPr="006C2F1C">
        <w:rPr>
          <w:rFonts w:ascii="Times New Roman" w:eastAsia="仿宋_GB2312" w:hAnsi="Times New Roman" w:cs="Times New Roman"/>
          <w:sz w:val="24"/>
          <w:szCs w:val="24"/>
        </w:rPr>
        <w:t>3</w:t>
      </w:r>
      <w:r w:rsidRPr="006C2F1C">
        <w:rPr>
          <w:rFonts w:ascii="Times New Roman" w:eastAsia="仿宋_GB2312" w:hAnsi="Times New Roman" w:cs="Times New Roman"/>
          <w:sz w:val="24"/>
          <w:szCs w:val="24"/>
        </w:rPr>
        <w:t>）</w:t>
      </w:r>
      <w:r w:rsidR="00497E97">
        <w:rPr>
          <w:rFonts w:ascii="Times New Roman" w:eastAsia="仿宋_GB2312" w:hAnsi="Times New Roman" w:cs="Times New Roman" w:hint="eastAsia"/>
          <w:sz w:val="24"/>
          <w:szCs w:val="24"/>
        </w:rPr>
        <w:t>工作总结</w:t>
      </w:r>
      <w:r w:rsidRPr="006C2F1C">
        <w:rPr>
          <w:rFonts w:ascii="Times New Roman" w:eastAsia="仿宋_GB2312" w:hAnsi="Times New Roman" w:cs="Times New Roman"/>
          <w:sz w:val="24"/>
          <w:szCs w:val="24"/>
        </w:rPr>
        <w:t>进展报告。</w:t>
      </w:r>
    </w:p>
    <w:p w:rsidR="006C2F1C" w:rsidRPr="006C2F1C" w:rsidRDefault="006C2F1C" w:rsidP="0004648B">
      <w:pPr>
        <w:pStyle w:val="Default"/>
        <w:numPr>
          <w:ilvl w:val="0"/>
          <w:numId w:val="1"/>
        </w:numPr>
        <w:snapToGrid w:val="0"/>
        <w:spacing w:beforeLines="50" w:before="156" w:line="360" w:lineRule="auto"/>
        <w:ind w:left="562" w:hangingChars="200" w:hanging="562"/>
        <w:rPr>
          <w:rFonts w:ascii="Times New Roman" w:eastAsia="仿宋_GB2312" w:hAnsi="Times New Roman" w:cs="Times New Roman"/>
          <w:b/>
          <w:color w:val="auto"/>
          <w:sz w:val="28"/>
          <w:szCs w:val="28"/>
        </w:rPr>
      </w:pPr>
      <w:r w:rsidRPr="006C2F1C">
        <w:rPr>
          <w:rFonts w:ascii="Times New Roman" w:eastAsia="仿宋_GB2312" w:hAnsi="Times New Roman" w:cs="Times New Roman"/>
          <w:b/>
          <w:color w:val="auto"/>
          <w:sz w:val="28"/>
          <w:szCs w:val="28"/>
        </w:rPr>
        <w:t>资质要求</w:t>
      </w:r>
    </w:p>
    <w:p w:rsidR="006C2F1C" w:rsidRPr="006C2F1C" w:rsidRDefault="006C2F1C" w:rsidP="0004648B">
      <w:pPr>
        <w:pStyle w:val="a3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仿宋_GB2312" w:hAnsi="Times New Roman" w:cs="Times New Roman"/>
          <w:sz w:val="24"/>
          <w:szCs w:val="24"/>
        </w:rPr>
      </w:pPr>
      <w:bookmarkStart w:id="12" w:name="OLE_LINK16"/>
      <w:bookmarkStart w:id="13" w:name="OLE_LINK17"/>
      <w:r w:rsidRPr="006C2F1C">
        <w:rPr>
          <w:rFonts w:ascii="Times New Roman" w:eastAsia="仿宋_GB2312" w:hAnsi="Times New Roman" w:cs="Times New Roman"/>
          <w:sz w:val="24"/>
          <w:szCs w:val="24"/>
        </w:rPr>
        <w:t>本科及以上学历，环境、化学、财务或英语等相关专业；</w:t>
      </w:r>
      <w:r w:rsidRPr="006C2F1C"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p w:rsidR="00044793" w:rsidRDefault="00044793" w:rsidP="00044793">
      <w:pPr>
        <w:pStyle w:val="a3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仿宋_GB2312" w:hAnsi="Times New Roman" w:cs="Times New Roman"/>
          <w:sz w:val="24"/>
          <w:szCs w:val="24"/>
        </w:rPr>
      </w:pPr>
      <w:r w:rsidRPr="00044793">
        <w:rPr>
          <w:rFonts w:ascii="Times New Roman" w:eastAsia="仿宋_GB2312" w:hAnsi="Times New Roman" w:cs="Times New Roman" w:hint="eastAsia"/>
          <w:sz w:val="24"/>
          <w:szCs w:val="24"/>
        </w:rPr>
        <w:t>英语听说读写熟练，具有较高的口语能力和英文书写能力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；</w:t>
      </w:r>
    </w:p>
    <w:p w:rsidR="006C2F1C" w:rsidRPr="006C2F1C" w:rsidRDefault="006C2F1C" w:rsidP="00044793">
      <w:pPr>
        <w:pStyle w:val="a3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仿宋_GB2312" w:hAnsi="Times New Roman" w:cs="Times New Roman"/>
          <w:sz w:val="24"/>
          <w:szCs w:val="24"/>
        </w:rPr>
      </w:pPr>
      <w:r w:rsidRPr="006C2F1C">
        <w:rPr>
          <w:rFonts w:ascii="Times New Roman" w:eastAsia="仿宋_GB2312" w:hAnsi="Times New Roman" w:cs="Times New Roman"/>
          <w:sz w:val="24"/>
          <w:szCs w:val="24"/>
        </w:rPr>
        <w:t>具有较强综合管理能力、较强的文字写作能力、组织协调能力；</w:t>
      </w:r>
    </w:p>
    <w:p w:rsidR="0064508F" w:rsidRPr="006C2F1C" w:rsidRDefault="006C2F1C" w:rsidP="0004648B">
      <w:pPr>
        <w:pStyle w:val="a3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仿宋_GB2312" w:hAnsi="Times New Roman" w:cs="Times New Roman"/>
          <w:sz w:val="24"/>
          <w:szCs w:val="24"/>
        </w:rPr>
      </w:pPr>
      <w:r w:rsidRPr="006C2F1C">
        <w:rPr>
          <w:rFonts w:ascii="Times New Roman" w:eastAsia="仿宋_GB2312" w:hAnsi="Times New Roman" w:cs="Times New Roman"/>
          <w:sz w:val="24"/>
          <w:szCs w:val="24"/>
        </w:rPr>
        <w:t>熟悉或参与过</w:t>
      </w:r>
      <w:r w:rsidR="008A21C8">
        <w:rPr>
          <w:rFonts w:ascii="Times New Roman" w:eastAsia="仿宋_GB2312" w:hAnsi="Times New Roman" w:cs="Times New Roman" w:hint="eastAsia"/>
          <w:sz w:val="24"/>
          <w:szCs w:val="24"/>
        </w:rPr>
        <w:t>全球环境基金</w:t>
      </w:r>
      <w:r w:rsidRPr="006C2F1C">
        <w:rPr>
          <w:rFonts w:ascii="Times New Roman" w:eastAsia="仿宋_GB2312" w:hAnsi="Times New Roman" w:cs="Times New Roman"/>
          <w:sz w:val="24"/>
          <w:szCs w:val="24"/>
        </w:rPr>
        <w:t>或世行项目管理者优先。</w:t>
      </w:r>
      <w:bookmarkEnd w:id="1"/>
      <w:bookmarkEnd w:id="2"/>
      <w:bookmarkEnd w:id="12"/>
      <w:bookmarkEnd w:id="13"/>
    </w:p>
    <w:p w:rsidR="00400AC5" w:rsidRPr="006C2F1C" w:rsidRDefault="00400AC5" w:rsidP="0004648B">
      <w:pPr>
        <w:pStyle w:val="Default"/>
        <w:numPr>
          <w:ilvl w:val="0"/>
          <w:numId w:val="1"/>
        </w:numPr>
        <w:snapToGrid w:val="0"/>
        <w:spacing w:beforeLines="50" w:before="156" w:line="360" w:lineRule="auto"/>
        <w:ind w:left="562" w:hangingChars="200" w:hanging="562"/>
        <w:rPr>
          <w:rFonts w:ascii="Times New Roman" w:eastAsia="仿宋_GB2312" w:hAnsi="Times New Roman" w:cs="Times New Roman"/>
          <w:b/>
          <w:color w:val="auto"/>
          <w:sz w:val="28"/>
          <w:szCs w:val="28"/>
        </w:rPr>
      </w:pPr>
      <w:r w:rsidRPr="006C2F1C">
        <w:rPr>
          <w:rFonts w:ascii="Times New Roman" w:eastAsia="仿宋_GB2312" w:hAnsi="Times New Roman" w:cs="Times New Roman"/>
          <w:b/>
          <w:color w:val="auto"/>
          <w:sz w:val="28"/>
          <w:szCs w:val="28"/>
        </w:rPr>
        <w:t>预算和时间安排</w:t>
      </w:r>
    </w:p>
    <w:p w:rsidR="0008007A" w:rsidRPr="008A21C8" w:rsidRDefault="00400AC5" w:rsidP="0004648B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b/>
          <w:sz w:val="24"/>
          <w:szCs w:val="24"/>
        </w:rPr>
      </w:pPr>
      <w:r w:rsidRPr="006C2F1C">
        <w:rPr>
          <w:rFonts w:ascii="Times New Roman" w:eastAsia="仿宋_GB2312" w:hAnsi="Times New Roman" w:cs="Times New Roman"/>
          <w:sz w:val="24"/>
          <w:szCs w:val="24"/>
        </w:rPr>
        <w:t>该咨询服务</w:t>
      </w:r>
      <w:r w:rsidR="00AB6A5D">
        <w:rPr>
          <w:rFonts w:ascii="Times New Roman" w:eastAsia="仿宋_GB2312" w:hAnsi="Times New Roman" w:cs="Times New Roman" w:hint="eastAsia"/>
          <w:sz w:val="24"/>
          <w:szCs w:val="24"/>
        </w:rPr>
        <w:t>约</w:t>
      </w:r>
      <w:r w:rsidR="00266FC2">
        <w:rPr>
          <w:rFonts w:ascii="Times New Roman" w:eastAsia="仿宋_GB2312" w:hAnsi="Times New Roman" w:cs="Times New Roman"/>
          <w:sz w:val="24"/>
          <w:szCs w:val="24"/>
        </w:rPr>
        <w:t>3</w:t>
      </w:r>
      <w:r w:rsidR="00AB6A5D">
        <w:rPr>
          <w:rFonts w:ascii="Times New Roman" w:eastAsia="仿宋_GB2312" w:hAnsi="Times New Roman" w:cs="Times New Roman" w:hint="eastAsia"/>
          <w:sz w:val="24"/>
          <w:szCs w:val="24"/>
        </w:rPr>
        <w:t>个月，</w:t>
      </w:r>
      <w:r w:rsidR="0008007A" w:rsidRPr="006C2F1C">
        <w:rPr>
          <w:rFonts w:ascii="Times New Roman" w:eastAsia="仿宋_GB2312" w:hAnsi="Times New Roman" w:cs="Times New Roman"/>
          <w:sz w:val="24"/>
          <w:szCs w:val="24"/>
        </w:rPr>
        <w:t>至</w:t>
      </w:r>
      <w:r w:rsidR="0008007A" w:rsidRPr="006C2F1C">
        <w:rPr>
          <w:rFonts w:ascii="Times New Roman" w:eastAsia="仿宋_GB2312" w:hAnsi="Times New Roman" w:cs="Times New Roman"/>
          <w:sz w:val="24"/>
          <w:szCs w:val="24"/>
        </w:rPr>
        <w:t>2024</w:t>
      </w:r>
      <w:r w:rsidR="0008007A" w:rsidRPr="006C2F1C">
        <w:rPr>
          <w:rFonts w:ascii="Times New Roman" w:eastAsia="仿宋_GB2312" w:hAnsi="Times New Roman" w:cs="Times New Roman"/>
          <w:sz w:val="24"/>
          <w:szCs w:val="24"/>
        </w:rPr>
        <w:t>年</w:t>
      </w:r>
      <w:r w:rsidR="0008007A" w:rsidRPr="006C2F1C">
        <w:rPr>
          <w:rFonts w:ascii="Times New Roman" w:eastAsia="仿宋_GB2312" w:hAnsi="Times New Roman" w:cs="Times New Roman"/>
          <w:sz w:val="24"/>
          <w:szCs w:val="24"/>
        </w:rPr>
        <w:t>12</w:t>
      </w:r>
      <w:r w:rsidR="0008007A" w:rsidRPr="006C2F1C">
        <w:rPr>
          <w:rFonts w:ascii="Times New Roman" w:eastAsia="仿宋_GB2312" w:hAnsi="Times New Roman" w:cs="Times New Roman"/>
          <w:sz w:val="24"/>
          <w:szCs w:val="24"/>
        </w:rPr>
        <w:t>月</w:t>
      </w:r>
      <w:r w:rsidR="00AD6519" w:rsidRPr="006C2F1C">
        <w:rPr>
          <w:rFonts w:ascii="Times New Roman" w:eastAsia="仿宋_GB2312" w:hAnsi="Times New Roman" w:cs="Times New Roman"/>
          <w:sz w:val="24"/>
          <w:szCs w:val="24"/>
        </w:rPr>
        <w:t>。</w:t>
      </w:r>
      <w:r w:rsidR="0008007A" w:rsidRPr="006C2F1C">
        <w:rPr>
          <w:rFonts w:ascii="Times New Roman" w:eastAsia="仿宋_GB2312" w:hAnsi="Times New Roman" w:cs="Times New Roman"/>
          <w:b/>
          <w:sz w:val="24"/>
          <w:szCs w:val="24"/>
        </w:rPr>
        <w:t>工作地点为北京，劳务费用按日计酬，</w:t>
      </w:r>
      <w:r w:rsidR="008A21C8" w:rsidRPr="008A21C8">
        <w:rPr>
          <w:rFonts w:ascii="Times New Roman" w:eastAsia="仿宋_GB2312" w:hAnsi="Times New Roman" w:cs="Times New Roman" w:hint="eastAsia"/>
          <w:b/>
          <w:sz w:val="24"/>
          <w:szCs w:val="24"/>
        </w:rPr>
        <w:t>支付金额按实际工作天数计算，</w:t>
      </w:r>
      <w:r w:rsidR="0008007A" w:rsidRPr="006C2F1C">
        <w:rPr>
          <w:rFonts w:ascii="Times New Roman" w:eastAsia="仿宋_GB2312" w:hAnsi="Times New Roman" w:cs="Times New Roman"/>
          <w:b/>
          <w:sz w:val="24"/>
          <w:szCs w:val="24"/>
        </w:rPr>
        <w:t>不提供社会保险。</w:t>
      </w:r>
    </w:p>
    <w:p w:rsidR="00AB6A5D" w:rsidRPr="00AB6A5D" w:rsidRDefault="00AB6A5D" w:rsidP="00AB6A5D">
      <w:pPr>
        <w:pStyle w:val="Default"/>
        <w:numPr>
          <w:ilvl w:val="0"/>
          <w:numId w:val="1"/>
        </w:numPr>
        <w:snapToGrid w:val="0"/>
        <w:spacing w:beforeLines="50" w:before="156" w:line="360" w:lineRule="auto"/>
        <w:ind w:left="562" w:hangingChars="200" w:hanging="562"/>
        <w:rPr>
          <w:rFonts w:ascii="Times New Roman" w:eastAsia="仿宋_GB2312" w:hAnsi="Times New Roman" w:cs="Times New Roman"/>
          <w:b/>
          <w:color w:val="auto"/>
          <w:sz w:val="28"/>
          <w:szCs w:val="28"/>
        </w:rPr>
      </w:pPr>
      <w:r w:rsidRPr="00AB6A5D">
        <w:rPr>
          <w:rFonts w:ascii="Times New Roman" w:eastAsia="仿宋_GB2312" w:hAnsi="Times New Roman" w:cs="Times New Roman" w:hint="eastAsia"/>
          <w:b/>
          <w:color w:val="auto"/>
          <w:sz w:val="28"/>
          <w:szCs w:val="28"/>
        </w:rPr>
        <w:t>业主和项目助理需各自提供的工作条件</w:t>
      </w:r>
    </w:p>
    <w:p w:rsidR="00AB6A5D" w:rsidRDefault="00AB6A5D" w:rsidP="00AB6A5D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lastRenderedPageBreak/>
        <w:t>（</w:t>
      </w:r>
      <w:r>
        <w:rPr>
          <w:rFonts w:ascii="Times New Roman" w:eastAsia="仿宋" w:hAnsi="Times New Roman" w:cs="Times New Roman" w:hint="eastAsia"/>
          <w:sz w:val="24"/>
          <w:szCs w:val="24"/>
        </w:rPr>
        <w:t>1</w:t>
      </w:r>
      <w:r>
        <w:rPr>
          <w:rFonts w:ascii="Times New Roman" w:eastAsia="仿宋" w:hAnsi="Times New Roman" w:cs="Times New Roman" w:hint="eastAsia"/>
          <w:sz w:val="24"/>
          <w:szCs w:val="24"/>
        </w:rPr>
        <w:t>）业主需提供的工作条件</w:t>
      </w:r>
    </w:p>
    <w:p w:rsidR="00AB6A5D" w:rsidRDefault="00AB6A5D" w:rsidP="00AB6A5D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基本的办公场地、打印机、</w:t>
      </w:r>
      <w:r w:rsidRPr="00CF2ACC">
        <w:rPr>
          <w:rFonts w:ascii="Times New Roman" w:eastAsia="仿宋" w:hAnsi="Times New Roman" w:cs="Times New Roman" w:hint="eastAsia"/>
          <w:sz w:val="24"/>
          <w:szCs w:val="24"/>
        </w:rPr>
        <w:t>办公电话等</w:t>
      </w:r>
      <w:r>
        <w:rPr>
          <w:rFonts w:ascii="Times New Roman" w:eastAsia="仿宋" w:hAnsi="Times New Roman" w:cs="Times New Roman" w:hint="eastAsia"/>
          <w:sz w:val="24"/>
          <w:szCs w:val="24"/>
        </w:rPr>
        <w:t>和办公耗材；</w:t>
      </w:r>
    </w:p>
    <w:p w:rsidR="00AB6A5D" w:rsidRDefault="00AB6A5D" w:rsidP="00AB6A5D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单位食堂优惠早餐和午餐；</w:t>
      </w:r>
    </w:p>
    <w:p w:rsidR="00AB6A5D" w:rsidRPr="00CF2ACC" w:rsidRDefault="00AB6A5D" w:rsidP="00AB6A5D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项目相关文件。</w:t>
      </w:r>
    </w:p>
    <w:p w:rsidR="00AB6A5D" w:rsidRDefault="00AB6A5D" w:rsidP="00AB6A5D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>
        <w:rPr>
          <w:rFonts w:ascii="Times New Roman" w:eastAsia="仿宋" w:hAnsi="Times New Roman" w:cs="Times New Roman" w:hint="eastAsia"/>
          <w:sz w:val="24"/>
          <w:szCs w:val="24"/>
        </w:rPr>
        <w:t>2</w:t>
      </w:r>
      <w:r>
        <w:rPr>
          <w:rFonts w:ascii="Times New Roman" w:eastAsia="仿宋" w:hAnsi="Times New Roman" w:cs="Times New Roman" w:hint="eastAsia"/>
          <w:sz w:val="24"/>
          <w:szCs w:val="24"/>
        </w:rPr>
        <w:t>）项目助理需自行准备的工作条件</w:t>
      </w:r>
    </w:p>
    <w:p w:rsidR="00AB6A5D" w:rsidRDefault="00AB6A5D" w:rsidP="00AB6A5D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工作地市内交通和住宿等费用</w:t>
      </w:r>
      <w:r w:rsidR="00D37858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:rsidR="007F0F5B" w:rsidRPr="00AB6A5D" w:rsidRDefault="007F0F5B" w:rsidP="007F0F5B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</w:p>
    <w:p w:rsidR="007F0F5B" w:rsidRPr="007F0F5B" w:rsidRDefault="007F0F5B" w:rsidP="0004648B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sectPr w:rsidR="007F0F5B" w:rsidRPr="007F0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459" w:rsidRDefault="00294459" w:rsidP="00D855C1">
      <w:r>
        <w:separator/>
      </w:r>
    </w:p>
  </w:endnote>
  <w:endnote w:type="continuationSeparator" w:id="0">
    <w:p w:rsidR="00294459" w:rsidRDefault="00294459" w:rsidP="00D8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459" w:rsidRDefault="00294459" w:rsidP="00D855C1">
      <w:r>
        <w:separator/>
      </w:r>
    </w:p>
  </w:footnote>
  <w:footnote w:type="continuationSeparator" w:id="0">
    <w:p w:rsidR="00294459" w:rsidRDefault="00294459" w:rsidP="00D85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5BD"/>
    <w:multiLevelType w:val="multilevel"/>
    <w:tmpl w:val="008355BD"/>
    <w:lvl w:ilvl="0">
      <w:start w:val="1"/>
      <w:numFmt w:val="japaneseCounting"/>
      <w:lvlText w:val="（%1）"/>
      <w:lvlJc w:val="left"/>
      <w:pPr>
        <w:ind w:left="1146" w:hanging="720"/>
      </w:p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0B573E15"/>
    <w:multiLevelType w:val="hybridMultilevel"/>
    <w:tmpl w:val="0E566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6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5D3BC4"/>
    <w:multiLevelType w:val="hybridMultilevel"/>
    <w:tmpl w:val="008ECA76"/>
    <w:lvl w:ilvl="0" w:tplc="04090019">
      <w:start w:val="1"/>
      <w:numFmt w:val="lowerLetter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559E66CB"/>
    <w:multiLevelType w:val="hybridMultilevel"/>
    <w:tmpl w:val="95729ED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B23E7F"/>
    <w:multiLevelType w:val="hybridMultilevel"/>
    <w:tmpl w:val="95729ED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1A"/>
    <w:rsid w:val="00006454"/>
    <w:rsid w:val="00027839"/>
    <w:rsid w:val="0004159A"/>
    <w:rsid w:val="00044793"/>
    <w:rsid w:val="0004648B"/>
    <w:rsid w:val="0007316E"/>
    <w:rsid w:val="0008007A"/>
    <w:rsid w:val="00085F08"/>
    <w:rsid w:val="000872B6"/>
    <w:rsid w:val="00090311"/>
    <w:rsid w:val="000F2189"/>
    <w:rsid w:val="00103C24"/>
    <w:rsid w:val="00134ADD"/>
    <w:rsid w:val="00152AC7"/>
    <w:rsid w:val="00153095"/>
    <w:rsid w:val="001541B2"/>
    <w:rsid w:val="0017092E"/>
    <w:rsid w:val="00195242"/>
    <w:rsid w:val="001A001B"/>
    <w:rsid w:val="001A498C"/>
    <w:rsid w:val="001B46B7"/>
    <w:rsid w:val="002362AD"/>
    <w:rsid w:val="0024178D"/>
    <w:rsid w:val="00266FC2"/>
    <w:rsid w:val="00293667"/>
    <w:rsid w:val="00294459"/>
    <w:rsid w:val="002A25E3"/>
    <w:rsid w:val="002C3C52"/>
    <w:rsid w:val="002E3499"/>
    <w:rsid w:val="003067CB"/>
    <w:rsid w:val="003117FF"/>
    <w:rsid w:val="00312879"/>
    <w:rsid w:val="00312955"/>
    <w:rsid w:val="003544E1"/>
    <w:rsid w:val="003747F7"/>
    <w:rsid w:val="003B5594"/>
    <w:rsid w:val="003D4A1E"/>
    <w:rsid w:val="003F2C40"/>
    <w:rsid w:val="003F5D9E"/>
    <w:rsid w:val="003F6E0A"/>
    <w:rsid w:val="00400AC5"/>
    <w:rsid w:val="004567D7"/>
    <w:rsid w:val="004571E5"/>
    <w:rsid w:val="0048589F"/>
    <w:rsid w:val="00486848"/>
    <w:rsid w:val="00492311"/>
    <w:rsid w:val="00494D9A"/>
    <w:rsid w:val="00497E97"/>
    <w:rsid w:val="004D485F"/>
    <w:rsid w:val="004E7080"/>
    <w:rsid w:val="00505633"/>
    <w:rsid w:val="00535120"/>
    <w:rsid w:val="00536603"/>
    <w:rsid w:val="00552EE6"/>
    <w:rsid w:val="005943FE"/>
    <w:rsid w:val="005E454C"/>
    <w:rsid w:val="006336B9"/>
    <w:rsid w:val="00637517"/>
    <w:rsid w:val="0064508F"/>
    <w:rsid w:val="006477E2"/>
    <w:rsid w:val="00673658"/>
    <w:rsid w:val="006C0518"/>
    <w:rsid w:val="006C1BD9"/>
    <w:rsid w:val="006C2F1C"/>
    <w:rsid w:val="00713873"/>
    <w:rsid w:val="007252BD"/>
    <w:rsid w:val="00730EBF"/>
    <w:rsid w:val="007328BD"/>
    <w:rsid w:val="00762D7D"/>
    <w:rsid w:val="007737E5"/>
    <w:rsid w:val="007907F0"/>
    <w:rsid w:val="007D081B"/>
    <w:rsid w:val="007F0F5B"/>
    <w:rsid w:val="008044C3"/>
    <w:rsid w:val="00866817"/>
    <w:rsid w:val="008A21C8"/>
    <w:rsid w:val="008A2FCB"/>
    <w:rsid w:val="008A686B"/>
    <w:rsid w:val="00900B2A"/>
    <w:rsid w:val="00925F4F"/>
    <w:rsid w:val="00930DD9"/>
    <w:rsid w:val="00937F9A"/>
    <w:rsid w:val="00980BA7"/>
    <w:rsid w:val="00987EEB"/>
    <w:rsid w:val="0099638B"/>
    <w:rsid w:val="009D2E4C"/>
    <w:rsid w:val="00A24B8D"/>
    <w:rsid w:val="00A4644A"/>
    <w:rsid w:val="00A614C9"/>
    <w:rsid w:val="00A629DA"/>
    <w:rsid w:val="00A902EC"/>
    <w:rsid w:val="00AB6A5D"/>
    <w:rsid w:val="00AD6519"/>
    <w:rsid w:val="00AF68A8"/>
    <w:rsid w:val="00B310E6"/>
    <w:rsid w:val="00B53744"/>
    <w:rsid w:val="00B547FE"/>
    <w:rsid w:val="00B827AA"/>
    <w:rsid w:val="00B917CD"/>
    <w:rsid w:val="00BB2C4A"/>
    <w:rsid w:val="00BE4F67"/>
    <w:rsid w:val="00BE5D7F"/>
    <w:rsid w:val="00C2681F"/>
    <w:rsid w:val="00C27B04"/>
    <w:rsid w:val="00C52124"/>
    <w:rsid w:val="00C53358"/>
    <w:rsid w:val="00C71B5F"/>
    <w:rsid w:val="00C73C58"/>
    <w:rsid w:val="00C91551"/>
    <w:rsid w:val="00CE75FD"/>
    <w:rsid w:val="00CF2ACC"/>
    <w:rsid w:val="00D009FE"/>
    <w:rsid w:val="00D37858"/>
    <w:rsid w:val="00D60F5A"/>
    <w:rsid w:val="00D7472A"/>
    <w:rsid w:val="00D855C1"/>
    <w:rsid w:val="00DA0D5D"/>
    <w:rsid w:val="00DA2DB9"/>
    <w:rsid w:val="00DE45C9"/>
    <w:rsid w:val="00E131C6"/>
    <w:rsid w:val="00E26EB6"/>
    <w:rsid w:val="00E4051A"/>
    <w:rsid w:val="00E45356"/>
    <w:rsid w:val="00E47266"/>
    <w:rsid w:val="00E626D4"/>
    <w:rsid w:val="00E634B4"/>
    <w:rsid w:val="00E64D7B"/>
    <w:rsid w:val="00E64EA0"/>
    <w:rsid w:val="00EA0F7F"/>
    <w:rsid w:val="00EA2B2E"/>
    <w:rsid w:val="00EA2D36"/>
    <w:rsid w:val="00EC2336"/>
    <w:rsid w:val="00EE0412"/>
    <w:rsid w:val="00EE1985"/>
    <w:rsid w:val="00F02BF9"/>
    <w:rsid w:val="00F23D21"/>
    <w:rsid w:val="00F53B39"/>
    <w:rsid w:val="00F5404A"/>
    <w:rsid w:val="00F666E0"/>
    <w:rsid w:val="00F8588B"/>
    <w:rsid w:val="00F90A48"/>
    <w:rsid w:val="00F92A7A"/>
    <w:rsid w:val="00FD66E7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92484"/>
  <w15:docId w15:val="{75D1F385-9482-4998-8ED1-11936B14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2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1E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E4726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85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855C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85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855C1"/>
    <w:rPr>
      <w:sz w:val="18"/>
      <w:szCs w:val="18"/>
    </w:rPr>
  </w:style>
  <w:style w:type="table" w:styleId="a9">
    <w:name w:val="Table Grid"/>
    <w:basedOn w:val="a1"/>
    <w:uiPriority w:val="59"/>
    <w:rsid w:val="0040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E5D7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E5D7F"/>
    <w:rPr>
      <w:sz w:val="18"/>
      <w:szCs w:val="18"/>
    </w:rPr>
  </w:style>
  <w:style w:type="character" w:customStyle="1" w:styleId="a4">
    <w:name w:val="列出段落 字符"/>
    <w:link w:val="a3"/>
    <w:uiPriority w:val="34"/>
    <w:qFormat/>
    <w:locked/>
    <w:rsid w:val="0007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2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404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1984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78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029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27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61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211</Words>
  <Characters>1205</Characters>
  <Application>Microsoft Office Word</Application>
  <DocSecurity>0</DocSecurity>
  <Lines>10</Lines>
  <Paragraphs>2</Paragraphs>
  <ScaleCrop>false</ScaleCrop>
  <Company>Mepfeco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FECO</cp:lastModifiedBy>
  <cp:revision>27</cp:revision>
  <cp:lastPrinted>2024-07-31T07:34:00Z</cp:lastPrinted>
  <dcterms:created xsi:type="dcterms:W3CDTF">2024-06-12T02:12:00Z</dcterms:created>
  <dcterms:modified xsi:type="dcterms:W3CDTF">2024-07-31T10:57:00Z</dcterms:modified>
</cp:coreProperties>
</file>