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楷体"/>
          <w:sz w:val="36"/>
          <w:szCs w:val="36"/>
          <w:highlight w:val="none"/>
        </w:rPr>
      </w:pPr>
    </w:p>
    <w:p>
      <w:pPr>
        <w:jc w:val="center"/>
        <w:rPr>
          <w:rFonts w:ascii="Times New Roman" w:hAnsi="Times New Roman" w:eastAsia="黑体"/>
          <w:b/>
          <w:sz w:val="44"/>
          <w:szCs w:val="44"/>
          <w:highlight w:val="none"/>
        </w:rPr>
      </w:pPr>
      <w:bookmarkStart w:id="211" w:name="_GoBack"/>
      <w:bookmarkEnd w:id="211"/>
    </w:p>
    <w:p>
      <w:pPr>
        <w:jc w:val="center"/>
        <w:rPr>
          <w:rFonts w:ascii="Times New Roman" w:hAnsi="Times New Roman" w:eastAsia="黑体"/>
          <w:b/>
          <w:sz w:val="44"/>
          <w:szCs w:val="44"/>
          <w:highlight w:val="none"/>
        </w:rPr>
      </w:pPr>
    </w:p>
    <w:p>
      <w:pPr>
        <w:jc w:val="center"/>
        <w:rPr>
          <w:rFonts w:ascii="Times New Roman" w:hAnsi="Times New Roman" w:eastAsia="黑体"/>
          <w:b/>
          <w:sz w:val="44"/>
          <w:szCs w:val="44"/>
          <w:highlight w:val="none"/>
        </w:rPr>
      </w:pPr>
    </w:p>
    <w:p>
      <w:pPr>
        <w:jc w:val="center"/>
        <w:rPr>
          <w:rFonts w:ascii="Times New Roman" w:hAnsi="Times New Roman" w:eastAsia="黑体"/>
          <w:b/>
          <w:sz w:val="44"/>
          <w:szCs w:val="44"/>
          <w:highlight w:val="none"/>
        </w:rPr>
      </w:pPr>
    </w:p>
    <w:p>
      <w:pPr>
        <w:adjustRightInd w:val="0"/>
        <w:snapToGrid w:val="0"/>
        <w:spacing w:line="360" w:lineRule="auto"/>
        <w:jc w:val="center"/>
        <w:rPr>
          <w:rFonts w:ascii="Times New Roman" w:hAnsi="Times New Roman" w:eastAsia="楷体"/>
          <w:sz w:val="32"/>
          <w:szCs w:val="36"/>
          <w:highlight w:val="none"/>
        </w:rPr>
      </w:pPr>
      <w:r>
        <w:rPr>
          <w:rFonts w:hint="eastAsia" w:ascii="Times New Roman" w:hAnsi="Times New Roman" w:eastAsia="楷体"/>
          <w:sz w:val="32"/>
          <w:szCs w:val="36"/>
          <w:highlight w:val="none"/>
        </w:rPr>
        <w:t>在生产企业污染场地预防、预警、应急培训材料</w:t>
      </w:r>
    </w:p>
    <w:p>
      <w:pPr>
        <w:jc w:val="center"/>
        <w:rPr>
          <w:rFonts w:ascii="Times New Roman" w:hAnsi="Times New Roman" w:eastAsia="楷体"/>
          <w:sz w:val="44"/>
          <w:szCs w:val="44"/>
          <w:highlight w:val="none"/>
        </w:rPr>
      </w:pPr>
    </w:p>
    <w:p>
      <w:pPr>
        <w:jc w:val="center"/>
        <w:rPr>
          <w:rFonts w:ascii="Times New Roman" w:hAnsi="Times New Roman" w:eastAsia="楷体"/>
          <w:sz w:val="44"/>
          <w:szCs w:val="44"/>
          <w:highlight w:val="none"/>
        </w:rPr>
      </w:pPr>
    </w:p>
    <w:p>
      <w:pPr>
        <w:jc w:val="center"/>
        <w:rPr>
          <w:rFonts w:ascii="Times New Roman" w:hAnsi="Times New Roman" w:eastAsia="楷体"/>
          <w:sz w:val="44"/>
          <w:szCs w:val="44"/>
          <w:highlight w:val="none"/>
        </w:rPr>
      </w:pPr>
    </w:p>
    <w:p>
      <w:pPr>
        <w:adjustRightInd w:val="0"/>
        <w:snapToGrid w:val="0"/>
        <w:spacing w:line="360" w:lineRule="auto"/>
        <w:jc w:val="center"/>
        <w:rPr>
          <w:rFonts w:ascii="Times New Roman" w:hAnsi="Times New Roman"/>
          <w:b/>
          <w:sz w:val="36"/>
          <w:szCs w:val="36"/>
          <w:highlight w:val="none"/>
        </w:rPr>
      </w:pPr>
      <w:r>
        <w:rPr>
          <w:rFonts w:hint="eastAsia" w:ascii="Times New Roman" w:hAnsi="Times New Roman"/>
          <w:sz w:val="28"/>
          <w:szCs w:val="28"/>
          <w:highlight w:val="none"/>
        </w:rPr>
        <w:t>201</w:t>
      </w:r>
      <w:r>
        <w:rPr>
          <w:rFonts w:ascii="Times New Roman" w:hAnsi="Times New Roman"/>
          <w:sz w:val="28"/>
          <w:szCs w:val="28"/>
          <w:highlight w:val="none"/>
        </w:rPr>
        <w:t>7年</w:t>
      </w:r>
      <w:r>
        <w:rPr>
          <w:rFonts w:hint="eastAsia" w:ascii="Times New Roman" w:hAnsi="Times New Roman"/>
          <w:sz w:val="28"/>
          <w:szCs w:val="28"/>
          <w:highlight w:val="none"/>
        </w:rPr>
        <w:t>0</w:t>
      </w:r>
      <w:r>
        <w:rPr>
          <w:rFonts w:ascii="Times New Roman" w:hAnsi="Times New Roman"/>
          <w:sz w:val="28"/>
          <w:szCs w:val="28"/>
          <w:highlight w:val="none"/>
        </w:rPr>
        <w:t>6月</w:t>
      </w:r>
    </w:p>
    <w:p>
      <w:pPr>
        <w:jc w:val="center"/>
        <w:rPr>
          <w:rFonts w:ascii="Times New Roman" w:hAnsi="Times New Roman"/>
          <w:highlight w:val="none"/>
        </w:rPr>
      </w:pPr>
    </w:p>
    <w:p>
      <w:pPr>
        <w:adjustRightInd w:val="0"/>
        <w:snapToGrid w:val="0"/>
        <w:spacing w:line="360" w:lineRule="auto"/>
        <w:jc w:val="both"/>
        <w:rPr>
          <w:highlight w:val="none"/>
        </w:rPr>
        <w:sectPr>
          <w:headerReference r:id="rId5" w:type="first"/>
          <w:footerReference r:id="rId8" w:type="first"/>
          <w:headerReference r:id="rId3" w:type="default"/>
          <w:footerReference r:id="rId6" w:type="default"/>
          <w:headerReference r:id="rId4" w:type="even"/>
          <w:footerReference r:id="rId7" w:type="even"/>
          <w:pgSz w:w="9377" w:h="13487"/>
          <w:pgMar w:top="1169" w:right="843" w:bottom="1613" w:left="802" w:header="0" w:footer="3" w:gutter="0"/>
          <w:pgNumType w:start="56"/>
          <w:cols w:space="720" w:num="1"/>
          <w:titlePg/>
          <w:docGrid w:linePitch="360" w:charSpace="0"/>
        </w:sectPr>
      </w:pPr>
    </w:p>
    <w:sdt>
      <w:sdtPr>
        <w:rPr>
          <w:rFonts w:ascii="Calibri" w:hAnsi="Calibri"/>
          <w:b w:val="0"/>
          <w:bCs w:val="0"/>
          <w:kern w:val="0"/>
          <w:sz w:val="24"/>
          <w:szCs w:val="24"/>
          <w:highlight w:val="none"/>
          <w:lang w:val="zh-CN"/>
        </w:rPr>
        <w:id w:val="-780111242"/>
        <w:docPartObj>
          <w:docPartGallery w:val="Table of Contents"/>
          <w:docPartUnique/>
        </w:docPartObj>
      </w:sdtPr>
      <w:sdtEndPr>
        <w:rPr>
          <w:rFonts w:ascii="Calibri" w:hAnsi="Calibri"/>
          <w:b w:val="0"/>
          <w:bCs w:val="0"/>
          <w:kern w:val="0"/>
          <w:sz w:val="24"/>
          <w:szCs w:val="24"/>
          <w:highlight w:val="none"/>
          <w:lang w:val="zh-CN"/>
        </w:rPr>
      </w:sdtEndPr>
      <w:sdtContent>
        <w:p>
          <w:pPr>
            <w:pStyle w:val="78"/>
            <w:rPr>
              <w:highlight w:val="none"/>
            </w:rPr>
          </w:pPr>
          <w:r>
            <w:rPr>
              <w:highlight w:val="none"/>
              <w:lang w:val="zh-CN"/>
            </w:rPr>
            <w:t>目录</w:t>
          </w:r>
        </w:p>
        <w:p>
          <w:pPr>
            <w:pStyle w:val="28"/>
            <w:rPr>
              <w:rFonts w:asciiTheme="minorHAnsi" w:hAnsiTheme="minorHAnsi" w:eastAsiaTheme="minorEastAsia"/>
              <w:b w:val="0"/>
              <w:highlight w:val="none"/>
            </w:rPr>
          </w:pPr>
          <w:r>
            <w:rPr>
              <w:highlight w:val="none"/>
            </w:rPr>
            <w:fldChar w:fldCharType="begin"/>
          </w:r>
          <w:r>
            <w:rPr>
              <w:highlight w:val="none"/>
            </w:rPr>
            <w:instrText xml:space="preserve"> TOC \o "1-4" \h \z \u </w:instrText>
          </w:r>
          <w:r>
            <w:rPr>
              <w:highlight w:val="none"/>
            </w:rPr>
            <w:fldChar w:fldCharType="separate"/>
          </w:r>
          <w:r>
            <w:rPr>
              <w:highlight w:val="none"/>
            </w:rPr>
            <w:fldChar w:fldCharType="begin"/>
          </w:r>
          <w:r>
            <w:rPr>
              <w:highlight w:val="none"/>
            </w:rPr>
            <w:instrText xml:space="preserve"> HYPERLINK \l "_Toc485110145" </w:instrText>
          </w:r>
          <w:r>
            <w:rPr>
              <w:highlight w:val="none"/>
            </w:rPr>
            <w:fldChar w:fldCharType="separate"/>
          </w:r>
          <w:r>
            <w:rPr>
              <w:rStyle w:val="53"/>
              <w:rFonts w:hint="eastAsia"/>
              <w:highlight w:val="none"/>
            </w:rPr>
            <w:t>第一部分</w:t>
          </w:r>
          <w:r>
            <w:rPr>
              <w:rStyle w:val="53"/>
              <w:highlight w:val="none"/>
            </w:rPr>
            <w:t xml:space="preserve"> </w:t>
          </w:r>
          <w:r>
            <w:rPr>
              <w:rStyle w:val="53"/>
              <w:rFonts w:hint="eastAsia"/>
              <w:highlight w:val="none"/>
            </w:rPr>
            <w:t>在产企业污染场地预防</w:t>
          </w:r>
          <w:r>
            <w:rPr>
              <w:highlight w:val="none"/>
            </w:rPr>
            <w:tab/>
          </w:r>
          <w:r>
            <w:rPr>
              <w:highlight w:val="none"/>
            </w:rPr>
            <w:fldChar w:fldCharType="begin"/>
          </w:r>
          <w:r>
            <w:rPr>
              <w:highlight w:val="none"/>
            </w:rPr>
            <w:instrText xml:space="preserve"> PAGEREF _Toc485110145 \h </w:instrText>
          </w:r>
          <w:r>
            <w:rPr>
              <w:highlight w:val="none"/>
            </w:rPr>
            <w:fldChar w:fldCharType="separate"/>
          </w:r>
          <w:r>
            <w:rPr>
              <w:highlight w:val="none"/>
            </w:rPr>
            <w:t>1</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"_Toc485110146" </w:instrText>
          </w:r>
          <w:r>
            <w:rPr>
              <w:highlight w:val="none"/>
            </w:rPr>
            <w:fldChar w:fldCharType="separate"/>
          </w:r>
          <w:r>
            <w:rPr>
              <w:rStyle w:val="53"/>
              <w:sz w:val="24"/>
              <w:szCs w:val="24"/>
              <w:highlight w:val="none"/>
            </w:rPr>
            <w:t>1.</w:t>
          </w:r>
          <w:r>
            <w:rPr>
              <w:sz w:val="24"/>
              <w:szCs w:val="24"/>
              <w:highlight w:val="none"/>
            </w:rPr>
            <w:tab/>
          </w:r>
          <w:r>
            <w:rPr>
              <w:rStyle w:val="53"/>
              <w:rFonts w:hint="eastAsia"/>
              <w:sz w:val="24"/>
              <w:szCs w:val="24"/>
              <w:highlight w:val="none"/>
            </w:rPr>
            <w:t>在产企业污染场地预防责任界定</w:t>
          </w:r>
          <w:r>
            <w:rPr>
              <w:sz w:val="24"/>
              <w:szCs w:val="24"/>
              <w:highlight w:val="none"/>
            </w:rPr>
            <w:tab/>
          </w:r>
          <w:r>
            <w:rPr>
              <w:sz w:val="24"/>
              <w:szCs w:val="24"/>
              <w:highlight w:val="none"/>
            </w:rPr>
            <w:fldChar w:fldCharType="begin"/>
          </w:r>
          <w:r>
            <w:rPr>
              <w:sz w:val="24"/>
              <w:szCs w:val="24"/>
              <w:highlight w:val="none"/>
            </w:rPr>
            <w:instrText xml:space="preserve"> PAGEREF _Toc485110146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"_Toc485110147" </w:instrText>
          </w:r>
          <w:r>
            <w:rPr>
              <w:highlight w:val="none"/>
            </w:rPr>
            <w:fldChar w:fldCharType="separate"/>
          </w:r>
          <w:r>
            <w:rPr>
              <w:rStyle w:val="53"/>
              <w:i w:val="0"/>
              <w:sz w:val="24"/>
              <w:szCs w:val="24"/>
              <w:highlight w:val="none"/>
            </w:rPr>
            <w:t xml:space="preserve">1.1 </w:t>
          </w:r>
          <w:r>
            <w:rPr>
              <w:rStyle w:val="53"/>
              <w:rFonts w:hint="eastAsia"/>
              <w:i w:val="0"/>
              <w:sz w:val="24"/>
              <w:szCs w:val="24"/>
              <w:highlight w:val="none"/>
            </w:rPr>
            <w:t>增强企业环境污染防治意识</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_Toc485110147 \h </w:instrText>
          </w:r>
          <w:r>
            <w:rPr>
              <w:i w:val="0"/>
              <w:sz w:val="24"/>
              <w:szCs w:val="24"/>
              <w:highlight w:val="none"/>
            </w:rPr>
            <w:fldChar w:fldCharType="separate"/>
          </w:r>
          <w:r>
            <w:rPr>
              <w:i w:val="0"/>
              <w:sz w:val="24"/>
              <w:szCs w:val="24"/>
              <w:highlight w:val="none"/>
            </w:rPr>
            <w:t>1</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"_Toc485110148" </w:instrText>
          </w:r>
          <w:r>
            <w:rPr>
              <w:highlight w:val="none"/>
            </w:rPr>
            <w:fldChar w:fldCharType="separate"/>
          </w:r>
          <w:r>
            <w:rPr>
              <w:rStyle w:val="53"/>
              <w:i w:val="0"/>
              <w:sz w:val="24"/>
              <w:szCs w:val="24"/>
              <w:highlight w:val="none"/>
            </w:rPr>
            <w:t xml:space="preserve">1.2 </w:t>
          </w:r>
          <w:r>
            <w:rPr>
              <w:rStyle w:val="53"/>
              <w:rFonts w:hint="eastAsia"/>
              <w:i w:val="0"/>
              <w:sz w:val="24"/>
              <w:szCs w:val="24"/>
              <w:highlight w:val="none"/>
            </w:rPr>
            <w:t>增强企业环境污染防治的法律意识</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_Toc485110148 \h </w:instrText>
          </w:r>
          <w:r>
            <w:rPr>
              <w:i w:val="0"/>
              <w:sz w:val="24"/>
              <w:szCs w:val="24"/>
              <w:highlight w:val="none"/>
            </w:rPr>
            <w:fldChar w:fldCharType="separate"/>
          </w:r>
          <w:r>
            <w:rPr>
              <w:i w:val="0"/>
              <w:sz w:val="24"/>
              <w:szCs w:val="24"/>
              <w:highlight w:val="none"/>
            </w:rPr>
            <w:t>2</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"_Toc485110149" </w:instrText>
          </w:r>
          <w:r>
            <w:rPr>
              <w:highlight w:val="none"/>
            </w:rPr>
            <w:fldChar w:fldCharType="separate"/>
          </w:r>
          <w:r>
            <w:rPr>
              <w:rStyle w:val="53"/>
              <w:i w:val="0"/>
              <w:sz w:val="24"/>
              <w:szCs w:val="24"/>
              <w:highlight w:val="none"/>
            </w:rPr>
            <w:t>1.3</w:t>
          </w:r>
          <w:r>
            <w:rPr>
              <w:rStyle w:val="53"/>
              <w:rFonts w:hint="eastAsia"/>
              <w:i w:val="0"/>
              <w:sz w:val="24"/>
              <w:szCs w:val="24"/>
              <w:highlight w:val="none"/>
            </w:rPr>
            <w:t>增强企业环境污染防治意识的主要途经</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_Toc485110149 \h </w:instrText>
          </w:r>
          <w:r>
            <w:rPr>
              <w:i w:val="0"/>
              <w:sz w:val="24"/>
              <w:szCs w:val="24"/>
              <w:highlight w:val="none"/>
            </w:rPr>
            <w:fldChar w:fldCharType="separate"/>
          </w:r>
          <w:r>
            <w:rPr>
              <w:i w:val="0"/>
              <w:sz w:val="24"/>
              <w:szCs w:val="24"/>
              <w:highlight w:val="none"/>
            </w:rPr>
            <w:t>4</w:t>
          </w:r>
          <w:r>
            <w:rPr>
              <w:i w:val="0"/>
              <w:sz w:val="24"/>
              <w:szCs w:val="24"/>
              <w:highlight w:val="none"/>
            </w:rPr>
            <w:fldChar w:fldCharType="end"/>
          </w:r>
          <w:r>
            <w:rPr>
              <w:i w:val="0"/>
              <w:sz w:val="24"/>
              <w:szCs w:val="24"/>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"_Toc485110150" </w:instrText>
          </w:r>
          <w:r>
            <w:rPr>
              <w:highlight w:val="none"/>
            </w:rPr>
            <w:fldChar w:fldCharType="separate"/>
          </w:r>
          <w:r>
            <w:rPr>
              <w:rStyle w:val="53"/>
              <w:rFonts w:ascii="Times New Roman" w:hAnsi="Times New Roman"/>
              <w:sz w:val="24"/>
              <w:szCs w:val="24"/>
              <w:highlight w:val="none"/>
            </w:rPr>
            <w:t>2.</w:t>
          </w:r>
          <w:r>
            <w:rPr>
              <w:sz w:val="24"/>
              <w:szCs w:val="24"/>
              <w:highlight w:val="none"/>
            </w:rPr>
            <w:tab/>
          </w:r>
          <w:r>
            <w:rPr>
              <w:rStyle w:val="53"/>
              <w:rFonts w:hint="eastAsia" w:ascii="Times New Roman" w:hAnsi="Times New Roman"/>
              <w:sz w:val="24"/>
              <w:szCs w:val="24"/>
              <w:highlight w:val="none"/>
            </w:rPr>
            <w:t>在产企业水体污染预防</w:t>
          </w:r>
          <w:r>
            <w:rPr>
              <w:sz w:val="24"/>
              <w:szCs w:val="24"/>
              <w:highlight w:val="none"/>
            </w:rPr>
            <w:tab/>
          </w:r>
          <w:r>
            <w:rPr>
              <w:sz w:val="24"/>
              <w:szCs w:val="24"/>
              <w:highlight w:val="none"/>
            </w:rPr>
            <w:fldChar w:fldCharType="begin"/>
          </w:r>
          <w:r>
            <w:rPr>
              <w:sz w:val="24"/>
              <w:szCs w:val="24"/>
              <w:highlight w:val="none"/>
            </w:rPr>
            <w:instrText xml:space="preserve"> PAGEREF _Toc485110150 \h </w:instrText>
          </w:r>
          <w:r>
            <w:rPr>
              <w:sz w:val="24"/>
              <w:szCs w:val="24"/>
              <w:highlight w:val="none"/>
            </w:rPr>
            <w:fldChar w:fldCharType="separate"/>
          </w:r>
          <w:r>
            <w:rPr>
              <w:sz w:val="24"/>
              <w:szCs w:val="24"/>
              <w:highlight w:val="none"/>
            </w:rPr>
            <w:t>6</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"_Toc485110151" </w:instrText>
          </w:r>
          <w:r>
            <w:rPr>
              <w:highlight w:val="none"/>
            </w:rPr>
            <w:fldChar w:fldCharType="separate"/>
          </w:r>
          <w:r>
            <w:rPr>
              <w:rStyle w:val="53"/>
              <w:i w:val="0"/>
              <w:sz w:val="24"/>
              <w:szCs w:val="24"/>
              <w:highlight w:val="none"/>
            </w:rPr>
            <w:t>2.1</w:t>
          </w:r>
          <w:r>
            <w:rPr>
              <w:rStyle w:val="53"/>
              <w:rFonts w:hint="eastAsia"/>
              <w:i w:val="0"/>
              <w:sz w:val="24"/>
              <w:szCs w:val="24"/>
              <w:highlight w:val="none"/>
            </w:rPr>
            <w:t>适用范围</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_Toc485110151 \h </w:instrText>
          </w:r>
          <w:r>
            <w:rPr>
              <w:i w:val="0"/>
              <w:sz w:val="24"/>
              <w:szCs w:val="24"/>
              <w:highlight w:val="none"/>
            </w:rPr>
            <w:fldChar w:fldCharType="separate"/>
          </w:r>
          <w:r>
            <w:rPr>
              <w:i w:val="0"/>
              <w:sz w:val="24"/>
              <w:szCs w:val="24"/>
              <w:highlight w:val="none"/>
            </w:rPr>
            <w:t>6</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"_Toc485110152" </w:instrText>
          </w:r>
          <w:r>
            <w:rPr>
              <w:highlight w:val="none"/>
            </w:rPr>
            <w:fldChar w:fldCharType="separate"/>
          </w:r>
          <w:r>
            <w:rPr>
              <w:rStyle w:val="53"/>
              <w:i w:val="0"/>
              <w:sz w:val="24"/>
              <w:szCs w:val="24"/>
              <w:highlight w:val="none"/>
            </w:rPr>
            <w:t xml:space="preserve">2.2 </w:t>
          </w:r>
          <w:r>
            <w:rPr>
              <w:rStyle w:val="53"/>
              <w:rFonts w:hint="eastAsia"/>
              <w:i w:val="0"/>
              <w:sz w:val="24"/>
              <w:szCs w:val="24"/>
              <w:highlight w:val="none"/>
            </w:rPr>
            <w:t>规范性引用文件</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_Toc485110152 \h </w:instrText>
          </w:r>
          <w:r>
            <w:rPr>
              <w:i w:val="0"/>
              <w:sz w:val="24"/>
              <w:szCs w:val="24"/>
              <w:highlight w:val="none"/>
            </w:rPr>
            <w:fldChar w:fldCharType="separate"/>
          </w:r>
          <w:r>
            <w:rPr>
              <w:i w:val="0"/>
              <w:sz w:val="24"/>
              <w:szCs w:val="24"/>
              <w:highlight w:val="none"/>
            </w:rPr>
            <w:t>6</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"_Toc485110153" </w:instrText>
          </w:r>
          <w:r>
            <w:rPr>
              <w:highlight w:val="none"/>
            </w:rPr>
            <w:fldChar w:fldCharType="separate"/>
          </w:r>
          <w:r>
            <w:rPr>
              <w:rStyle w:val="53"/>
              <w:i w:val="0"/>
              <w:sz w:val="24"/>
              <w:szCs w:val="24"/>
              <w:highlight w:val="none"/>
            </w:rPr>
            <w:t>2.3</w:t>
          </w:r>
          <w:r>
            <w:rPr>
              <w:rStyle w:val="53"/>
              <w:rFonts w:hint="eastAsia"/>
              <w:i w:val="0"/>
              <w:sz w:val="24"/>
              <w:szCs w:val="24"/>
              <w:highlight w:val="none"/>
            </w:rPr>
            <w:t>分级控制措施</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_Toc485110153 \h </w:instrText>
          </w:r>
          <w:r>
            <w:rPr>
              <w:i w:val="0"/>
              <w:sz w:val="24"/>
              <w:szCs w:val="24"/>
              <w:highlight w:val="none"/>
            </w:rPr>
            <w:fldChar w:fldCharType="separate"/>
          </w:r>
          <w:r>
            <w:rPr>
              <w:i w:val="0"/>
              <w:sz w:val="24"/>
              <w:szCs w:val="24"/>
              <w:highlight w:val="none"/>
            </w:rPr>
            <w:t>7</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"_Toc485110154" </w:instrText>
          </w:r>
          <w:r>
            <w:rPr>
              <w:highlight w:val="none"/>
            </w:rPr>
            <w:fldChar w:fldCharType="separate"/>
          </w:r>
          <w:r>
            <w:rPr>
              <w:rStyle w:val="53"/>
              <w:i w:val="0"/>
              <w:sz w:val="24"/>
              <w:szCs w:val="24"/>
              <w:highlight w:val="none"/>
            </w:rPr>
            <w:t>2.4</w:t>
          </w:r>
          <w:r>
            <w:rPr>
              <w:rStyle w:val="53"/>
              <w:rFonts w:hint="eastAsia"/>
              <w:i w:val="0"/>
              <w:sz w:val="24"/>
              <w:szCs w:val="24"/>
              <w:highlight w:val="none"/>
            </w:rPr>
            <w:t>预防控制技术措施</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_Toc485110154 \h </w:instrText>
          </w:r>
          <w:r>
            <w:rPr>
              <w:i w:val="0"/>
              <w:sz w:val="24"/>
              <w:szCs w:val="24"/>
              <w:highlight w:val="none"/>
            </w:rPr>
            <w:fldChar w:fldCharType="separate"/>
          </w:r>
          <w:r>
            <w:rPr>
              <w:i w:val="0"/>
              <w:sz w:val="24"/>
              <w:szCs w:val="24"/>
              <w:highlight w:val="none"/>
            </w:rPr>
            <w:t>8</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"_Toc485110155" </w:instrText>
          </w:r>
          <w:r>
            <w:rPr>
              <w:highlight w:val="none"/>
            </w:rPr>
            <w:fldChar w:fldCharType="separate"/>
          </w:r>
          <w:r>
            <w:rPr>
              <w:rStyle w:val="53"/>
              <w:rFonts w:ascii="Times New Roman" w:hAnsi="Times New Roman"/>
              <w:highlight w:val="none"/>
            </w:rPr>
            <w:t xml:space="preserve">2.4.1 </w:t>
          </w:r>
          <w:r>
            <w:rPr>
              <w:rStyle w:val="53"/>
              <w:rFonts w:hint="eastAsia" w:ascii="Times New Roman" w:hAnsi="Times New Roman"/>
              <w:highlight w:val="none"/>
            </w:rPr>
            <w:t>一级预防控制</w:t>
          </w:r>
          <w:r>
            <w:rPr>
              <w:highlight w:val="none"/>
            </w:rPr>
            <w:tab/>
          </w:r>
          <w:r>
            <w:rPr>
              <w:highlight w:val="none"/>
            </w:rPr>
            <w:fldChar w:fldCharType="begin"/>
          </w:r>
          <w:r>
            <w:rPr>
              <w:highlight w:val="none"/>
            </w:rPr>
            <w:instrText xml:space="preserve"> PAGEREF _Toc485110155 \h </w:instrText>
          </w:r>
          <w:r>
            <w:rPr>
              <w:highlight w:val="none"/>
            </w:rPr>
            <w:fldChar w:fldCharType="separate"/>
          </w:r>
          <w:r>
            <w:rPr>
              <w:highlight w:val="none"/>
            </w:rPr>
            <w:t>8</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"_Toc485110156" </w:instrText>
          </w:r>
          <w:r>
            <w:rPr>
              <w:highlight w:val="none"/>
            </w:rPr>
            <w:fldChar w:fldCharType="separate"/>
          </w:r>
          <w:r>
            <w:rPr>
              <w:rStyle w:val="53"/>
              <w:rFonts w:ascii="Times New Roman" w:hAnsi="Times New Roman"/>
              <w:highlight w:val="none"/>
            </w:rPr>
            <w:t xml:space="preserve">2.4.2 </w:t>
          </w:r>
          <w:r>
            <w:rPr>
              <w:rStyle w:val="53"/>
              <w:rFonts w:hint="eastAsia" w:ascii="Times New Roman" w:hAnsi="Times New Roman"/>
              <w:highlight w:val="none"/>
            </w:rPr>
            <w:t>二级预防控制</w:t>
          </w:r>
          <w:r>
            <w:rPr>
              <w:highlight w:val="none"/>
            </w:rPr>
            <w:tab/>
          </w:r>
          <w:r>
            <w:rPr>
              <w:highlight w:val="none"/>
            </w:rPr>
            <w:fldChar w:fldCharType="begin"/>
          </w:r>
          <w:r>
            <w:rPr>
              <w:highlight w:val="none"/>
            </w:rPr>
            <w:instrText xml:space="preserve"> PAGEREF _Toc485110156 \h </w:instrText>
          </w:r>
          <w:r>
            <w:rPr>
              <w:highlight w:val="none"/>
            </w:rPr>
            <w:fldChar w:fldCharType="separate"/>
          </w:r>
          <w:r>
            <w:rPr>
              <w:highlight w:val="none"/>
            </w:rPr>
            <w:t>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"_Toc485110157" </w:instrText>
          </w:r>
          <w:r>
            <w:rPr>
              <w:highlight w:val="none"/>
            </w:rPr>
            <w:fldChar w:fldCharType="separate"/>
          </w:r>
          <w:r>
            <w:rPr>
              <w:rStyle w:val="53"/>
              <w:rFonts w:ascii="Times New Roman" w:hAnsi="Times New Roman"/>
              <w:highlight w:val="none"/>
            </w:rPr>
            <w:t xml:space="preserve">2.4.3 </w:t>
          </w:r>
          <w:r>
            <w:rPr>
              <w:rStyle w:val="53"/>
              <w:rFonts w:hint="eastAsia" w:ascii="Times New Roman" w:hAnsi="Times New Roman"/>
              <w:highlight w:val="none"/>
            </w:rPr>
            <w:t>三级预防控制</w:t>
          </w:r>
          <w:r>
            <w:rPr>
              <w:highlight w:val="none"/>
            </w:rPr>
            <w:tab/>
          </w:r>
          <w:r>
            <w:rPr>
              <w:highlight w:val="none"/>
            </w:rPr>
            <w:fldChar w:fldCharType="begin"/>
          </w:r>
          <w:r>
            <w:rPr>
              <w:highlight w:val="none"/>
            </w:rPr>
            <w:instrText xml:space="preserve"> PAGEREF _Toc485110157 \h </w:instrText>
          </w:r>
          <w:r>
            <w:rPr>
              <w:highlight w:val="none"/>
            </w:rPr>
            <w:fldChar w:fldCharType="separate"/>
          </w:r>
          <w:r>
            <w:rPr>
              <w:highlight w:val="none"/>
            </w:rPr>
            <w:t>12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"_Toc485110158" </w:instrText>
          </w:r>
          <w:r>
            <w:rPr>
              <w:highlight w:val="none"/>
            </w:rPr>
            <w:fldChar w:fldCharType="separate"/>
          </w:r>
          <w:r>
            <w:rPr>
              <w:rStyle w:val="53"/>
              <w:rFonts w:ascii="Times New Roman" w:hAnsi="Times New Roman"/>
              <w:highlight w:val="none"/>
            </w:rPr>
            <w:t xml:space="preserve">2.4.4 </w:t>
          </w:r>
          <w:r>
            <w:rPr>
              <w:rStyle w:val="53"/>
              <w:rFonts w:hint="eastAsia" w:ascii="Times New Roman" w:hAnsi="Times New Roman"/>
              <w:highlight w:val="none"/>
            </w:rPr>
            <w:t>其他预防控制技术措施要求</w:t>
          </w:r>
          <w:r>
            <w:rPr>
              <w:highlight w:val="none"/>
            </w:rPr>
            <w:tab/>
          </w:r>
          <w:r>
            <w:rPr>
              <w:highlight w:val="none"/>
            </w:rPr>
            <w:fldChar w:fldCharType="begin"/>
          </w:r>
          <w:r>
            <w:rPr>
              <w:highlight w:val="none"/>
            </w:rPr>
            <w:instrText xml:space="preserve"> PAGEREF _Toc485110158 \h </w:instrText>
          </w:r>
          <w:r>
            <w:rPr>
              <w:highlight w:val="none"/>
            </w:rPr>
            <w:fldChar w:fldCharType="separate"/>
          </w:r>
          <w:r>
            <w:rPr>
              <w:highlight w:val="none"/>
            </w:rPr>
            <w:t>12</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"_Toc485110159" </w:instrText>
          </w:r>
          <w:r>
            <w:rPr>
              <w:highlight w:val="none"/>
            </w:rPr>
            <w:fldChar w:fldCharType="separate"/>
          </w:r>
          <w:r>
            <w:rPr>
              <w:rStyle w:val="53"/>
              <w:rFonts w:ascii="Times New Roman" w:hAnsi="Times New Roman"/>
              <w:sz w:val="24"/>
              <w:szCs w:val="24"/>
              <w:highlight w:val="none"/>
            </w:rPr>
            <w:t>3.</w:t>
          </w:r>
          <w:r>
            <w:rPr>
              <w:sz w:val="24"/>
              <w:szCs w:val="24"/>
              <w:highlight w:val="none"/>
            </w:rPr>
            <w:tab/>
          </w:r>
          <w:r>
            <w:rPr>
              <w:rStyle w:val="53"/>
              <w:rFonts w:hint="eastAsia" w:ascii="Times New Roman" w:hAnsi="Times New Roman"/>
              <w:sz w:val="24"/>
              <w:szCs w:val="24"/>
              <w:highlight w:val="none"/>
            </w:rPr>
            <w:t>在产企业固体废物污染预防</w:t>
          </w:r>
          <w:r>
            <w:rPr>
              <w:sz w:val="24"/>
              <w:szCs w:val="24"/>
              <w:highlight w:val="none"/>
            </w:rPr>
            <w:tab/>
          </w:r>
          <w:r>
            <w:rPr>
              <w:sz w:val="24"/>
              <w:szCs w:val="24"/>
              <w:highlight w:val="none"/>
            </w:rPr>
            <w:fldChar w:fldCharType="begin"/>
          </w:r>
          <w:r>
            <w:rPr>
              <w:sz w:val="24"/>
              <w:szCs w:val="24"/>
              <w:highlight w:val="none"/>
            </w:rPr>
            <w:instrText xml:space="preserve"> PAGEREF _Toc485110159 \h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"_Toc485110160" </w:instrText>
          </w:r>
          <w:r>
            <w:rPr>
              <w:highlight w:val="none"/>
            </w:rPr>
            <w:fldChar w:fldCharType="separate"/>
          </w:r>
          <w:r>
            <w:rPr>
              <w:rStyle w:val="53"/>
              <w:i w:val="0"/>
              <w:sz w:val="24"/>
              <w:szCs w:val="24"/>
              <w:highlight w:val="none"/>
            </w:rPr>
            <w:t>3.1</w:t>
          </w:r>
          <w:r>
            <w:rPr>
              <w:rStyle w:val="53"/>
              <w:rFonts w:hint="eastAsia"/>
              <w:i w:val="0"/>
              <w:sz w:val="24"/>
              <w:szCs w:val="24"/>
              <w:highlight w:val="none"/>
            </w:rPr>
            <w:t>国内外固体废物污染预防相关法规</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_Toc485110160 \h </w:instrText>
          </w:r>
          <w:r>
            <w:rPr>
              <w:i w:val="0"/>
              <w:sz w:val="24"/>
              <w:szCs w:val="24"/>
              <w:highlight w:val="none"/>
            </w:rPr>
            <w:fldChar w:fldCharType="separate"/>
          </w:r>
          <w:r>
            <w:rPr>
              <w:i w:val="0"/>
              <w:sz w:val="24"/>
              <w:szCs w:val="24"/>
              <w:highlight w:val="none"/>
            </w:rPr>
            <w:t>14</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"_Toc485110161" </w:instrText>
          </w:r>
          <w:r>
            <w:rPr>
              <w:highlight w:val="none"/>
            </w:rPr>
            <w:fldChar w:fldCharType="separate"/>
          </w:r>
          <w:r>
            <w:rPr>
              <w:rStyle w:val="53"/>
              <w:i w:val="0"/>
              <w:sz w:val="24"/>
              <w:szCs w:val="24"/>
              <w:highlight w:val="none"/>
            </w:rPr>
            <w:t>3.2</w:t>
          </w:r>
          <w:r>
            <w:rPr>
              <w:rStyle w:val="53"/>
              <w:rFonts w:hint="eastAsia"/>
              <w:i w:val="0"/>
              <w:sz w:val="24"/>
              <w:szCs w:val="24"/>
              <w:highlight w:val="none"/>
            </w:rPr>
            <w:t>固体废物污染环境防治法相关条例</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_Toc485110161 \h </w:instrText>
          </w:r>
          <w:r>
            <w:rPr>
              <w:i w:val="0"/>
              <w:sz w:val="24"/>
              <w:szCs w:val="24"/>
              <w:highlight w:val="none"/>
            </w:rPr>
            <w:fldChar w:fldCharType="separate"/>
          </w:r>
          <w:r>
            <w:rPr>
              <w:i w:val="0"/>
              <w:sz w:val="24"/>
              <w:szCs w:val="24"/>
              <w:highlight w:val="none"/>
            </w:rPr>
            <w:t>15</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"_Toc485110162" </w:instrText>
          </w:r>
          <w:r>
            <w:rPr>
              <w:highlight w:val="none"/>
            </w:rPr>
            <w:fldChar w:fldCharType="separate"/>
          </w:r>
          <w:r>
            <w:rPr>
              <w:rStyle w:val="53"/>
              <w:i w:val="0"/>
              <w:sz w:val="24"/>
              <w:szCs w:val="24"/>
              <w:highlight w:val="none"/>
            </w:rPr>
            <w:t xml:space="preserve">3.3 </w:t>
          </w:r>
          <w:r>
            <w:rPr>
              <w:rStyle w:val="53"/>
              <w:rFonts w:hint="eastAsia"/>
              <w:i w:val="0"/>
              <w:sz w:val="24"/>
              <w:szCs w:val="24"/>
              <w:highlight w:val="none"/>
            </w:rPr>
            <w:t>地方固体废物污染环境管理办法</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_Toc485110162 \h </w:instrText>
          </w:r>
          <w:r>
            <w:rPr>
              <w:i w:val="0"/>
              <w:sz w:val="24"/>
              <w:szCs w:val="24"/>
              <w:highlight w:val="none"/>
            </w:rPr>
            <w:fldChar w:fldCharType="separate"/>
          </w:r>
          <w:r>
            <w:rPr>
              <w:i w:val="0"/>
              <w:sz w:val="24"/>
              <w:szCs w:val="24"/>
              <w:highlight w:val="none"/>
            </w:rPr>
            <w:t>19</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"_Toc485110163" </w:instrText>
          </w:r>
          <w:r>
            <w:rPr>
              <w:highlight w:val="none"/>
            </w:rPr>
            <w:fldChar w:fldCharType="separate"/>
          </w:r>
          <w:r>
            <w:rPr>
              <w:rStyle w:val="53"/>
              <w:i w:val="0"/>
              <w:sz w:val="24"/>
              <w:szCs w:val="24"/>
              <w:highlight w:val="none"/>
            </w:rPr>
            <w:t xml:space="preserve">3.4 </w:t>
          </w:r>
          <w:r>
            <w:rPr>
              <w:rStyle w:val="53"/>
              <w:rFonts w:hint="eastAsia"/>
              <w:i w:val="0"/>
              <w:sz w:val="24"/>
              <w:szCs w:val="24"/>
              <w:highlight w:val="none"/>
            </w:rPr>
            <w:t>企业危险废物污染预防管理计划</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_Toc485110163 \h </w:instrText>
          </w:r>
          <w:r>
            <w:rPr>
              <w:i w:val="0"/>
              <w:sz w:val="24"/>
              <w:szCs w:val="24"/>
              <w:highlight w:val="none"/>
            </w:rPr>
            <w:fldChar w:fldCharType="separate"/>
          </w:r>
          <w:r>
            <w:rPr>
              <w:i w:val="0"/>
              <w:sz w:val="24"/>
              <w:szCs w:val="24"/>
              <w:highlight w:val="none"/>
            </w:rPr>
            <w:t>23</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"_Toc485110164" </w:instrText>
          </w:r>
          <w:r>
            <w:rPr>
              <w:highlight w:val="none"/>
            </w:rPr>
            <w:fldChar w:fldCharType="separate"/>
          </w:r>
          <w:r>
            <w:rPr>
              <w:rStyle w:val="53"/>
              <w:rFonts w:ascii="Times New Roman" w:hAnsi="Times New Roman"/>
              <w:highlight w:val="none"/>
            </w:rPr>
            <w:t>3.4.1</w:t>
          </w:r>
          <w:r>
            <w:rPr>
              <w:rStyle w:val="53"/>
              <w:rFonts w:hint="eastAsia" w:ascii="Times New Roman" w:hAnsi="Times New Roman"/>
              <w:highlight w:val="none"/>
            </w:rPr>
            <w:t>基本原则</w:t>
          </w:r>
          <w:r>
            <w:rPr>
              <w:highlight w:val="none"/>
            </w:rPr>
            <w:tab/>
          </w:r>
          <w:r>
            <w:rPr>
              <w:highlight w:val="none"/>
            </w:rPr>
            <w:fldChar w:fldCharType="begin"/>
          </w:r>
          <w:r>
            <w:rPr>
              <w:highlight w:val="none"/>
            </w:rPr>
            <w:instrText xml:space="preserve"> PAGEREF _Toc485110164 \h </w:instrText>
          </w:r>
          <w:r>
            <w:rPr>
              <w:highlight w:val="none"/>
            </w:rPr>
            <w:fldChar w:fldCharType="separate"/>
          </w:r>
          <w:r>
            <w:rPr>
              <w:highlight w:val="none"/>
            </w:rPr>
            <w:t>23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"_Toc485110165" </w:instrText>
          </w:r>
          <w:r>
            <w:rPr>
              <w:highlight w:val="none"/>
            </w:rPr>
            <w:fldChar w:fldCharType="separate"/>
          </w:r>
          <w:r>
            <w:rPr>
              <w:rStyle w:val="53"/>
              <w:rFonts w:ascii="Times New Roman" w:hAnsi="Times New Roman"/>
              <w:highlight w:val="none"/>
            </w:rPr>
            <w:t>3.4.2</w:t>
          </w:r>
          <w:r>
            <w:rPr>
              <w:rStyle w:val="53"/>
              <w:rFonts w:hint="eastAsia" w:ascii="Times New Roman" w:hAnsi="Times New Roman"/>
              <w:highlight w:val="none"/>
            </w:rPr>
            <w:t>危险废物产生环节管理</w:t>
          </w:r>
          <w:r>
            <w:rPr>
              <w:highlight w:val="none"/>
            </w:rPr>
            <w:tab/>
          </w:r>
          <w:r>
            <w:rPr>
              <w:highlight w:val="none"/>
            </w:rPr>
            <w:fldChar w:fldCharType="begin"/>
          </w:r>
          <w:r>
            <w:rPr>
              <w:highlight w:val="none"/>
            </w:rPr>
            <w:instrText xml:space="preserve"> PAGEREF _Toc485110165 \h </w:instrText>
          </w:r>
          <w:r>
            <w:rPr>
              <w:highlight w:val="none"/>
            </w:rPr>
            <w:fldChar w:fldCharType="separate"/>
          </w:r>
          <w:r>
            <w:rPr>
              <w:highlight w:val="none"/>
            </w:rPr>
            <w:t>24</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"_Toc485110166" </w:instrText>
          </w:r>
          <w:r>
            <w:rPr>
              <w:highlight w:val="none"/>
            </w:rPr>
            <w:fldChar w:fldCharType="separate"/>
          </w:r>
          <w:r>
            <w:rPr>
              <w:rStyle w:val="53"/>
              <w:rFonts w:ascii="Times New Roman" w:hAnsi="Times New Roman"/>
              <w:highlight w:val="none"/>
            </w:rPr>
            <w:t>3.4.3</w:t>
          </w:r>
          <w:r>
            <w:rPr>
              <w:rStyle w:val="53"/>
              <w:rFonts w:hint="eastAsia" w:ascii="Times New Roman" w:hAnsi="Times New Roman"/>
              <w:highlight w:val="none"/>
            </w:rPr>
            <w:t>危险废物转移环节</w:t>
          </w:r>
          <w:r>
            <w:rPr>
              <w:highlight w:val="none"/>
            </w:rPr>
            <w:tab/>
          </w:r>
          <w:r>
            <w:rPr>
              <w:highlight w:val="none"/>
            </w:rPr>
            <w:fldChar w:fldCharType="begin"/>
          </w:r>
          <w:r>
            <w:rPr>
              <w:highlight w:val="none"/>
            </w:rPr>
            <w:instrText xml:space="preserve"> PAGEREF _Toc485110166 \h </w:instrText>
          </w:r>
          <w:r>
            <w:rPr>
              <w:highlight w:val="none"/>
            </w:rPr>
            <w:fldChar w:fldCharType="separate"/>
          </w:r>
          <w:r>
            <w:rPr>
              <w:highlight w:val="none"/>
            </w:rPr>
            <w:t>24</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"_Toc485110167" </w:instrText>
          </w:r>
          <w:r>
            <w:rPr>
              <w:highlight w:val="none"/>
            </w:rPr>
            <w:fldChar w:fldCharType="separate"/>
          </w:r>
          <w:r>
            <w:rPr>
              <w:rStyle w:val="53"/>
              <w:rFonts w:ascii="Times New Roman" w:hAnsi="Times New Roman"/>
              <w:highlight w:val="none"/>
            </w:rPr>
            <w:t>3.4.4</w:t>
          </w:r>
          <w:r>
            <w:rPr>
              <w:rStyle w:val="53"/>
              <w:rFonts w:hint="eastAsia" w:ascii="Times New Roman" w:hAnsi="Times New Roman"/>
              <w:highlight w:val="none"/>
            </w:rPr>
            <w:t>危险废物利用处置环节</w:t>
          </w:r>
          <w:r>
            <w:rPr>
              <w:highlight w:val="none"/>
            </w:rPr>
            <w:tab/>
          </w:r>
          <w:r>
            <w:rPr>
              <w:highlight w:val="none"/>
            </w:rPr>
            <w:fldChar w:fldCharType="begin"/>
          </w:r>
          <w:r>
            <w:rPr>
              <w:highlight w:val="none"/>
            </w:rPr>
            <w:instrText xml:space="preserve"> PAGEREF _Toc485110167 \h </w:instrText>
          </w:r>
          <w:r>
            <w:rPr>
              <w:highlight w:val="none"/>
            </w:rPr>
            <w:fldChar w:fldCharType="separate"/>
          </w:r>
          <w:r>
            <w:rPr>
              <w:highlight w:val="none"/>
            </w:rPr>
            <w:t>25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"_Toc485110168" </w:instrText>
          </w:r>
          <w:r>
            <w:rPr>
              <w:highlight w:val="none"/>
            </w:rPr>
            <w:fldChar w:fldCharType="separate"/>
          </w:r>
          <w:r>
            <w:rPr>
              <w:rStyle w:val="53"/>
              <w:rFonts w:ascii="Times New Roman" w:hAnsi="Times New Roman"/>
              <w:highlight w:val="none"/>
            </w:rPr>
            <w:t xml:space="preserve">3.4.5 </w:t>
          </w:r>
          <w:r>
            <w:rPr>
              <w:rStyle w:val="53"/>
              <w:rFonts w:hint="eastAsia" w:ascii="Times New Roman" w:hAnsi="Times New Roman"/>
              <w:highlight w:val="none"/>
            </w:rPr>
            <w:t>环境监测</w:t>
          </w:r>
          <w:r>
            <w:rPr>
              <w:highlight w:val="none"/>
            </w:rPr>
            <w:tab/>
          </w:r>
          <w:r>
            <w:rPr>
              <w:highlight w:val="none"/>
            </w:rPr>
            <w:fldChar w:fldCharType="begin"/>
          </w:r>
          <w:r>
            <w:rPr>
              <w:highlight w:val="none"/>
            </w:rPr>
            <w:instrText xml:space="preserve"> PAGEREF _Toc485110168 \h </w:instrText>
          </w:r>
          <w:r>
            <w:rPr>
              <w:highlight w:val="none"/>
            </w:rPr>
            <w:fldChar w:fldCharType="separate"/>
          </w:r>
          <w:r>
            <w:rPr>
              <w:highlight w:val="none"/>
            </w:rPr>
            <w:t>26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"_Toc485110169" </w:instrText>
          </w:r>
          <w:r>
            <w:rPr>
              <w:highlight w:val="none"/>
            </w:rPr>
            <w:fldChar w:fldCharType="separate"/>
          </w:r>
          <w:r>
            <w:rPr>
              <w:rStyle w:val="53"/>
              <w:rFonts w:ascii="Times New Roman" w:hAnsi="Times New Roman"/>
              <w:highlight w:val="none"/>
            </w:rPr>
            <w:t>3.4.6</w:t>
          </w:r>
          <w:r>
            <w:rPr>
              <w:rStyle w:val="53"/>
              <w:rFonts w:hint="eastAsia" w:ascii="Times New Roman" w:hAnsi="Times New Roman"/>
              <w:highlight w:val="none"/>
            </w:rPr>
            <w:t>上年度计划实施情况回顾</w:t>
          </w:r>
          <w:r>
            <w:rPr>
              <w:highlight w:val="none"/>
            </w:rPr>
            <w:tab/>
          </w:r>
          <w:r>
            <w:rPr>
              <w:highlight w:val="none"/>
            </w:rPr>
            <w:fldChar w:fldCharType="begin"/>
          </w:r>
          <w:r>
            <w:rPr>
              <w:highlight w:val="none"/>
            </w:rPr>
            <w:instrText xml:space="preserve"> PAGEREF _Toc485110169 \h </w:instrText>
          </w:r>
          <w:r>
            <w:rPr>
              <w:highlight w:val="none"/>
            </w:rPr>
            <w:fldChar w:fldCharType="separate"/>
          </w:r>
          <w:r>
            <w:rPr>
              <w:highlight w:val="none"/>
            </w:rPr>
            <w:t>26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"_Toc485110170" </w:instrText>
          </w:r>
          <w:r>
            <w:rPr>
              <w:highlight w:val="none"/>
            </w:rPr>
            <w:fldChar w:fldCharType="separate"/>
          </w:r>
          <w:r>
            <w:rPr>
              <w:rStyle w:val="53"/>
              <w:rFonts w:ascii="Times New Roman" w:hAnsi="Times New Roman"/>
              <w:highlight w:val="none"/>
            </w:rPr>
            <w:t>3.4.7</w:t>
          </w:r>
          <w:r>
            <w:rPr>
              <w:rStyle w:val="53"/>
              <w:rFonts w:hint="eastAsia" w:ascii="Times New Roman" w:hAnsi="Times New Roman"/>
              <w:highlight w:val="none"/>
            </w:rPr>
            <w:t>建立危险废物台账管理制度</w:t>
          </w:r>
          <w:r>
            <w:rPr>
              <w:highlight w:val="none"/>
            </w:rPr>
            <w:tab/>
          </w:r>
          <w:r>
            <w:rPr>
              <w:highlight w:val="none"/>
            </w:rPr>
            <w:fldChar w:fldCharType="begin"/>
          </w:r>
          <w:r>
            <w:rPr>
              <w:highlight w:val="none"/>
            </w:rPr>
            <w:instrText xml:space="preserve"> PAGEREF _Toc485110170 \h </w:instrText>
          </w:r>
          <w:r>
            <w:rPr>
              <w:highlight w:val="none"/>
            </w:rPr>
            <w:fldChar w:fldCharType="separate"/>
          </w:r>
          <w:r>
            <w:rPr>
              <w:highlight w:val="none"/>
            </w:rPr>
            <w:t>26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"_Toc485110171" </w:instrText>
          </w:r>
          <w:r>
            <w:rPr>
              <w:highlight w:val="none"/>
            </w:rPr>
            <w:fldChar w:fldCharType="separate"/>
          </w:r>
          <w:r>
            <w:rPr>
              <w:rStyle w:val="53"/>
              <w:rFonts w:ascii="Times New Roman" w:hAnsi="Times New Roman"/>
              <w:highlight w:val="none"/>
            </w:rPr>
            <w:t xml:space="preserve">3.4.8 </w:t>
          </w:r>
          <w:r>
            <w:rPr>
              <w:rStyle w:val="53"/>
              <w:rFonts w:hint="eastAsia" w:ascii="Times New Roman" w:hAnsi="Times New Roman"/>
              <w:highlight w:val="none"/>
            </w:rPr>
            <w:t>危险废物管理备案</w:t>
          </w:r>
          <w:r>
            <w:rPr>
              <w:highlight w:val="none"/>
            </w:rPr>
            <w:tab/>
          </w:r>
          <w:r>
            <w:rPr>
              <w:highlight w:val="none"/>
            </w:rPr>
            <w:fldChar w:fldCharType="begin"/>
          </w:r>
          <w:r>
            <w:rPr>
              <w:highlight w:val="none"/>
            </w:rPr>
            <w:instrText xml:space="preserve"> PAGEREF _Toc485110171 \h </w:instrText>
          </w:r>
          <w:r>
            <w:rPr>
              <w:highlight w:val="none"/>
            </w:rPr>
            <w:fldChar w:fldCharType="separate"/>
          </w:r>
          <w:r>
            <w:rPr>
              <w:highlight w:val="none"/>
            </w:rPr>
            <w:t>27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"_Toc485110172" </w:instrText>
          </w:r>
          <w:r>
            <w:rPr>
              <w:highlight w:val="none"/>
            </w:rPr>
            <w:fldChar w:fldCharType="separate"/>
          </w:r>
          <w:r>
            <w:rPr>
              <w:rStyle w:val="53"/>
              <w:rFonts w:ascii="Times New Roman" w:hAnsi="Times New Roman"/>
              <w:highlight w:val="none"/>
            </w:rPr>
            <w:t xml:space="preserve">3.4.9 </w:t>
          </w:r>
          <w:r>
            <w:rPr>
              <w:rStyle w:val="53"/>
              <w:rFonts w:hint="eastAsia" w:ascii="Times New Roman" w:hAnsi="Times New Roman"/>
              <w:highlight w:val="none"/>
            </w:rPr>
            <w:t>发生危险废物事故报告制度</w:t>
          </w:r>
          <w:r>
            <w:rPr>
              <w:highlight w:val="none"/>
            </w:rPr>
            <w:tab/>
          </w:r>
          <w:r>
            <w:rPr>
              <w:highlight w:val="none"/>
            </w:rPr>
            <w:fldChar w:fldCharType="begin"/>
          </w:r>
          <w:r>
            <w:rPr>
              <w:highlight w:val="none"/>
            </w:rPr>
            <w:instrText xml:space="preserve"> PAGEREF _Toc485110172 \h </w:instrText>
          </w:r>
          <w:r>
            <w:rPr>
              <w:highlight w:val="none"/>
            </w:rPr>
            <w:fldChar w:fldCharType="separate"/>
          </w:r>
          <w:r>
            <w:rPr>
              <w:highlight w:val="none"/>
            </w:rPr>
            <w:t>27</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"_Toc485110173" </w:instrText>
          </w:r>
          <w:r>
            <w:rPr>
              <w:highlight w:val="none"/>
            </w:rPr>
            <w:fldChar w:fldCharType="separate"/>
          </w:r>
          <w:r>
            <w:rPr>
              <w:rStyle w:val="53"/>
              <w:i w:val="0"/>
              <w:sz w:val="24"/>
              <w:szCs w:val="24"/>
              <w:highlight w:val="none"/>
            </w:rPr>
            <w:t>3.5</w:t>
          </w:r>
          <w:r>
            <w:rPr>
              <w:rStyle w:val="53"/>
              <w:rFonts w:hint="eastAsia"/>
              <w:i w:val="0"/>
              <w:sz w:val="24"/>
              <w:szCs w:val="24"/>
              <w:highlight w:val="none"/>
            </w:rPr>
            <w:t>典型工业园区废物管理计划</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_Toc485110173 \h </w:instrText>
          </w:r>
          <w:r>
            <w:rPr>
              <w:i w:val="0"/>
              <w:sz w:val="24"/>
              <w:szCs w:val="24"/>
              <w:highlight w:val="none"/>
            </w:rPr>
            <w:fldChar w:fldCharType="separate"/>
          </w:r>
          <w:r>
            <w:rPr>
              <w:i w:val="0"/>
              <w:sz w:val="24"/>
              <w:szCs w:val="24"/>
              <w:highlight w:val="none"/>
            </w:rPr>
            <w:t>28</w:t>
          </w:r>
          <w:r>
            <w:rPr>
              <w:i w:val="0"/>
              <w:sz w:val="24"/>
              <w:szCs w:val="24"/>
              <w:highlight w:val="none"/>
            </w:rPr>
            <w:fldChar w:fldCharType="end"/>
          </w:r>
          <w:r>
            <w:rPr>
              <w:i w:val="0"/>
              <w:sz w:val="24"/>
              <w:szCs w:val="24"/>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"_Toc485110174" </w:instrText>
          </w:r>
          <w:r>
            <w:rPr>
              <w:highlight w:val="none"/>
            </w:rPr>
            <w:fldChar w:fldCharType="separate"/>
          </w:r>
          <w:r>
            <w:rPr>
              <w:rStyle w:val="53"/>
              <w:rFonts w:ascii="Times New Roman" w:hAnsi="Times New Roman"/>
              <w:sz w:val="24"/>
              <w:szCs w:val="24"/>
              <w:highlight w:val="none"/>
            </w:rPr>
            <w:t>4.</w:t>
          </w:r>
          <w:r>
            <w:rPr>
              <w:sz w:val="24"/>
              <w:szCs w:val="24"/>
              <w:highlight w:val="none"/>
            </w:rPr>
            <w:tab/>
          </w:r>
          <w:r>
            <w:rPr>
              <w:rStyle w:val="53"/>
              <w:rFonts w:hint="eastAsia" w:ascii="Times New Roman" w:hAnsi="Times New Roman"/>
              <w:sz w:val="24"/>
              <w:szCs w:val="24"/>
              <w:highlight w:val="none"/>
            </w:rPr>
            <w:t>在产企业污染场地预防案例</w:t>
          </w:r>
          <w:r>
            <w:rPr>
              <w:rStyle w:val="53"/>
              <w:rFonts w:ascii="Times New Roman" w:hAnsi="Times New Roman"/>
              <w:sz w:val="24"/>
              <w:szCs w:val="24"/>
              <w:highlight w:val="none"/>
            </w:rPr>
            <w:t>--</w:t>
          </w:r>
          <w:r>
            <w:rPr>
              <w:rStyle w:val="53"/>
              <w:rFonts w:hint="eastAsia" w:ascii="Times New Roman" w:hAnsi="Times New Roman"/>
              <w:sz w:val="24"/>
              <w:szCs w:val="24"/>
              <w:highlight w:val="none"/>
            </w:rPr>
            <w:t>铅酸蓄电池工业污染预防</w:t>
          </w:r>
          <w:r>
            <w:rPr>
              <w:sz w:val="24"/>
              <w:szCs w:val="24"/>
              <w:highlight w:val="none"/>
            </w:rPr>
            <w:tab/>
          </w:r>
          <w:r>
            <w:rPr>
              <w:sz w:val="24"/>
              <w:szCs w:val="24"/>
              <w:highlight w:val="none"/>
            </w:rPr>
            <w:fldChar w:fldCharType="begin"/>
          </w:r>
          <w:r>
            <w:rPr>
              <w:sz w:val="24"/>
              <w:szCs w:val="24"/>
              <w:highlight w:val="none"/>
            </w:rPr>
            <w:instrText xml:space="preserve"> PAGEREF _Toc485110174 \h </w:instrText>
          </w:r>
          <w:r>
            <w:rPr>
              <w:sz w:val="24"/>
              <w:szCs w:val="24"/>
              <w:highlight w:val="none"/>
            </w:rPr>
            <w:fldChar w:fldCharType="separate"/>
          </w:r>
          <w:r>
            <w:rPr>
              <w:sz w:val="24"/>
              <w:szCs w:val="24"/>
              <w:highlight w:val="none"/>
            </w:rPr>
            <w:t>31</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"_Toc485110175" </w:instrText>
          </w:r>
          <w:r>
            <w:rPr>
              <w:highlight w:val="none"/>
            </w:rPr>
            <w:fldChar w:fldCharType="separate"/>
          </w:r>
          <w:r>
            <w:rPr>
              <w:rStyle w:val="53"/>
              <w:i w:val="0"/>
              <w:sz w:val="24"/>
              <w:szCs w:val="24"/>
              <w:highlight w:val="none"/>
            </w:rPr>
            <w:t>4.1</w:t>
          </w:r>
          <w:r>
            <w:rPr>
              <w:rStyle w:val="53"/>
              <w:rFonts w:hint="eastAsia"/>
              <w:i w:val="0"/>
              <w:sz w:val="24"/>
              <w:szCs w:val="24"/>
              <w:highlight w:val="none"/>
            </w:rPr>
            <w:t>政策、法律法规和标准要求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_Toc485110175 \h </w:instrText>
          </w:r>
          <w:r>
            <w:rPr>
              <w:i w:val="0"/>
              <w:sz w:val="24"/>
              <w:szCs w:val="24"/>
              <w:highlight w:val="none"/>
            </w:rPr>
            <w:fldChar w:fldCharType="separate"/>
          </w:r>
          <w:r>
            <w:rPr>
              <w:i w:val="0"/>
              <w:sz w:val="24"/>
              <w:szCs w:val="24"/>
              <w:highlight w:val="none"/>
            </w:rPr>
            <w:t>31</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"_Toc485110176" </w:instrText>
          </w:r>
          <w:r>
            <w:rPr>
              <w:highlight w:val="none"/>
            </w:rPr>
            <w:fldChar w:fldCharType="separate"/>
          </w:r>
          <w:r>
            <w:rPr>
              <w:rStyle w:val="53"/>
              <w:rFonts w:ascii="Times New Roman" w:hAnsi="Times New Roman"/>
              <w:highlight w:val="none"/>
            </w:rPr>
            <w:t>4.1.1</w:t>
          </w:r>
          <w:r>
            <w:rPr>
              <w:rStyle w:val="53"/>
              <w:rFonts w:hint="eastAsia" w:ascii="Times New Roman" w:hAnsi="Times New Roman"/>
              <w:highlight w:val="none"/>
            </w:rPr>
            <w:t>产业政策</w:t>
          </w:r>
          <w:r>
            <w:rPr>
              <w:highlight w:val="none"/>
            </w:rPr>
            <w:tab/>
          </w:r>
          <w:r>
            <w:rPr>
              <w:highlight w:val="none"/>
            </w:rPr>
            <w:fldChar w:fldCharType="begin"/>
          </w:r>
          <w:r>
            <w:rPr>
              <w:highlight w:val="none"/>
            </w:rPr>
            <w:instrText xml:space="preserve"> PAGEREF _Toc485110176 \h </w:instrText>
          </w:r>
          <w:r>
            <w:rPr>
              <w:highlight w:val="none"/>
            </w:rPr>
            <w:fldChar w:fldCharType="separate"/>
          </w:r>
          <w:r>
            <w:rPr>
              <w:highlight w:val="none"/>
            </w:rPr>
            <w:t>31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"_Toc485110177" </w:instrText>
          </w:r>
          <w:r>
            <w:rPr>
              <w:highlight w:val="none"/>
            </w:rPr>
            <w:fldChar w:fldCharType="separate"/>
          </w:r>
          <w:r>
            <w:rPr>
              <w:rStyle w:val="53"/>
              <w:rFonts w:ascii="Times New Roman" w:hAnsi="Times New Roman"/>
              <w:highlight w:val="none"/>
            </w:rPr>
            <w:t>4.1.2</w:t>
          </w:r>
          <w:r>
            <w:rPr>
              <w:rStyle w:val="53"/>
              <w:rFonts w:hint="eastAsia" w:ascii="Times New Roman" w:hAnsi="Times New Roman"/>
              <w:highlight w:val="none"/>
            </w:rPr>
            <w:t>法律法规</w:t>
          </w:r>
          <w:r>
            <w:rPr>
              <w:highlight w:val="none"/>
            </w:rPr>
            <w:tab/>
          </w:r>
          <w:r>
            <w:rPr>
              <w:highlight w:val="none"/>
            </w:rPr>
            <w:fldChar w:fldCharType="begin"/>
          </w:r>
          <w:r>
            <w:rPr>
              <w:highlight w:val="none"/>
            </w:rPr>
            <w:instrText xml:space="preserve"> PAGEREF _Toc485110177 \h </w:instrText>
          </w:r>
          <w:r>
            <w:rPr>
              <w:highlight w:val="none"/>
            </w:rPr>
            <w:fldChar w:fldCharType="separate"/>
          </w:r>
          <w:r>
            <w:rPr>
              <w:highlight w:val="none"/>
            </w:rPr>
            <w:t>31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"_Toc485110178" </w:instrText>
          </w:r>
          <w:r>
            <w:rPr>
              <w:highlight w:val="none"/>
            </w:rPr>
            <w:fldChar w:fldCharType="separate"/>
          </w:r>
          <w:r>
            <w:rPr>
              <w:rStyle w:val="53"/>
              <w:rFonts w:ascii="Times New Roman" w:hAnsi="Times New Roman"/>
              <w:highlight w:val="none"/>
            </w:rPr>
            <w:t>4.1.3</w:t>
          </w:r>
          <w:r>
            <w:rPr>
              <w:rStyle w:val="53"/>
              <w:rFonts w:hint="eastAsia" w:ascii="Times New Roman" w:hAnsi="Times New Roman"/>
              <w:highlight w:val="none"/>
            </w:rPr>
            <w:t>标准</w:t>
          </w:r>
          <w:r>
            <w:rPr>
              <w:highlight w:val="none"/>
            </w:rPr>
            <w:tab/>
          </w:r>
          <w:r>
            <w:rPr>
              <w:highlight w:val="none"/>
            </w:rPr>
            <w:fldChar w:fldCharType="begin"/>
          </w:r>
          <w:r>
            <w:rPr>
              <w:highlight w:val="none"/>
            </w:rPr>
            <w:instrText xml:space="preserve"> PAGEREF _Toc485110178 \h </w:instrText>
          </w:r>
          <w:r>
            <w:rPr>
              <w:highlight w:val="none"/>
            </w:rPr>
            <w:fldChar w:fldCharType="separate"/>
          </w:r>
          <w:r>
            <w:rPr>
              <w:highlight w:val="none"/>
            </w:rPr>
            <w:t>32</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"_Toc485110179" </w:instrText>
          </w:r>
          <w:r>
            <w:rPr>
              <w:highlight w:val="none"/>
            </w:rPr>
            <w:fldChar w:fldCharType="separate"/>
          </w:r>
          <w:r>
            <w:rPr>
              <w:rStyle w:val="53"/>
              <w:i w:val="0"/>
              <w:sz w:val="24"/>
              <w:szCs w:val="24"/>
              <w:highlight w:val="none"/>
            </w:rPr>
            <w:t>4.2</w:t>
          </w:r>
          <w:r>
            <w:rPr>
              <w:rStyle w:val="53"/>
              <w:rFonts w:hint="eastAsia"/>
              <w:i w:val="0"/>
              <w:sz w:val="24"/>
              <w:szCs w:val="24"/>
              <w:highlight w:val="none"/>
            </w:rPr>
            <w:t>企业环境污染预防制度执行要求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_Toc485110179 \h </w:instrText>
          </w:r>
          <w:r>
            <w:rPr>
              <w:i w:val="0"/>
              <w:sz w:val="24"/>
              <w:szCs w:val="24"/>
              <w:highlight w:val="none"/>
            </w:rPr>
            <w:fldChar w:fldCharType="separate"/>
          </w:r>
          <w:r>
            <w:rPr>
              <w:i w:val="0"/>
              <w:sz w:val="24"/>
              <w:szCs w:val="24"/>
              <w:highlight w:val="none"/>
            </w:rPr>
            <w:t>38</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"_Toc485110180" </w:instrText>
          </w:r>
          <w:r>
            <w:rPr>
              <w:highlight w:val="none"/>
            </w:rPr>
            <w:fldChar w:fldCharType="separate"/>
          </w:r>
          <w:r>
            <w:rPr>
              <w:rStyle w:val="53"/>
              <w:rFonts w:ascii="Times New Roman" w:hAnsi="Times New Roman"/>
              <w:highlight w:val="none"/>
            </w:rPr>
            <w:t xml:space="preserve">4.2.1 </w:t>
          </w:r>
          <w:r>
            <w:rPr>
              <w:rStyle w:val="53"/>
              <w:rFonts w:hint="eastAsia" w:ascii="Times New Roman" w:hAnsi="Times New Roman"/>
              <w:highlight w:val="none"/>
            </w:rPr>
            <w:t>选址要求</w:t>
          </w:r>
          <w:r>
            <w:rPr>
              <w:highlight w:val="none"/>
            </w:rPr>
            <w:tab/>
          </w:r>
          <w:r>
            <w:rPr>
              <w:highlight w:val="none"/>
            </w:rPr>
            <w:fldChar w:fldCharType="begin"/>
          </w:r>
          <w:r>
            <w:rPr>
              <w:highlight w:val="none"/>
            </w:rPr>
            <w:instrText xml:space="preserve"> PAGEREF _Toc485110180 \h </w:instrText>
          </w:r>
          <w:r>
            <w:rPr>
              <w:highlight w:val="none"/>
            </w:rPr>
            <w:fldChar w:fldCharType="separate"/>
          </w:r>
          <w:r>
            <w:rPr>
              <w:highlight w:val="none"/>
            </w:rPr>
            <w:t>38</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"_Toc485110181" </w:instrText>
          </w:r>
          <w:r>
            <w:rPr>
              <w:highlight w:val="none"/>
            </w:rPr>
            <w:fldChar w:fldCharType="separate"/>
          </w:r>
          <w:r>
            <w:rPr>
              <w:rStyle w:val="53"/>
              <w:rFonts w:ascii="Times New Roman" w:hAnsi="Times New Roman"/>
              <w:highlight w:val="none"/>
            </w:rPr>
            <w:t>4.2.2</w:t>
          </w:r>
          <w:r>
            <w:rPr>
              <w:rStyle w:val="53"/>
              <w:rFonts w:hint="eastAsia" w:ascii="Times New Roman" w:hAnsi="Times New Roman"/>
              <w:highlight w:val="none"/>
            </w:rPr>
            <w:t>环评制度执行</w:t>
          </w:r>
          <w:r>
            <w:rPr>
              <w:highlight w:val="none"/>
            </w:rPr>
            <w:tab/>
          </w:r>
          <w:r>
            <w:rPr>
              <w:highlight w:val="none"/>
            </w:rPr>
            <w:fldChar w:fldCharType="begin"/>
          </w:r>
          <w:r>
            <w:rPr>
              <w:highlight w:val="none"/>
            </w:rPr>
            <w:instrText xml:space="preserve"> PAGEREF _Toc485110181 \h </w:instrText>
          </w:r>
          <w:r>
            <w:rPr>
              <w:highlight w:val="none"/>
            </w:rPr>
            <w:fldChar w:fldCharType="separate"/>
          </w:r>
          <w:r>
            <w:rPr>
              <w:highlight w:val="none"/>
            </w:rPr>
            <w:t>39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"_Toc485110182" </w:instrText>
          </w:r>
          <w:r>
            <w:rPr>
              <w:highlight w:val="none"/>
            </w:rPr>
            <w:fldChar w:fldCharType="separate"/>
          </w:r>
          <w:r>
            <w:rPr>
              <w:rStyle w:val="53"/>
              <w:rFonts w:ascii="Times New Roman" w:hAnsi="Times New Roman"/>
              <w:highlight w:val="none"/>
            </w:rPr>
            <w:t xml:space="preserve">4.2.3 </w:t>
          </w:r>
          <w:r>
            <w:rPr>
              <w:rStyle w:val="53"/>
              <w:rFonts w:hint="eastAsia" w:ascii="Times New Roman" w:hAnsi="Times New Roman"/>
              <w:highlight w:val="none"/>
            </w:rPr>
            <w:t>“三同时”制度执行</w:t>
          </w:r>
          <w:r>
            <w:rPr>
              <w:highlight w:val="none"/>
            </w:rPr>
            <w:tab/>
          </w:r>
          <w:r>
            <w:rPr>
              <w:highlight w:val="none"/>
            </w:rPr>
            <w:fldChar w:fldCharType="begin"/>
          </w:r>
          <w:r>
            <w:rPr>
              <w:highlight w:val="none"/>
            </w:rPr>
            <w:instrText xml:space="preserve"> PAGEREF _Toc485110182 \h </w:instrText>
          </w:r>
          <w:r>
            <w:rPr>
              <w:highlight w:val="none"/>
            </w:rPr>
            <w:fldChar w:fldCharType="separate"/>
          </w:r>
          <w:r>
            <w:rPr>
              <w:highlight w:val="none"/>
            </w:rPr>
            <w:t>39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"_Toc485110183" </w:instrText>
          </w:r>
          <w:r>
            <w:rPr>
              <w:highlight w:val="none"/>
            </w:rPr>
            <w:fldChar w:fldCharType="separate"/>
          </w:r>
          <w:r>
            <w:rPr>
              <w:rStyle w:val="53"/>
              <w:rFonts w:ascii="Times New Roman" w:hAnsi="Times New Roman"/>
              <w:highlight w:val="none"/>
            </w:rPr>
            <w:t xml:space="preserve">4.2.4 </w:t>
          </w:r>
          <w:r>
            <w:rPr>
              <w:rStyle w:val="53"/>
              <w:rFonts w:hint="eastAsia" w:ascii="Times New Roman" w:hAnsi="Times New Roman"/>
              <w:highlight w:val="none"/>
            </w:rPr>
            <w:t>“三同时”制度执行</w:t>
          </w:r>
          <w:r>
            <w:rPr>
              <w:highlight w:val="none"/>
            </w:rPr>
            <w:tab/>
          </w:r>
          <w:r>
            <w:rPr>
              <w:highlight w:val="none"/>
            </w:rPr>
            <w:fldChar w:fldCharType="begin"/>
          </w:r>
          <w:r>
            <w:rPr>
              <w:highlight w:val="none"/>
            </w:rPr>
            <w:instrText xml:space="preserve"> PAGEREF _Toc485110183 \h </w:instrText>
          </w:r>
          <w:r>
            <w:rPr>
              <w:highlight w:val="none"/>
            </w:rPr>
            <w:fldChar w:fldCharType="separate"/>
          </w:r>
          <w:r>
            <w:rPr>
              <w:highlight w:val="none"/>
            </w:rPr>
            <w:t>40</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"_Toc485110184" </w:instrText>
          </w:r>
          <w:r>
            <w:rPr>
              <w:highlight w:val="none"/>
            </w:rPr>
            <w:fldChar w:fldCharType="separate"/>
          </w:r>
          <w:r>
            <w:rPr>
              <w:rStyle w:val="53"/>
              <w:rFonts w:ascii="Times New Roman" w:hAnsi="Times New Roman"/>
              <w:highlight w:val="none"/>
            </w:rPr>
            <w:t>4.2.5</w:t>
          </w:r>
          <w:r>
            <w:rPr>
              <w:rStyle w:val="53"/>
              <w:rFonts w:hint="eastAsia" w:ascii="Times New Roman" w:hAnsi="Times New Roman"/>
              <w:highlight w:val="none"/>
            </w:rPr>
            <w:t>清洁生产审核情况</w:t>
          </w:r>
          <w:r>
            <w:rPr>
              <w:highlight w:val="none"/>
            </w:rPr>
            <w:tab/>
          </w:r>
          <w:r>
            <w:rPr>
              <w:highlight w:val="none"/>
            </w:rPr>
            <w:fldChar w:fldCharType="begin"/>
          </w:r>
          <w:r>
            <w:rPr>
              <w:highlight w:val="none"/>
            </w:rPr>
            <w:instrText xml:space="preserve"> PAGEREF _Toc485110184 \h </w:instrText>
          </w:r>
          <w:r>
            <w:rPr>
              <w:highlight w:val="none"/>
            </w:rPr>
            <w:fldChar w:fldCharType="separate"/>
          </w:r>
          <w:r>
            <w:rPr>
              <w:highlight w:val="none"/>
            </w:rPr>
            <w:t>40</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"_Toc485110185" </w:instrText>
          </w:r>
          <w:r>
            <w:rPr>
              <w:highlight w:val="none"/>
            </w:rPr>
            <w:fldChar w:fldCharType="separate"/>
          </w:r>
          <w:r>
            <w:rPr>
              <w:rStyle w:val="53"/>
              <w:i w:val="0"/>
              <w:sz w:val="24"/>
              <w:szCs w:val="24"/>
              <w:highlight w:val="none"/>
            </w:rPr>
            <w:t>4.3</w:t>
          </w:r>
          <w:r>
            <w:rPr>
              <w:rStyle w:val="53"/>
              <w:rFonts w:hint="eastAsia"/>
              <w:i w:val="0"/>
              <w:sz w:val="24"/>
              <w:szCs w:val="24"/>
              <w:highlight w:val="none"/>
            </w:rPr>
            <w:t>企业生产现场环境污染控制要求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_Toc485110185 \h </w:instrText>
          </w:r>
          <w:r>
            <w:rPr>
              <w:i w:val="0"/>
              <w:sz w:val="24"/>
              <w:szCs w:val="24"/>
              <w:highlight w:val="none"/>
            </w:rPr>
            <w:fldChar w:fldCharType="separate"/>
          </w:r>
          <w:r>
            <w:rPr>
              <w:i w:val="0"/>
              <w:sz w:val="24"/>
              <w:szCs w:val="24"/>
              <w:highlight w:val="none"/>
            </w:rPr>
            <w:t>40</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"_Toc485110186" </w:instrText>
          </w:r>
          <w:r>
            <w:rPr>
              <w:highlight w:val="none"/>
            </w:rPr>
            <w:fldChar w:fldCharType="separate"/>
          </w:r>
          <w:r>
            <w:rPr>
              <w:rStyle w:val="53"/>
              <w:rFonts w:ascii="Times New Roman" w:hAnsi="Times New Roman"/>
              <w:highlight w:val="none"/>
            </w:rPr>
            <w:t xml:space="preserve">4.3.1 </w:t>
          </w:r>
          <w:r>
            <w:rPr>
              <w:rStyle w:val="53"/>
              <w:rFonts w:hint="eastAsia" w:ascii="Times New Roman" w:hAnsi="Times New Roman"/>
              <w:highlight w:val="none"/>
            </w:rPr>
            <w:t>制粉工序</w:t>
          </w:r>
          <w:r>
            <w:rPr>
              <w:highlight w:val="none"/>
            </w:rPr>
            <w:tab/>
          </w:r>
          <w:r>
            <w:rPr>
              <w:highlight w:val="none"/>
            </w:rPr>
            <w:fldChar w:fldCharType="begin"/>
          </w:r>
          <w:r>
            <w:rPr>
              <w:highlight w:val="none"/>
            </w:rPr>
            <w:instrText xml:space="preserve"> PAGEREF _Toc485110186 \h </w:instrText>
          </w:r>
          <w:r>
            <w:rPr>
              <w:highlight w:val="none"/>
            </w:rPr>
            <w:fldChar w:fldCharType="separate"/>
          </w:r>
          <w:r>
            <w:rPr>
              <w:highlight w:val="none"/>
            </w:rPr>
            <w:t>40</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"_Toc485110187" </w:instrText>
          </w:r>
          <w:r>
            <w:rPr>
              <w:highlight w:val="none"/>
            </w:rPr>
            <w:fldChar w:fldCharType="separate"/>
          </w:r>
          <w:r>
            <w:rPr>
              <w:rStyle w:val="53"/>
              <w:rFonts w:ascii="Times New Roman" w:hAnsi="Times New Roman"/>
              <w:highlight w:val="none"/>
            </w:rPr>
            <w:t>4.3.2</w:t>
          </w:r>
          <w:r>
            <w:rPr>
              <w:rStyle w:val="53"/>
              <w:rFonts w:hint="eastAsia" w:ascii="Times New Roman" w:hAnsi="Times New Roman"/>
              <w:highlight w:val="none"/>
            </w:rPr>
            <w:t>合金工序</w:t>
          </w:r>
          <w:r>
            <w:rPr>
              <w:highlight w:val="none"/>
            </w:rPr>
            <w:tab/>
          </w:r>
          <w:r>
            <w:rPr>
              <w:highlight w:val="none"/>
            </w:rPr>
            <w:fldChar w:fldCharType="begin"/>
          </w:r>
          <w:r>
            <w:rPr>
              <w:highlight w:val="none"/>
            </w:rPr>
            <w:instrText xml:space="preserve"> PAGEREF _Toc485110187 \h </w:instrText>
          </w:r>
          <w:r>
            <w:rPr>
              <w:highlight w:val="none"/>
            </w:rPr>
            <w:fldChar w:fldCharType="separate"/>
          </w:r>
          <w:r>
            <w:rPr>
              <w:highlight w:val="none"/>
            </w:rPr>
            <w:t>41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"_Toc485110188" </w:instrText>
          </w:r>
          <w:r>
            <w:rPr>
              <w:highlight w:val="none"/>
            </w:rPr>
            <w:fldChar w:fldCharType="separate"/>
          </w:r>
          <w:r>
            <w:rPr>
              <w:rStyle w:val="53"/>
              <w:rFonts w:ascii="Times New Roman" w:hAnsi="Times New Roman"/>
              <w:highlight w:val="none"/>
            </w:rPr>
            <w:t>4.3.3</w:t>
          </w:r>
          <w:r>
            <w:rPr>
              <w:rStyle w:val="53"/>
              <w:rFonts w:hint="eastAsia" w:ascii="Times New Roman" w:hAnsi="Times New Roman"/>
              <w:highlight w:val="none"/>
            </w:rPr>
            <w:t>铸板工序</w:t>
          </w:r>
          <w:r>
            <w:rPr>
              <w:highlight w:val="none"/>
            </w:rPr>
            <w:tab/>
          </w:r>
          <w:r>
            <w:rPr>
              <w:highlight w:val="none"/>
            </w:rPr>
            <w:fldChar w:fldCharType="begin"/>
          </w:r>
          <w:r>
            <w:rPr>
              <w:highlight w:val="none"/>
            </w:rPr>
            <w:instrText xml:space="preserve"> PAGEREF _Toc485110188 \h </w:instrText>
          </w:r>
          <w:r>
            <w:rPr>
              <w:highlight w:val="none"/>
            </w:rPr>
            <w:fldChar w:fldCharType="separate"/>
          </w:r>
          <w:r>
            <w:rPr>
              <w:highlight w:val="none"/>
            </w:rPr>
            <w:t>41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"_Toc485110189" </w:instrText>
          </w:r>
          <w:r>
            <w:rPr>
              <w:highlight w:val="none"/>
            </w:rPr>
            <w:fldChar w:fldCharType="separate"/>
          </w:r>
          <w:r>
            <w:rPr>
              <w:rStyle w:val="53"/>
              <w:rFonts w:ascii="Times New Roman" w:hAnsi="Times New Roman"/>
              <w:highlight w:val="none"/>
            </w:rPr>
            <w:t>4.3.4</w:t>
          </w:r>
          <w:r>
            <w:rPr>
              <w:rStyle w:val="53"/>
              <w:rFonts w:hint="eastAsia" w:ascii="Times New Roman" w:hAnsi="Times New Roman"/>
              <w:highlight w:val="none"/>
            </w:rPr>
            <w:t>和膏工序</w:t>
          </w:r>
          <w:r>
            <w:rPr>
              <w:highlight w:val="none"/>
            </w:rPr>
            <w:tab/>
          </w:r>
          <w:r>
            <w:rPr>
              <w:highlight w:val="none"/>
            </w:rPr>
            <w:fldChar w:fldCharType="begin"/>
          </w:r>
          <w:r>
            <w:rPr>
              <w:highlight w:val="none"/>
            </w:rPr>
            <w:instrText xml:space="preserve"> PAGEREF _Toc485110189 \h </w:instrText>
          </w:r>
          <w:r>
            <w:rPr>
              <w:highlight w:val="none"/>
            </w:rPr>
            <w:fldChar w:fldCharType="separate"/>
          </w:r>
          <w:r>
            <w:rPr>
              <w:highlight w:val="none"/>
            </w:rPr>
            <w:t>41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"_Toc485110190" </w:instrText>
          </w:r>
          <w:r>
            <w:rPr>
              <w:highlight w:val="none"/>
            </w:rPr>
            <w:fldChar w:fldCharType="separate"/>
          </w:r>
          <w:r>
            <w:rPr>
              <w:rStyle w:val="53"/>
              <w:rFonts w:ascii="Times New Roman" w:hAnsi="Times New Roman"/>
              <w:highlight w:val="none"/>
            </w:rPr>
            <w:t>4.3.5</w:t>
          </w:r>
          <w:r>
            <w:rPr>
              <w:rStyle w:val="53"/>
              <w:rFonts w:hint="eastAsia" w:ascii="Times New Roman" w:hAnsi="Times New Roman"/>
              <w:highlight w:val="none"/>
            </w:rPr>
            <w:t>涂板淋酸工序</w:t>
          </w:r>
          <w:r>
            <w:rPr>
              <w:highlight w:val="none"/>
            </w:rPr>
            <w:tab/>
          </w:r>
          <w:r>
            <w:rPr>
              <w:highlight w:val="none"/>
            </w:rPr>
            <w:fldChar w:fldCharType="begin"/>
          </w:r>
          <w:r>
            <w:rPr>
              <w:highlight w:val="none"/>
            </w:rPr>
            <w:instrText xml:space="preserve"> PAGEREF _Toc485110190 \h </w:instrText>
          </w:r>
          <w:r>
            <w:rPr>
              <w:highlight w:val="none"/>
            </w:rPr>
            <w:fldChar w:fldCharType="separate"/>
          </w:r>
          <w:r>
            <w:rPr>
              <w:highlight w:val="none"/>
            </w:rPr>
            <w:t>42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"_Toc485110191" </w:instrText>
          </w:r>
          <w:r>
            <w:rPr>
              <w:highlight w:val="none"/>
            </w:rPr>
            <w:fldChar w:fldCharType="separate"/>
          </w:r>
          <w:r>
            <w:rPr>
              <w:rStyle w:val="53"/>
              <w:rFonts w:ascii="Times New Roman" w:hAnsi="Times New Roman"/>
              <w:highlight w:val="none"/>
            </w:rPr>
            <w:t>4.3.6</w:t>
          </w:r>
          <w:r>
            <w:rPr>
              <w:rStyle w:val="53"/>
              <w:rFonts w:hint="eastAsia" w:ascii="Times New Roman" w:hAnsi="Times New Roman"/>
              <w:highlight w:val="none"/>
            </w:rPr>
            <w:t>极板分片工序</w:t>
          </w:r>
          <w:r>
            <w:rPr>
              <w:highlight w:val="none"/>
            </w:rPr>
            <w:tab/>
          </w:r>
          <w:r>
            <w:rPr>
              <w:highlight w:val="none"/>
            </w:rPr>
            <w:fldChar w:fldCharType="begin"/>
          </w:r>
          <w:r>
            <w:rPr>
              <w:highlight w:val="none"/>
            </w:rPr>
            <w:instrText xml:space="preserve"> PAGEREF _Toc485110191 \h </w:instrText>
          </w:r>
          <w:r>
            <w:rPr>
              <w:highlight w:val="none"/>
            </w:rPr>
            <w:fldChar w:fldCharType="separate"/>
          </w:r>
          <w:r>
            <w:rPr>
              <w:highlight w:val="none"/>
            </w:rPr>
            <w:t>42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"_Toc485110192" </w:instrText>
          </w:r>
          <w:r>
            <w:rPr>
              <w:highlight w:val="none"/>
            </w:rPr>
            <w:fldChar w:fldCharType="separate"/>
          </w:r>
          <w:r>
            <w:rPr>
              <w:rStyle w:val="53"/>
              <w:rFonts w:ascii="Times New Roman" w:hAnsi="Times New Roman"/>
              <w:highlight w:val="none"/>
            </w:rPr>
            <w:t>4.3.7</w:t>
          </w:r>
          <w:r>
            <w:rPr>
              <w:rStyle w:val="53"/>
              <w:rFonts w:hint="eastAsia" w:ascii="Times New Roman" w:hAnsi="Times New Roman"/>
              <w:highlight w:val="none"/>
            </w:rPr>
            <w:t>极板称片及叠片工序</w:t>
          </w:r>
          <w:r>
            <w:rPr>
              <w:highlight w:val="none"/>
            </w:rPr>
            <w:tab/>
          </w:r>
          <w:r>
            <w:rPr>
              <w:highlight w:val="none"/>
            </w:rPr>
            <w:fldChar w:fldCharType="begin"/>
          </w:r>
          <w:r>
            <w:rPr>
              <w:highlight w:val="none"/>
            </w:rPr>
            <w:instrText xml:space="preserve"> PAGEREF _Toc485110192 \h </w:instrText>
          </w:r>
          <w:r>
            <w:rPr>
              <w:highlight w:val="none"/>
            </w:rPr>
            <w:fldChar w:fldCharType="separate"/>
          </w:r>
          <w:r>
            <w:rPr>
              <w:highlight w:val="none"/>
            </w:rPr>
            <w:t>42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"_Toc485110193" </w:instrText>
          </w:r>
          <w:r>
            <w:rPr>
              <w:highlight w:val="none"/>
            </w:rPr>
            <w:fldChar w:fldCharType="separate"/>
          </w:r>
          <w:r>
            <w:rPr>
              <w:rStyle w:val="53"/>
              <w:rFonts w:ascii="Times New Roman" w:hAnsi="Times New Roman"/>
              <w:highlight w:val="none"/>
            </w:rPr>
            <w:t>4.3.8</w:t>
          </w:r>
          <w:r>
            <w:rPr>
              <w:rStyle w:val="53"/>
              <w:rFonts w:hint="eastAsia" w:ascii="Times New Roman" w:hAnsi="Times New Roman"/>
              <w:highlight w:val="none"/>
            </w:rPr>
            <w:t>铅零件铸造工序</w:t>
          </w:r>
          <w:r>
            <w:rPr>
              <w:highlight w:val="none"/>
            </w:rPr>
            <w:tab/>
          </w:r>
          <w:r>
            <w:rPr>
              <w:highlight w:val="none"/>
            </w:rPr>
            <w:fldChar w:fldCharType="begin"/>
          </w:r>
          <w:r>
            <w:rPr>
              <w:highlight w:val="none"/>
            </w:rPr>
            <w:instrText xml:space="preserve"> PAGEREF _Toc485110193 \h </w:instrText>
          </w:r>
          <w:r>
            <w:rPr>
              <w:highlight w:val="none"/>
            </w:rPr>
            <w:fldChar w:fldCharType="separate"/>
          </w:r>
          <w:r>
            <w:rPr>
              <w:highlight w:val="none"/>
            </w:rPr>
            <w:t>43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"_Toc485110194" </w:instrText>
          </w:r>
          <w:r>
            <w:rPr>
              <w:highlight w:val="none"/>
            </w:rPr>
            <w:fldChar w:fldCharType="separate"/>
          </w:r>
          <w:r>
            <w:rPr>
              <w:rStyle w:val="53"/>
              <w:rFonts w:ascii="Times New Roman" w:hAnsi="Times New Roman"/>
              <w:highlight w:val="none"/>
            </w:rPr>
            <w:t>4.3.9</w:t>
          </w:r>
          <w:r>
            <w:rPr>
              <w:rStyle w:val="53"/>
              <w:rFonts w:hint="eastAsia" w:ascii="Times New Roman" w:hAnsi="Times New Roman"/>
              <w:highlight w:val="none"/>
            </w:rPr>
            <w:t>组装工序</w:t>
          </w:r>
          <w:r>
            <w:rPr>
              <w:highlight w:val="none"/>
            </w:rPr>
            <w:tab/>
          </w:r>
          <w:r>
            <w:rPr>
              <w:highlight w:val="none"/>
            </w:rPr>
            <w:fldChar w:fldCharType="begin"/>
          </w:r>
          <w:r>
            <w:rPr>
              <w:highlight w:val="none"/>
            </w:rPr>
            <w:instrText xml:space="preserve"> PAGEREF _Toc485110194 \h </w:instrText>
          </w:r>
          <w:r>
            <w:rPr>
              <w:highlight w:val="none"/>
            </w:rPr>
            <w:fldChar w:fldCharType="separate"/>
          </w:r>
          <w:r>
            <w:rPr>
              <w:highlight w:val="none"/>
            </w:rPr>
            <w:t>43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"_Toc485110195" </w:instrText>
          </w:r>
          <w:r>
            <w:rPr>
              <w:highlight w:val="none"/>
            </w:rPr>
            <w:fldChar w:fldCharType="separate"/>
          </w:r>
          <w:r>
            <w:rPr>
              <w:rStyle w:val="53"/>
              <w:rFonts w:ascii="Times New Roman" w:hAnsi="Times New Roman"/>
              <w:highlight w:val="none"/>
            </w:rPr>
            <w:t>4.3.10</w:t>
          </w:r>
          <w:r>
            <w:rPr>
              <w:rStyle w:val="53"/>
              <w:rFonts w:hint="eastAsia" w:ascii="Times New Roman" w:hAnsi="Times New Roman"/>
              <w:highlight w:val="none"/>
            </w:rPr>
            <w:t>化成工序</w:t>
          </w:r>
          <w:r>
            <w:rPr>
              <w:highlight w:val="none"/>
            </w:rPr>
            <w:tab/>
          </w:r>
          <w:r>
            <w:rPr>
              <w:highlight w:val="none"/>
            </w:rPr>
            <w:fldChar w:fldCharType="begin"/>
          </w:r>
          <w:r>
            <w:rPr>
              <w:highlight w:val="none"/>
            </w:rPr>
            <w:instrText xml:space="preserve"> PAGEREF _Toc485110195 \h </w:instrText>
          </w:r>
          <w:r>
            <w:rPr>
              <w:highlight w:val="none"/>
            </w:rPr>
            <w:fldChar w:fldCharType="separate"/>
          </w:r>
          <w:r>
            <w:rPr>
              <w:highlight w:val="none"/>
            </w:rPr>
            <w:t>43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"_Toc485110196" </w:instrText>
          </w:r>
          <w:r>
            <w:rPr>
              <w:highlight w:val="none"/>
            </w:rPr>
            <w:fldChar w:fldCharType="separate"/>
          </w:r>
          <w:r>
            <w:rPr>
              <w:rStyle w:val="53"/>
              <w:rFonts w:ascii="Times New Roman" w:hAnsi="Times New Roman"/>
              <w:highlight w:val="none"/>
            </w:rPr>
            <w:t>4.3.11</w:t>
          </w:r>
          <w:r>
            <w:rPr>
              <w:rStyle w:val="53"/>
              <w:rFonts w:hint="eastAsia" w:ascii="Times New Roman" w:hAnsi="Times New Roman"/>
              <w:highlight w:val="none"/>
            </w:rPr>
            <w:t>管式铅蓄电池制造工序</w:t>
          </w:r>
          <w:r>
            <w:rPr>
              <w:highlight w:val="none"/>
            </w:rPr>
            <w:tab/>
          </w:r>
          <w:r>
            <w:rPr>
              <w:highlight w:val="none"/>
            </w:rPr>
            <w:fldChar w:fldCharType="begin"/>
          </w:r>
          <w:r>
            <w:rPr>
              <w:highlight w:val="none"/>
            </w:rPr>
            <w:instrText xml:space="preserve"> PAGEREF _Toc485110196 \h </w:instrText>
          </w:r>
          <w:r>
            <w:rPr>
              <w:highlight w:val="none"/>
            </w:rPr>
            <w:fldChar w:fldCharType="separate"/>
          </w:r>
          <w:r>
            <w:rPr>
              <w:highlight w:val="none"/>
            </w:rPr>
            <w:t>44</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"_Toc485110197" </w:instrText>
          </w:r>
          <w:r>
            <w:rPr>
              <w:highlight w:val="none"/>
            </w:rPr>
            <w:fldChar w:fldCharType="separate"/>
          </w:r>
          <w:r>
            <w:rPr>
              <w:rStyle w:val="53"/>
              <w:rFonts w:ascii="Times New Roman" w:hAnsi="Times New Roman"/>
              <w:highlight w:val="none"/>
            </w:rPr>
            <w:t>4.3. 12</w:t>
          </w:r>
          <w:r>
            <w:rPr>
              <w:rStyle w:val="53"/>
              <w:rFonts w:hint="eastAsia" w:ascii="Times New Roman" w:hAnsi="Times New Roman"/>
              <w:highlight w:val="none"/>
            </w:rPr>
            <w:t>厂区环境综合管理</w:t>
          </w:r>
          <w:r>
            <w:rPr>
              <w:highlight w:val="none"/>
            </w:rPr>
            <w:tab/>
          </w:r>
          <w:r>
            <w:rPr>
              <w:highlight w:val="none"/>
            </w:rPr>
            <w:fldChar w:fldCharType="begin"/>
          </w:r>
          <w:r>
            <w:rPr>
              <w:highlight w:val="none"/>
            </w:rPr>
            <w:instrText xml:space="preserve"> PAGEREF _Toc485110197 \h </w:instrText>
          </w:r>
          <w:r>
            <w:rPr>
              <w:highlight w:val="none"/>
            </w:rPr>
            <w:fldChar w:fldCharType="separate"/>
          </w:r>
          <w:r>
            <w:rPr>
              <w:highlight w:val="none"/>
            </w:rPr>
            <w:t>44</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"_Toc485110198" </w:instrText>
          </w:r>
          <w:r>
            <w:rPr>
              <w:highlight w:val="none"/>
            </w:rPr>
            <w:fldChar w:fldCharType="separate"/>
          </w:r>
          <w:r>
            <w:rPr>
              <w:rStyle w:val="53"/>
              <w:i w:val="0"/>
              <w:sz w:val="24"/>
              <w:szCs w:val="24"/>
              <w:highlight w:val="none"/>
            </w:rPr>
            <w:t>4.4</w:t>
          </w:r>
          <w:r>
            <w:rPr>
              <w:rStyle w:val="53"/>
              <w:rFonts w:hint="eastAsia"/>
              <w:i w:val="0"/>
              <w:sz w:val="24"/>
              <w:szCs w:val="24"/>
              <w:highlight w:val="none"/>
            </w:rPr>
            <w:t>污染防治设施要求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_Toc485110198 \h </w:instrText>
          </w:r>
          <w:r>
            <w:rPr>
              <w:i w:val="0"/>
              <w:sz w:val="24"/>
              <w:szCs w:val="24"/>
              <w:highlight w:val="none"/>
            </w:rPr>
            <w:fldChar w:fldCharType="separate"/>
          </w:r>
          <w:r>
            <w:rPr>
              <w:i w:val="0"/>
              <w:sz w:val="24"/>
              <w:szCs w:val="24"/>
              <w:highlight w:val="none"/>
            </w:rPr>
            <w:t>44</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"_Toc485110199" </w:instrText>
          </w:r>
          <w:r>
            <w:rPr>
              <w:highlight w:val="none"/>
            </w:rPr>
            <w:fldChar w:fldCharType="separate"/>
          </w:r>
          <w:r>
            <w:rPr>
              <w:rStyle w:val="53"/>
              <w:rFonts w:ascii="Times New Roman" w:hAnsi="Times New Roman"/>
              <w:highlight w:val="none"/>
            </w:rPr>
            <w:t>4.4. 1</w:t>
          </w:r>
          <w:r>
            <w:rPr>
              <w:rStyle w:val="53"/>
              <w:rFonts w:hint="eastAsia" w:ascii="Times New Roman" w:hAnsi="Times New Roman"/>
              <w:highlight w:val="none"/>
            </w:rPr>
            <w:t>废水处理要求</w:t>
          </w:r>
          <w:r>
            <w:rPr>
              <w:highlight w:val="none"/>
            </w:rPr>
            <w:tab/>
          </w:r>
          <w:r>
            <w:rPr>
              <w:highlight w:val="none"/>
            </w:rPr>
            <w:fldChar w:fldCharType="begin"/>
          </w:r>
          <w:r>
            <w:rPr>
              <w:highlight w:val="none"/>
            </w:rPr>
            <w:instrText xml:space="preserve"> PAGEREF _Toc485110199 \h </w:instrText>
          </w:r>
          <w:r>
            <w:rPr>
              <w:highlight w:val="none"/>
            </w:rPr>
            <w:fldChar w:fldCharType="separate"/>
          </w:r>
          <w:r>
            <w:rPr>
              <w:highlight w:val="none"/>
            </w:rPr>
            <w:t>44</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"_Toc485110200" </w:instrText>
          </w:r>
          <w:r>
            <w:rPr>
              <w:highlight w:val="none"/>
            </w:rPr>
            <w:fldChar w:fldCharType="separate"/>
          </w:r>
          <w:r>
            <w:rPr>
              <w:rStyle w:val="53"/>
              <w:rFonts w:ascii="Times New Roman" w:hAnsi="Times New Roman"/>
              <w:highlight w:val="none"/>
            </w:rPr>
            <w:t>4.4.2</w:t>
          </w:r>
          <w:r>
            <w:rPr>
              <w:rStyle w:val="53"/>
              <w:rFonts w:hint="eastAsia" w:ascii="Times New Roman" w:hAnsi="Times New Roman"/>
              <w:highlight w:val="none"/>
            </w:rPr>
            <w:t>废气处理要求</w:t>
          </w:r>
          <w:r>
            <w:rPr>
              <w:highlight w:val="none"/>
            </w:rPr>
            <w:tab/>
          </w:r>
          <w:r>
            <w:rPr>
              <w:highlight w:val="none"/>
            </w:rPr>
            <w:fldChar w:fldCharType="begin"/>
          </w:r>
          <w:r>
            <w:rPr>
              <w:highlight w:val="none"/>
            </w:rPr>
            <w:instrText xml:space="preserve"> PAGEREF _Toc485110200 \h </w:instrText>
          </w:r>
          <w:r>
            <w:rPr>
              <w:highlight w:val="none"/>
            </w:rPr>
            <w:fldChar w:fldCharType="separate"/>
          </w:r>
          <w:r>
            <w:rPr>
              <w:highlight w:val="none"/>
            </w:rPr>
            <w:t>46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"_Toc485110201" </w:instrText>
          </w:r>
          <w:r>
            <w:rPr>
              <w:highlight w:val="none"/>
            </w:rPr>
            <w:fldChar w:fldCharType="separate"/>
          </w:r>
          <w:r>
            <w:rPr>
              <w:rStyle w:val="53"/>
              <w:rFonts w:ascii="Times New Roman" w:hAnsi="Times New Roman"/>
              <w:highlight w:val="none"/>
            </w:rPr>
            <w:t>4.4.3</w:t>
          </w:r>
          <w:r>
            <w:rPr>
              <w:rStyle w:val="53"/>
              <w:rFonts w:hint="eastAsia" w:ascii="Times New Roman" w:hAnsi="Times New Roman"/>
              <w:highlight w:val="none"/>
            </w:rPr>
            <w:t>固废处理要求</w:t>
          </w:r>
          <w:r>
            <w:rPr>
              <w:highlight w:val="none"/>
            </w:rPr>
            <w:tab/>
          </w:r>
          <w:r>
            <w:rPr>
              <w:highlight w:val="none"/>
            </w:rPr>
            <w:fldChar w:fldCharType="begin"/>
          </w:r>
          <w:r>
            <w:rPr>
              <w:highlight w:val="none"/>
            </w:rPr>
            <w:instrText xml:space="preserve"> PAGEREF _Toc485110201 \h </w:instrText>
          </w:r>
          <w:r>
            <w:rPr>
              <w:highlight w:val="none"/>
            </w:rPr>
            <w:fldChar w:fldCharType="separate"/>
          </w:r>
          <w:r>
            <w:rPr>
              <w:highlight w:val="none"/>
            </w:rPr>
            <w:t>47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"_Toc485110202" </w:instrText>
          </w:r>
          <w:r>
            <w:rPr>
              <w:highlight w:val="none"/>
            </w:rPr>
            <w:fldChar w:fldCharType="separate"/>
          </w:r>
          <w:r>
            <w:rPr>
              <w:rStyle w:val="53"/>
              <w:rFonts w:ascii="Times New Roman" w:hAnsi="Times New Roman"/>
              <w:highlight w:val="none"/>
            </w:rPr>
            <w:t>4.4.4</w:t>
          </w:r>
          <w:r>
            <w:rPr>
              <w:rStyle w:val="53"/>
              <w:rFonts w:hint="eastAsia" w:ascii="Times New Roman" w:hAnsi="Times New Roman"/>
              <w:highlight w:val="none"/>
            </w:rPr>
            <w:t>噪声排放要求</w:t>
          </w:r>
          <w:r>
            <w:rPr>
              <w:highlight w:val="none"/>
            </w:rPr>
            <w:tab/>
          </w:r>
          <w:r>
            <w:rPr>
              <w:highlight w:val="none"/>
            </w:rPr>
            <w:fldChar w:fldCharType="begin"/>
          </w:r>
          <w:r>
            <w:rPr>
              <w:highlight w:val="none"/>
            </w:rPr>
            <w:instrText xml:space="preserve"> PAGEREF _Toc485110202 \h </w:instrText>
          </w:r>
          <w:r>
            <w:rPr>
              <w:highlight w:val="none"/>
            </w:rPr>
            <w:fldChar w:fldCharType="separate"/>
          </w:r>
          <w:r>
            <w:rPr>
              <w:highlight w:val="none"/>
            </w:rPr>
            <w:t>47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"_Toc485110203" </w:instrText>
          </w:r>
          <w:r>
            <w:rPr>
              <w:highlight w:val="none"/>
            </w:rPr>
            <w:fldChar w:fldCharType="separate"/>
          </w:r>
          <w:r>
            <w:rPr>
              <w:rStyle w:val="53"/>
              <w:rFonts w:ascii="Times New Roman" w:hAnsi="Times New Roman"/>
              <w:highlight w:val="none"/>
            </w:rPr>
            <w:t>4.4.5</w:t>
          </w:r>
          <w:r>
            <w:rPr>
              <w:rStyle w:val="53"/>
              <w:rFonts w:hint="eastAsia" w:ascii="Times New Roman" w:hAnsi="Times New Roman"/>
              <w:highlight w:val="none"/>
            </w:rPr>
            <w:t>排放口要求</w:t>
          </w:r>
          <w:r>
            <w:rPr>
              <w:highlight w:val="none"/>
            </w:rPr>
            <w:tab/>
          </w:r>
          <w:r>
            <w:rPr>
              <w:highlight w:val="none"/>
            </w:rPr>
            <w:fldChar w:fldCharType="begin"/>
          </w:r>
          <w:r>
            <w:rPr>
              <w:highlight w:val="none"/>
            </w:rPr>
            <w:instrText xml:space="preserve"> PAGEREF _Toc485110203 \h </w:instrText>
          </w:r>
          <w:r>
            <w:rPr>
              <w:highlight w:val="none"/>
            </w:rPr>
            <w:fldChar w:fldCharType="separate"/>
          </w:r>
          <w:r>
            <w:rPr>
              <w:highlight w:val="none"/>
            </w:rPr>
            <w:t>47</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"_Toc485110204" </w:instrText>
          </w:r>
          <w:r>
            <w:rPr>
              <w:highlight w:val="none"/>
            </w:rPr>
            <w:fldChar w:fldCharType="separate"/>
          </w:r>
          <w:r>
            <w:rPr>
              <w:rStyle w:val="53"/>
              <w:i w:val="0"/>
              <w:sz w:val="24"/>
              <w:szCs w:val="24"/>
              <w:highlight w:val="none"/>
            </w:rPr>
            <w:t>4.5</w:t>
          </w:r>
          <w:r>
            <w:rPr>
              <w:rStyle w:val="53"/>
              <w:rFonts w:hint="eastAsia"/>
              <w:i w:val="0"/>
              <w:sz w:val="24"/>
              <w:szCs w:val="24"/>
              <w:highlight w:val="none"/>
            </w:rPr>
            <w:t>环境应急系统建设要求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_Toc485110204 \h </w:instrText>
          </w:r>
          <w:r>
            <w:rPr>
              <w:i w:val="0"/>
              <w:sz w:val="24"/>
              <w:szCs w:val="24"/>
              <w:highlight w:val="none"/>
            </w:rPr>
            <w:fldChar w:fldCharType="separate"/>
          </w:r>
          <w:r>
            <w:rPr>
              <w:i w:val="0"/>
              <w:sz w:val="24"/>
              <w:szCs w:val="24"/>
              <w:highlight w:val="none"/>
            </w:rPr>
            <w:t>48</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"_Toc485110205" </w:instrText>
          </w:r>
          <w:r>
            <w:rPr>
              <w:highlight w:val="none"/>
            </w:rPr>
            <w:fldChar w:fldCharType="separate"/>
          </w:r>
          <w:r>
            <w:rPr>
              <w:rStyle w:val="53"/>
              <w:rFonts w:ascii="Times New Roman" w:hAnsi="Times New Roman"/>
              <w:highlight w:val="none"/>
            </w:rPr>
            <w:t>4.5.1</w:t>
          </w:r>
          <w:r>
            <w:rPr>
              <w:rStyle w:val="53"/>
              <w:rFonts w:hint="eastAsia" w:ascii="Times New Roman" w:hAnsi="Times New Roman"/>
              <w:highlight w:val="none"/>
            </w:rPr>
            <w:t>环境应急设施</w:t>
          </w:r>
          <w:r>
            <w:rPr>
              <w:highlight w:val="none"/>
            </w:rPr>
            <w:tab/>
          </w:r>
          <w:r>
            <w:rPr>
              <w:highlight w:val="none"/>
            </w:rPr>
            <w:fldChar w:fldCharType="begin"/>
          </w:r>
          <w:r>
            <w:rPr>
              <w:highlight w:val="none"/>
            </w:rPr>
            <w:instrText xml:space="preserve"> PAGEREF _Toc485110205 \h </w:instrText>
          </w:r>
          <w:r>
            <w:rPr>
              <w:highlight w:val="none"/>
            </w:rPr>
            <w:fldChar w:fldCharType="separate"/>
          </w:r>
          <w:r>
            <w:rPr>
              <w:highlight w:val="none"/>
            </w:rPr>
            <w:t>48</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"_Toc485110206" </w:instrText>
          </w:r>
          <w:r>
            <w:rPr>
              <w:highlight w:val="none"/>
            </w:rPr>
            <w:fldChar w:fldCharType="separate"/>
          </w:r>
          <w:r>
            <w:rPr>
              <w:rStyle w:val="53"/>
              <w:rFonts w:ascii="Times New Roman" w:hAnsi="Times New Roman"/>
              <w:highlight w:val="none"/>
            </w:rPr>
            <w:t>4.5.2</w:t>
          </w:r>
          <w:r>
            <w:rPr>
              <w:rStyle w:val="53"/>
              <w:rFonts w:hint="eastAsia" w:ascii="Times New Roman" w:hAnsi="Times New Roman"/>
              <w:highlight w:val="none"/>
            </w:rPr>
            <w:t>环境应急管理</w:t>
          </w:r>
          <w:r>
            <w:rPr>
              <w:highlight w:val="none"/>
            </w:rPr>
            <w:tab/>
          </w:r>
          <w:r>
            <w:rPr>
              <w:highlight w:val="none"/>
            </w:rPr>
            <w:fldChar w:fldCharType="begin"/>
          </w:r>
          <w:r>
            <w:rPr>
              <w:highlight w:val="none"/>
            </w:rPr>
            <w:instrText xml:space="preserve"> PAGEREF _Toc485110206 \h </w:instrText>
          </w:r>
          <w:r>
            <w:rPr>
              <w:highlight w:val="none"/>
            </w:rPr>
            <w:fldChar w:fldCharType="separate"/>
          </w:r>
          <w:r>
            <w:rPr>
              <w:highlight w:val="none"/>
            </w:rPr>
            <w:t>49</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"_Toc485110207" </w:instrText>
          </w:r>
          <w:r>
            <w:rPr>
              <w:highlight w:val="none"/>
            </w:rPr>
            <w:fldChar w:fldCharType="separate"/>
          </w:r>
          <w:r>
            <w:rPr>
              <w:rStyle w:val="53"/>
              <w:i w:val="0"/>
              <w:sz w:val="24"/>
              <w:szCs w:val="24"/>
              <w:highlight w:val="none"/>
            </w:rPr>
            <w:t>4.6</w:t>
          </w:r>
          <w:r>
            <w:rPr>
              <w:rStyle w:val="53"/>
              <w:rFonts w:hint="eastAsia"/>
              <w:i w:val="0"/>
              <w:sz w:val="24"/>
              <w:szCs w:val="24"/>
              <w:highlight w:val="none"/>
            </w:rPr>
            <w:t>综合性环境管理制度要求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_Toc485110207 \h </w:instrText>
          </w:r>
          <w:r>
            <w:rPr>
              <w:i w:val="0"/>
              <w:sz w:val="24"/>
              <w:szCs w:val="24"/>
              <w:highlight w:val="none"/>
            </w:rPr>
            <w:fldChar w:fldCharType="separate"/>
          </w:r>
          <w:r>
            <w:rPr>
              <w:i w:val="0"/>
              <w:sz w:val="24"/>
              <w:szCs w:val="24"/>
              <w:highlight w:val="none"/>
            </w:rPr>
            <w:t>49</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"_Toc485110208" </w:instrText>
          </w:r>
          <w:r>
            <w:rPr>
              <w:highlight w:val="none"/>
            </w:rPr>
            <w:fldChar w:fldCharType="separate"/>
          </w:r>
          <w:r>
            <w:rPr>
              <w:rStyle w:val="53"/>
              <w:rFonts w:ascii="Times New Roman" w:hAnsi="Times New Roman"/>
              <w:highlight w:val="none"/>
            </w:rPr>
            <w:t>4.6.1</w:t>
          </w:r>
          <w:r>
            <w:rPr>
              <w:rStyle w:val="53"/>
              <w:rFonts w:hint="eastAsia" w:ascii="Times New Roman" w:hAnsi="Times New Roman"/>
              <w:highlight w:val="none"/>
            </w:rPr>
            <w:t>企业内部环境管理制度要求</w:t>
          </w:r>
          <w:r>
            <w:rPr>
              <w:highlight w:val="none"/>
            </w:rPr>
            <w:tab/>
          </w:r>
          <w:r>
            <w:rPr>
              <w:highlight w:val="none"/>
            </w:rPr>
            <w:fldChar w:fldCharType="begin"/>
          </w:r>
          <w:r>
            <w:rPr>
              <w:highlight w:val="none"/>
            </w:rPr>
            <w:instrText xml:space="preserve"> PAGEREF _Toc485110208 \h </w:instrText>
          </w:r>
          <w:r>
            <w:rPr>
              <w:highlight w:val="none"/>
            </w:rPr>
            <w:fldChar w:fldCharType="separate"/>
          </w:r>
          <w:r>
            <w:rPr>
              <w:highlight w:val="none"/>
            </w:rPr>
            <w:t>49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"_Toc485110209" </w:instrText>
          </w:r>
          <w:r>
            <w:rPr>
              <w:highlight w:val="none"/>
            </w:rPr>
            <w:fldChar w:fldCharType="separate"/>
          </w:r>
          <w:r>
            <w:rPr>
              <w:rStyle w:val="53"/>
              <w:rFonts w:ascii="Times New Roman" w:hAnsi="Times New Roman"/>
              <w:highlight w:val="none"/>
            </w:rPr>
            <w:t>4.6.2</w:t>
          </w:r>
          <w:r>
            <w:rPr>
              <w:rStyle w:val="53"/>
              <w:rFonts w:hint="eastAsia" w:ascii="Times New Roman" w:hAnsi="Times New Roman"/>
              <w:highlight w:val="none"/>
            </w:rPr>
            <w:t>基本环境管理制度要求</w:t>
          </w:r>
          <w:r>
            <w:rPr>
              <w:highlight w:val="none"/>
            </w:rPr>
            <w:tab/>
          </w:r>
          <w:r>
            <w:rPr>
              <w:highlight w:val="none"/>
            </w:rPr>
            <w:fldChar w:fldCharType="begin"/>
          </w:r>
          <w:r>
            <w:rPr>
              <w:highlight w:val="none"/>
            </w:rPr>
            <w:instrText xml:space="preserve"> PAGEREF _Toc485110209 \h </w:instrText>
          </w:r>
          <w:r>
            <w:rPr>
              <w:highlight w:val="none"/>
            </w:rPr>
            <w:fldChar w:fldCharType="separate"/>
          </w:r>
          <w:r>
            <w:rPr>
              <w:highlight w:val="none"/>
            </w:rPr>
            <w:t>49</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"_Toc485110210" </w:instrText>
          </w:r>
          <w:r>
            <w:rPr>
              <w:highlight w:val="none"/>
            </w:rPr>
            <w:fldChar w:fldCharType="separate"/>
          </w:r>
          <w:r>
            <w:rPr>
              <w:rStyle w:val="53"/>
              <w:rFonts w:ascii="Times New Roman" w:hAnsi="Times New Roman"/>
              <w:sz w:val="24"/>
              <w:szCs w:val="24"/>
              <w:highlight w:val="none"/>
            </w:rPr>
            <w:t>5.</w:t>
          </w:r>
          <w:r>
            <w:rPr>
              <w:sz w:val="24"/>
              <w:szCs w:val="24"/>
              <w:highlight w:val="none"/>
            </w:rPr>
            <w:tab/>
          </w:r>
          <w:r>
            <w:rPr>
              <w:rStyle w:val="53"/>
              <w:rFonts w:hint="eastAsia" w:ascii="Times New Roman" w:hAnsi="Times New Roman"/>
              <w:sz w:val="24"/>
              <w:szCs w:val="24"/>
              <w:highlight w:val="none"/>
            </w:rPr>
            <w:t>乡镇小企业的污染场地预防对策</w:t>
          </w:r>
          <w:r>
            <w:rPr>
              <w:sz w:val="24"/>
              <w:szCs w:val="24"/>
              <w:highlight w:val="none"/>
            </w:rPr>
            <w:tab/>
          </w:r>
          <w:r>
            <w:rPr>
              <w:sz w:val="24"/>
              <w:szCs w:val="24"/>
              <w:highlight w:val="none"/>
            </w:rPr>
            <w:fldChar w:fldCharType="begin"/>
          </w:r>
          <w:r>
            <w:rPr>
              <w:sz w:val="24"/>
              <w:szCs w:val="24"/>
              <w:highlight w:val="none"/>
            </w:rPr>
            <w:instrText xml:space="preserve"> PAGEREF _Toc485110210 \h </w:instrText>
          </w:r>
          <w:r>
            <w:rPr>
              <w:sz w:val="24"/>
              <w:szCs w:val="24"/>
              <w:highlight w:val="none"/>
            </w:rPr>
            <w:fldChar w:fldCharType="separate"/>
          </w:r>
          <w:r>
            <w:rPr>
              <w:sz w:val="24"/>
              <w:szCs w:val="24"/>
              <w:highlight w:val="none"/>
            </w:rPr>
            <w:t>51</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"_Toc485110211" </w:instrText>
          </w:r>
          <w:r>
            <w:rPr>
              <w:highlight w:val="none"/>
            </w:rPr>
            <w:fldChar w:fldCharType="separate"/>
          </w:r>
          <w:r>
            <w:rPr>
              <w:rStyle w:val="53"/>
              <w:i w:val="0"/>
              <w:sz w:val="24"/>
              <w:szCs w:val="24"/>
              <w:highlight w:val="none"/>
            </w:rPr>
            <w:t>5.1</w:t>
          </w:r>
          <w:r>
            <w:rPr>
              <w:rStyle w:val="53"/>
              <w:rFonts w:hint="eastAsia"/>
              <w:i w:val="0"/>
              <w:sz w:val="24"/>
              <w:szCs w:val="24"/>
              <w:highlight w:val="none"/>
            </w:rPr>
            <w:t>乡镇小企业环境污染现状和环境管理特点</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_Toc485110211 \h </w:instrText>
          </w:r>
          <w:r>
            <w:rPr>
              <w:i w:val="0"/>
              <w:sz w:val="24"/>
              <w:szCs w:val="24"/>
              <w:highlight w:val="none"/>
            </w:rPr>
            <w:fldChar w:fldCharType="separate"/>
          </w:r>
          <w:r>
            <w:rPr>
              <w:i w:val="0"/>
              <w:sz w:val="24"/>
              <w:szCs w:val="24"/>
              <w:highlight w:val="none"/>
            </w:rPr>
            <w:t>51</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"_Toc485110212" </w:instrText>
          </w:r>
          <w:r>
            <w:rPr>
              <w:highlight w:val="none"/>
            </w:rPr>
            <w:fldChar w:fldCharType="separate"/>
          </w:r>
          <w:r>
            <w:rPr>
              <w:rStyle w:val="53"/>
              <w:i w:val="0"/>
              <w:sz w:val="24"/>
              <w:szCs w:val="24"/>
              <w:highlight w:val="none"/>
            </w:rPr>
            <w:t>5.2</w:t>
          </w:r>
          <w:r>
            <w:rPr>
              <w:rStyle w:val="53"/>
              <w:rFonts w:hint="eastAsia"/>
              <w:i w:val="0"/>
              <w:sz w:val="24"/>
              <w:szCs w:val="24"/>
              <w:highlight w:val="none"/>
            </w:rPr>
            <w:t>乡镇企业环境污染的内因和外因</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_Toc485110212 \h </w:instrText>
          </w:r>
          <w:r>
            <w:rPr>
              <w:i w:val="0"/>
              <w:sz w:val="24"/>
              <w:szCs w:val="24"/>
              <w:highlight w:val="none"/>
            </w:rPr>
            <w:fldChar w:fldCharType="separate"/>
          </w:r>
          <w:r>
            <w:rPr>
              <w:i w:val="0"/>
              <w:sz w:val="24"/>
              <w:szCs w:val="24"/>
              <w:highlight w:val="none"/>
            </w:rPr>
            <w:t>51</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"_Toc485110213" </w:instrText>
          </w:r>
          <w:r>
            <w:rPr>
              <w:highlight w:val="none"/>
            </w:rPr>
            <w:fldChar w:fldCharType="separate"/>
          </w:r>
          <w:r>
            <w:rPr>
              <w:rStyle w:val="53"/>
              <w:rFonts w:ascii="Times New Roman" w:hAnsi="Times New Roman"/>
              <w:highlight w:val="none"/>
            </w:rPr>
            <w:t xml:space="preserve">5.2.1 </w:t>
          </w:r>
          <w:r>
            <w:rPr>
              <w:rStyle w:val="53"/>
              <w:rFonts w:hint="eastAsia" w:ascii="Times New Roman" w:hAnsi="Times New Roman"/>
              <w:highlight w:val="none"/>
            </w:rPr>
            <w:t>污染治理障碍</w:t>
          </w:r>
          <w:r>
            <w:rPr>
              <w:highlight w:val="none"/>
            </w:rPr>
            <w:tab/>
          </w:r>
          <w:r>
            <w:rPr>
              <w:highlight w:val="none"/>
            </w:rPr>
            <w:fldChar w:fldCharType="begin"/>
          </w:r>
          <w:r>
            <w:rPr>
              <w:highlight w:val="none"/>
            </w:rPr>
            <w:instrText xml:space="preserve"> PAGEREF _Toc485110213 \h </w:instrText>
          </w:r>
          <w:r>
            <w:rPr>
              <w:highlight w:val="none"/>
            </w:rPr>
            <w:fldChar w:fldCharType="separate"/>
          </w:r>
          <w:r>
            <w:rPr>
              <w:highlight w:val="none"/>
            </w:rPr>
            <w:t>51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"_Toc485110214" </w:instrText>
          </w:r>
          <w:r>
            <w:rPr>
              <w:highlight w:val="none"/>
            </w:rPr>
            <w:fldChar w:fldCharType="separate"/>
          </w:r>
          <w:r>
            <w:rPr>
              <w:rStyle w:val="53"/>
              <w:rFonts w:ascii="Times New Roman" w:hAnsi="Times New Roman"/>
              <w:highlight w:val="none"/>
            </w:rPr>
            <w:t xml:space="preserve">5.2.2 </w:t>
          </w:r>
          <w:r>
            <w:rPr>
              <w:rStyle w:val="53"/>
              <w:rFonts w:hint="eastAsia" w:ascii="Times New Roman" w:hAnsi="Times New Roman"/>
              <w:highlight w:val="none"/>
            </w:rPr>
            <w:t>环境管理障碍</w:t>
          </w:r>
          <w:r>
            <w:rPr>
              <w:highlight w:val="none"/>
            </w:rPr>
            <w:tab/>
          </w:r>
          <w:r>
            <w:rPr>
              <w:highlight w:val="none"/>
            </w:rPr>
            <w:fldChar w:fldCharType="begin"/>
          </w:r>
          <w:r>
            <w:rPr>
              <w:highlight w:val="none"/>
            </w:rPr>
            <w:instrText xml:space="preserve"> PAGEREF _Toc485110214 \h </w:instrText>
          </w:r>
          <w:r>
            <w:rPr>
              <w:highlight w:val="none"/>
            </w:rPr>
            <w:fldChar w:fldCharType="separate"/>
          </w:r>
          <w:r>
            <w:rPr>
              <w:highlight w:val="none"/>
            </w:rPr>
            <w:t>52</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"_Toc485110215" </w:instrText>
          </w:r>
          <w:r>
            <w:rPr>
              <w:highlight w:val="none"/>
            </w:rPr>
            <w:fldChar w:fldCharType="separate"/>
          </w:r>
          <w:r>
            <w:rPr>
              <w:rStyle w:val="53"/>
              <w:i w:val="0"/>
              <w:sz w:val="24"/>
              <w:szCs w:val="24"/>
              <w:highlight w:val="none"/>
            </w:rPr>
            <w:t>5.3</w:t>
          </w:r>
          <w:r>
            <w:rPr>
              <w:rStyle w:val="53"/>
              <w:rFonts w:hint="eastAsia"/>
              <w:i w:val="0"/>
              <w:sz w:val="24"/>
              <w:szCs w:val="24"/>
              <w:highlight w:val="none"/>
            </w:rPr>
            <w:t>改善乡镇企业环境管理和污染治理的思路</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_Toc485110215 \h </w:instrText>
          </w:r>
          <w:r>
            <w:rPr>
              <w:i w:val="0"/>
              <w:sz w:val="24"/>
              <w:szCs w:val="24"/>
              <w:highlight w:val="none"/>
            </w:rPr>
            <w:fldChar w:fldCharType="separate"/>
          </w:r>
          <w:r>
            <w:rPr>
              <w:i w:val="0"/>
              <w:sz w:val="24"/>
              <w:szCs w:val="24"/>
              <w:highlight w:val="none"/>
            </w:rPr>
            <w:t>53</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"_Toc485110216" </w:instrText>
          </w:r>
          <w:r>
            <w:rPr>
              <w:highlight w:val="none"/>
            </w:rPr>
            <w:fldChar w:fldCharType="separate"/>
          </w:r>
          <w:r>
            <w:rPr>
              <w:rStyle w:val="53"/>
              <w:rFonts w:ascii="Times New Roman" w:hAnsi="Times New Roman"/>
              <w:highlight w:val="none"/>
            </w:rPr>
            <w:t xml:space="preserve">5.3.1 </w:t>
          </w:r>
          <w:r>
            <w:rPr>
              <w:rStyle w:val="53"/>
              <w:rFonts w:hint="eastAsia" w:ascii="Times New Roman" w:hAnsi="Times New Roman"/>
              <w:highlight w:val="none"/>
            </w:rPr>
            <w:t>以进园集中并辅以专业化污染治理</w:t>
          </w:r>
          <w:r>
            <w:rPr>
              <w:highlight w:val="none"/>
            </w:rPr>
            <w:tab/>
          </w:r>
          <w:r>
            <w:rPr>
              <w:highlight w:val="none"/>
            </w:rPr>
            <w:fldChar w:fldCharType="begin"/>
          </w:r>
          <w:r>
            <w:rPr>
              <w:highlight w:val="none"/>
            </w:rPr>
            <w:instrText xml:space="preserve"> PAGEREF _Toc485110216 \h </w:instrText>
          </w:r>
          <w:r>
            <w:rPr>
              <w:highlight w:val="none"/>
            </w:rPr>
            <w:fldChar w:fldCharType="separate"/>
          </w:r>
          <w:r>
            <w:rPr>
              <w:highlight w:val="none"/>
            </w:rPr>
            <w:t>53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"_Toc485110217" </w:instrText>
          </w:r>
          <w:r>
            <w:rPr>
              <w:highlight w:val="none"/>
            </w:rPr>
            <w:fldChar w:fldCharType="separate"/>
          </w:r>
          <w:r>
            <w:rPr>
              <w:rStyle w:val="53"/>
              <w:rFonts w:ascii="Times New Roman" w:hAnsi="Times New Roman"/>
              <w:highlight w:val="none"/>
            </w:rPr>
            <w:t>5.3.2</w:t>
          </w:r>
          <w:r>
            <w:rPr>
              <w:rStyle w:val="53"/>
              <w:rFonts w:hint="eastAsia" w:ascii="Times New Roman" w:hAnsi="Times New Roman"/>
              <w:highlight w:val="none"/>
            </w:rPr>
            <w:t>循环经济导向的环境管理和环境污染治理</w:t>
          </w:r>
          <w:r>
            <w:rPr>
              <w:highlight w:val="none"/>
            </w:rPr>
            <w:tab/>
          </w:r>
          <w:r>
            <w:rPr>
              <w:highlight w:val="none"/>
            </w:rPr>
            <w:fldChar w:fldCharType="begin"/>
          </w:r>
          <w:r>
            <w:rPr>
              <w:highlight w:val="none"/>
            </w:rPr>
            <w:instrText xml:space="preserve"> PAGEREF _Toc485110217 \h </w:instrText>
          </w:r>
          <w:r>
            <w:rPr>
              <w:highlight w:val="none"/>
            </w:rPr>
            <w:fldChar w:fldCharType="separate"/>
          </w:r>
          <w:r>
            <w:rPr>
              <w:highlight w:val="none"/>
            </w:rPr>
            <w:t>54</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"_Toc485110218" </w:instrText>
          </w:r>
          <w:r>
            <w:rPr>
              <w:highlight w:val="none"/>
            </w:rPr>
            <w:fldChar w:fldCharType="separate"/>
          </w:r>
          <w:r>
            <w:rPr>
              <w:rStyle w:val="53"/>
              <w:rFonts w:ascii="Times New Roman" w:hAnsi="Times New Roman"/>
              <w:highlight w:val="none"/>
            </w:rPr>
            <w:t xml:space="preserve">5.3.3 </w:t>
          </w:r>
          <w:r>
            <w:rPr>
              <w:rStyle w:val="53"/>
              <w:rFonts w:hint="eastAsia" w:ascii="Times New Roman" w:hAnsi="Times New Roman"/>
              <w:highlight w:val="none"/>
            </w:rPr>
            <w:t>环境管理体制角度改善乡镇小企业污染的对策</w:t>
          </w:r>
          <w:r>
            <w:rPr>
              <w:highlight w:val="none"/>
            </w:rPr>
            <w:tab/>
          </w:r>
          <w:r>
            <w:rPr>
              <w:highlight w:val="none"/>
            </w:rPr>
            <w:fldChar w:fldCharType="begin"/>
          </w:r>
          <w:r>
            <w:rPr>
              <w:highlight w:val="none"/>
            </w:rPr>
            <w:instrText xml:space="preserve"> PAGEREF _Toc485110218 \h </w:instrText>
          </w:r>
          <w:r>
            <w:rPr>
              <w:highlight w:val="none"/>
            </w:rPr>
            <w:fldChar w:fldCharType="separate"/>
          </w:r>
          <w:r>
            <w:rPr>
              <w:highlight w:val="none"/>
            </w:rPr>
            <w:t>55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"_Toc485110219" </w:instrText>
          </w:r>
          <w:r>
            <w:rPr>
              <w:highlight w:val="none"/>
            </w:rPr>
            <w:fldChar w:fldCharType="separate"/>
          </w:r>
          <w:r>
            <w:rPr>
              <w:rStyle w:val="53"/>
              <w:rFonts w:ascii="Times New Roman" w:hAnsi="Times New Roman"/>
              <w:highlight w:val="none"/>
            </w:rPr>
            <w:t>5.3.4</w:t>
          </w:r>
          <w:r>
            <w:rPr>
              <w:rStyle w:val="53"/>
              <w:rFonts w:hint="eastAsia" w:ascii="Times New Roman" w:hAnsi="Times New Roman"/>
              <w:highlight w:val="none"/>
            </w:rPr>
            <w:t>搭建中小企业污染治理融资平台</w:t>
          </w:r>
          <w:r>
            <w:rPr>
              <w:highlight w:val="none"/>
            </w:rPr>
            <w:tab/>
          </w:r>
          <w:r>
            <w:rPr>
              <w:highlight w:val="none"/>
            </w:rPr>
            <w:fldChar w:fldCharType="begin"/>
          </w:r>
          <w:r>
            <w:rPr>
              <w:highlight w:val="none"/>
            </w:rPr>
            <w:instrText xml:space="preserve"> PAGEREF _Toc485110219 \h </w:instrText>
          </w:r>
          <w:r>
            <w:rPr>
              <w:highlight w:val="none"/>
            </w:rPr>
            <w:fldChar w:fldCharType="separate"/>
          </w:r>
          <w:r>
            <w:rPr>
              <w:highlight w:val="none"/>
            </w:rPr>
            <w:t>56</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"_Toc485110220" </w:instrText>
          </w:r>
          <w:r>
            <w:rPr>
              <w:highlight w:val="none"/>
            </w:rPr>
            <w:fldChar w:fldCharType="separate"/>
          </w:r>
          <w:r>
            <w:rPr>
              <w:rStyle w:val="53"/>
              <w:i w:val="0"/>
              <w:sz w:val="24"/>
              <w:szCs w:val="24"/>
              <w:highlight w:val="none"/>
            </w:rPr>
            <w:t xml:space="preserve">5.4 </w:t>
          </w:r>
          <w:r>
            <w:rPr>
              <w:rStyle w:val="53"/>
              <w:rFonts w:hint="eastAsia"/>
              <w:i w:val="0"/>
              <w:sz w:val="24"/>
              <w:szCs w:val="24"/>
              <w:highlight w:val="none"/>
            </w:rPr>
            <w:t>建立企业环境安全风险评估和环保积分等制度</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_Toc485110220 \h </w:instrText>
          </w:r>
          <w:r>
            <w:rPr>
              <w:i w:val="0"/>
              <w:sz w:val="24"/>
              <w:szCs w:val="24"/>
              <w:highlight w:val="none"/>
            </w:rPr>
            <w:fldChar w:fldCharType="separate"/>
          </w:r>
          <w:r>
            <w:rPr>
              <w:i w:val="0"/>
              <w:sz w:val="24"/>
              <w:szCs w:val="24"/>
              <w:highlight w:val="none"/>
            </w:rPr>
            <w:t>57</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"_Toc485110221" </w:instrText>
          </w:r>
          <w:r>
            <w:rPr>
              <w:highlight w:val="none"/>
            </w:rPr>
            <w:fldChar w:fldCharType="separate"/>
          </w:r>
          <w:r>
            <w:rPr>
              <w:rStyle w:val="53"/>
              <w:rFonts w:ascii="Times New Roman" w:hAnsi="Times New Roman"/>
              <w:highlight w:val="none"/>
            </w:rPr>
            <w:t xml:space="preserve">5.4.1 </w:t>
          </w:r>
          <w:r>
            <w:rPr>
              <w:rStyle w:val="53"/>
              <w:rFonts w:hint="eastAsia" w:ascii="Times New Roman" w:hAnsi="Times New Roman"/>
              <w:highlight w:val="none"/>
            </w:rPr>
            <w:t>企业或项目立项前首先进行评估</w:t>
          </w:r>
          <w:r>
            <w:rPr>
              <w:highlight w:val="none"/>
            </w:rPr>
            <w:tab/>
          </w:r>
          <w:r>
            <w:rPr>
              <w:highlight w:val="none"/>
            </w:rPr>
            <w:fldChar w:fldCharType="begin"/>
          </w:r>
          <w:r>
            <w:rPr>
              <w:highlight w:val="none"/>
            </w:rPr>
            <w:instrText xml:space="preserve"> PAGEREF _Toc485110221 \h </w:instrText>
          </w:r>
          <w:r>
            <w:rPr>
              <w:highlight w:val="none"/>
            </w:rPr>
            <w:fldChar w:fldCharType="separate"/>
          </w:r>
          <w:r>
            <w:rPr>
              <w:highlight w:val="none"/>
            </w:rPr>
            <w:t>57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"_Toc485110222" </w:instrText>
          </w:r>
          <w:r>
            <w:rPr>
              <w:highlight w:val="none"/>
            </w:rPr>
            <w:fldChar w:fldCharType="separate"/>
          </w:r>
          <w:r>
            <w:rPr>
              <w:rStyle w:val="53"/>
              <w:rFonts w:ascii="Times New Roman" w:hAnsi="Times New Roman"/>
              <w:highlight w:val="none"/>
            </w:rPr>
            <w:t>5.4.2</w:t>
          </w:r>
          <w:r>
            <w:rPr>
              <w:rStyle w:val="53"/>
              <w:rFonts w:hint="eastAsia" w:ascii="Times New Roman" w:hAnsi="Times New Roman"/>
              <w:highlight w:val="none"/>
            </w:rPr>
            <w:t>建立企业环保积分制度</w:t>
          </w:r>
          <w:r>
            <w:rPr>
              <w:highlight w:val="none"/>
            </w:rPr>
            <w:tab/>
          </w:r>
          <w:r>
            <w:rPr>
              <w:highlight w:val="none"/>
            </w:rPr>
            <w:fldChar w:fldCharType="begin"/>
          </w:r>
          <w:r>
            <w:rPr>
              <w:highlight w:val="none"/>
            </w:rPr>
            <w:instrText xml:space="preserve"> PAGEREF _Toc485110222 \h </w:instrText>
          </w:r>
          <w:r>
            <w:rPr>
              <w:highlight w:val="none"/>
            </w:rPr>
            <w:fldChar w:fldCharType="separate"/>
          </w:r>
          <w:r>
            <w:rPr>
              <w:highlight w:val="none"/>
            </w:rPr>
            <w:t>57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"_Toc485110223" </w:instrText>
          </w:r>
          <w:r>
            <w:rPr>
              <w:highlight w:val="none"/>
            </w:rPr>
            <w:fldChar w:fldCharType="separate"/>
          </w:r>
          <w:r>
            <w:rPr>
              <w:rStyle w:val="53"/>
              <w:rFonts w:ascii="Times New Roman" w:hAnsi="Times New Roman"/>
              <w:highlight w:val="none"/>
            </w:rPr>
            <w:t>5.4.3</w:t>
          </w:r>
          <w:r>
            <w:rPr>
              <w:rStyle w:val="53"/>
              <w:rFonts w:hint="eastAsia" w:ascii="Times New Roman" w:hAnsi="Times New Roman"/>
              <w:highlight w:val="none"/>
            </w:rPr>
            <w:t>结合经济激励型政策</w:t>
          </w:r>
          <w:r>
            <w:rPr>
              <w:highlight w:val="none"/>
            </w:rPr>
            <w:tab/>
          </w:r>
          <w:r>
            <w:rPr>
              <w:highlight w:val="none"/>
            </w:rPr>
            <w:fldChar w:fldCharType="begin"/>
          </w:r>
          <w:r>
            <w:rPr>
              <w:highlight w:val="none"/>
            </w:rPr>
            <w:instrText xml:space="preserve"> PAGEREF _Toc485110223 \h </w:instrText>
          </w:r>
          <w:r>
            <w:rPr>
              <w:highlight w:val="none"/>
            </w:rPr>
            <w:fldChar w:fldCharType="separate"/>
          </w:r>
          <w:r>
            <w:rPr>
              <w:highlight w:val="none"/>
            </w:rPr>
            <w:t>57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"_Toc485110224" </w:instrText>
          </w:r>
          <w:r>
            <w:rPr>
              <w:highlight w:val="none"/>
            </w:rPr>
            <w:fldChar w:fldCharType="separate"/>
          </w:r>
          <w:r>
            <w:rPr>
              <w:rStyle w:val="53"/>
              <w:rFonts w:ascii="Times New Roman" w:hAnsi="Times New Roman"/>
              <w:highlight w:val="none"/>
            </w:rPr>
            <w:t>5.4.4</w:t>
          </w:r>
          <w:r>
            <w:rPr>
              <w:rStyle w:val="53"/>
              <w:rFonts w:hint="eastAsia" w:ascii="Times New Roman" w:hAnsi="Times New Roman"/>
              <w:highlight w:val="none"/>
            </w:rPr>
            <w:t>采用排污权交易制度</w:t>
          </w:r>
          <w:r>
            <w:rPr>
              <w:highlight w:val="none"/>
            </w:rPr>
            <w:tab/>
          </w:r>
          <w:r>
            <w:rPr>
              <w:highlight w:val="none"/>
            </w:rPr>
            <w:fldChar w:fldCharType="begin"/>
          </w:r>
          <w:r>
            <w:rPr>
              <w:highlight w:val="none"/>
            </w:rPr>
            <w:instrText xml:space="preserve"> PAGEREF _Toc485110224 \h </w:instrText>
          </w:r>
          <w:r>
            <w:rPr>
              <w:highlight w:val="none"/>
            </w:rPr>
            <w:fldChar w:fldCharType="separate"/>
          </w:r>
          <w:r>
            <w:rPr>
              <w:highlight w:val="none"/>
            </w:rPr>
            <w:t>57</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"_Toc485110225" </w:instrText>
          </w:r>
          <w:r>
            <w:rPr>
              <w:highlight w:val="none"/>
            </w:rPr>
            <w:fldChar w:fldCharType="separate"/>
          </w:r>
          <w:r>
            <w:rPr>
              <w:rStyle w:val="53"/>
              <w:rFonts w:ascii="Times New Roman" w:hAnsi="Times New Roman"/>
              <w:sz w:val="24"/>
              <w:szCs w:val="24"/>
              <w:highlight w:val="none"/>
            </w:rPr>
            <w:t>6.</w:t>
          </w:r>
          <w:r>
            <w:rPr>
              <w:sz w:val="24"/>
              <w:szCs w:val="24"/>
              <w:highlight w:val="none"/>
            </w:rPr>
            <w:tab/>
          </w:r>
          <w:r>
            <w:rPr>
              <w:rStyle w:val="53"/>
              <w:rFonts w:hint="eastAsia" w:ascii="Times New Roman" w:hAnsi="Times New Roman"/>
              <w:sz w:val="24"/>
              <w:szCs w:val="24"/>
              <w:highlight w:val="none"/>
            </w:rPr>
            <w:t>在产企业关闭搬迁过程中污染预防</w:t>
          </w:r>
          <w:r>
            <w:rPr>
              <w:sz w:val="24"/>
              <w:szCs w:val="24"/>
              <w:highlight w:val="none"/>
            </w:rPr>
            <w:tab/>
          </w:r>
          <w:r>
            <w:rPr>
              <w:sz w:val="24"/>
              <w:szCs w:val="24"/>
              <w:highlight w:val="none"/>
            </w:rPr>
            <w:fldChar w:fldCharType="begin"/>
          </w:r>
          <w:r>
            <w:rPr>
              <w:sz w:val="24"/>
              <w:szCs w:val="24"/>
              <w:highlight w:val="none"/>
            </w:rPr>
            <w:instrText xml:space="preserve"> PAGEREF _Toc485110225 \h </w:instrText>
          </w:r>
          <w:r>
            <w:rPr>
              <w:sz w:val="24"/>
              <w:szCs w:val="24"/>
              <w:highlight w:val="none"/>
            </w:rPr>
            <w:fldChar w:fldCharType="separate"/>
          </w:r>
          <w:r>
            <w:rPr>
              <w:sz w:val="24"/>
              <w:szCs w:val="24"/>
              <w:highlight w:val="none"/>
            </w:rPr>
            <w:t>59</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"_Toc485110226" </w:instrText>
          </w:r>
          <w:r>
            <w:rPr>
              <w:highlight w:val="none"/>
            </w:rPr>
            <w:fldChar w:fldCharType="separate"/>
          </w:r>
          <w:r>
            <w:rPr>
              <w:rStyle w:val="53"/>
              <w:i w:val="0"/>
              <w:sz w:val="24"/>
              <w:szCs w:val="24"/>
              <w:highlight w:val="none"/>
            </w:rPr>
            <w:t>6.1</w:t>
          </w:r>
          <w:r>
            <w:rPr>
              <w:rStyle w:val="53"/>
              <w:rFonts w:hint="eastAsia"/>
              <w:i w:val="0"/>
              <w:sz w:val="24"/>
              <w:szCs w:val="24"/>
              <w:highlight w:val="none"/>
            </w:rPr>
            <w:t>国家相关政策规定</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_Toc485110226 \h </w:instrText>
          </w:r>
          <w:r>
            <w:rPr>
              <w:i w:val="0"/>
              <w:sz w:val="24"/>
              <w:szCs w:val="24"/>
              <w:highlight w:val="none"/>
            </w:rPr>
            <w:fldChar w:fldCharType="separate"/>
          </w:r>
          <w:r>
            <w:rPr>
              <w:i w:val="0"/>
              <w:sz w:val="24"/>
              <w:szCs w:val="24"/>
              <w:highlight w:val="none"/>
            </w:rPr>
            <w:t>59</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"_Toc485110227" </w:instrText>
          </w:r>
          <w:r>
            <w:rPr>
              <w:highlight w:val="none"/>
            </w:rPr>
            <w:fldChar w:fldCharType="separate"/>
          </w:r>
          <w:r>
            <w:rPr>
              <w:rStyle w:val="53"/>
              <w:rFonts w:ascii="Times New Roman" w:hAnsi="Times New Roman"/>
              <w:highlight w:val="none"/>
            </w:rPr>
            <w:t>6.1.1</w:t>
          </w:r>
          <w:r>
            <w:rPr>
              <w:rStyle w:val="53"/>
              <w:rFonts w:hint="eastAsia" w:ascii="Times New Roman" w:hAnsi="Times New Roman"/>
              <w:highlight w:val="none"/>
            </w:rPr>
            <w:t>工业企业关停、搬迁过程中污染防治的重要性</w:t>
          </w:r>
          <w:r>
            <w:rPr>
              <w:highlight w:val="none"/>
            </w:rPr>
            <w:tab/>
          </w:r>
          <w:r>
            <w:rPr>
              <w:highlight w:val="none"/>
            </w:rPr>
            <w:fldChar w:fldCharType="begin"/>
          </w:r>
          <w:r>
            <w:rPr>
              <w:highlight w:val="none"/>
            </w:rPr>
            <w:instrText xml:space="preserve"> PAGEREF _Toc485110227 \h </w:instrText>
          </w:r>
          <w:r>
            <w:rPr>
              <w:highlight w:val="none"/>
            </w:rPr>
            <w:fldChar w:fldCharType="separate"/>
          </w:r>
          <w:r>
            <w:rPr>
              <w:highlight w:val="none"/>
            </w:rPr>
            <w:t>59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"_Toc485110228" </w:instrText>
          </w:r>
          <w:r>
            <w:rPr>
              <w:highlight w:val="none"/>
            </w:rPr>
            <w:fldChar w:fldCharType="separate"/>
          </w:r>
          <w:r>
            <w:rPr>
              <w:rStyle w:val="53"/>
              <w:rFonts w:ascii="Times New Roman" w:hAnsi="Times New Roman"/>
              <w:highlight w:val="none"/>
            </w:rPr>
            <w:t>6.1.2</w:t>
          </w:r>
          <w:r>
            <w:rPr>
              <w:rStyle w:val="53"/>
              <w:rFonts w:hint="eastAsia" w:ascii="Times New Roman" w:hAnsi="Times New Roman"/>
              <w:highlight w:val="none"/>
            </w:rPr>
            <w:t>强化工业企业关停搬迁过程污染防治</w:t>
          </w:r>
          <w:r>
            <w:rPr>
              <w:highlight w:val="none"/>
            </w:rPr>
            <w:tab/>
          </w:r>
          <w:r>
            <w:rPr>
              <w:highlight w:val="none"/>
            </w:rPr>
            <w:fldChar w:fldCharType="begin"/>
          </w:r>
          <w:r>
            <w:rPr>
              <w:highlight w:val="none"/>
            </w:rPr>
            <w:instrText xml:space="preserve"> PAGEREF _Toc485110228 \h </w:instrText>
          </w:r>
          <w:r>
            <w:rPr>
              <w:highlight w:val="none"/>
            </w:rPr>
            <w:fldChar w:fldCharType="separate"/>
          </w:r>
          <w:r>
            <w:rPr>
              <w:highlight w:val="none"/>
            </w:rPr>
            <w:t>59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"_Toc485110229" </w:instrText>
          </w:r>
          <w:r>
            <w:rPr>
              <w:highlight w:val="none"/>
            </w:rPr>
            <w:fldChar w:fldCharType="separate"/>
          </w:r>
          <w:r>
            <w:rPr>
              <w:rStyle w:val="53"/>
              <w:rFonts w:ascii="Times New Roman" w:hAnsi="Times New Roman"/>
              <w:highlight w:val="none"/>
            </w:rPr>
            <w:t>6.1.3</w:t>
          </w:r>
          <w:r>
            <w:rPr>
              <w:rStyle w:val="53"/>
              <w:rFonts w:hint="eastAsia" w:ascii="Times New Roman" w:hAnsi="Times New Roman"/>
              <w:highlight w:val="none"/>
            </w:rPr>
            <w:t>加大信息公开力度</w:t>
          </w:r>
          <w:r>
            <w:rPr>
              <w:highlight w:val="none"/>
            </w:rPr>
            <w:tab/>
          </w:r>
          <w:r>
            <w:rPr>
              <w:highlight w:val="none"/>
            </w:rPr>
            <w:fldChar w:fldCharType="begin"/>
          </w:r>
          <w:r>
            <w:rPr>
              <w:highlight w:val="none"/>
            </w:rPr>
            <w:instrText xml:space="preserve"> PAGEREF _Toc485110229 \h </w:instrText>
          </w:r>
          <w:r>
            <w:rPr>
              <w:highlight w:val="none"/>
            </w:rPr>
            <w:fldChar w:fldCharType="separate"/>
          </w:r>
          <w:r>
            <w:rPr>
              <w:highlight w:val="none"/>
            </w:rPr>
            <w:t>60</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"_Toc485110230" </w:instrText>
          </w:r>
          <w:r>
            <w:rPr>
              <w:highlight w:val="none"/>
            </w:rPr>
            <w:fldChar w:fldCharType="separate"/>
          </w:r>
          <w:r>
            <w:rPr>
              <w:rStyle w:val="53"/>
              <w:i w:val="0"/>
              <w:sz w:val="24"/>
              <w:szCs w:val="24"/>
              <w:highlight w:val="none"/>
            </w:rPr>
            <w:t>6.2</w:t>
          </w:r>
          <w:r>
            <w:rPr>
              <w:rStyle w:val="53"/>
              <w:rFonts w:hint="eastAsia"/>
              <w:i w:val="0"/>
              <w:sz w:val="24"/>
              <w:szCs w:val="24"/>
              <w:highlight w:val="none"/>
            </w:rPr>
            <w:t>拆除技术流程</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_Toc485110230 \h </w:instrText>
          </w:r>
          <w:r>
            <w:rPr>
              <w:i w:val="0"/>
              <w:sz w:val="24"/>
              <w:szCs w:val="24"/>
              <w:highlight w:val="none"/>
            </w:rPr>
            <w:fldChar w:fldCharType="separate"/>
          </w:r>
          <w:r>
            <w:rPr>
              <w:i w:val="0"/>
              <w:sz w:val="24"/>
              <w:szCs w:val="24"/>
              <w:highlight w:val="none"/>
            </w:rPr>
            <w:t>60</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"_Toc485110231" </w:instrText>
          </w:r>
          <w:r>
            <w:rPr>
              <w:highlight w:val="none"/>
            </w:rPr>
            <w:fldChar w:fldCharType="separate"/>
          </w:r>
          <w:r>
            <w:rPr>
              <w:rStyle w:val="53"/>
              <w:i w:val="0"/>
              <w:sz w:val="24"/>
              <w:szCs w:val="24"/>
              <w:highlight w:val="none"/>
            </w:rPr>
            <w:t>6.3</w:t>
          </w:r>
          <w:r>
            <w:rPr>
              <w:rStyle w:val="53"/>
              <w:rFonts w:hint="eastAsia"/>
              <w:i w:val="0"/>
              <w:sz w:val="24"/>
              <w:szCs w:val="24"/>
              <w:highlight w:val="none"/>
            </w:rPr>
            <w:t>环境污染风险识别</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_Toc485110231 \h </w:instrText>
          </w:r>
          <w:r>
            <w:rPr>
              <w:i w:val="0"/>
              <w:sz w:val="24"/>
              <w:szCs w:val="24"/>
              <w:highlight w:val="none"/>
            </w:rPr>
            <w:fldChar w:fldCharType="separate"/>
          </w:r>
          <w:r>
            <w:rPr>
              <w:i w:val="0"/>
              <w:sz w:val="24"/>
              <w:szCs w:val="24"/>
              <w:highlight w:val="none"/>
            </w:rPr>
            <w:t>61</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"_Toc485110232" </w:instrText>
          </w:r>
          <w:r>
            <w:rPr>
              <w:highlight w:val="none"/>
            </w:rPr>
            <w:fldChar w:fldCharType="separate"/>
          </w:r>
          <w:r>
            <w:rPr>
              <w:rStyle w:val="53"/>
              <w:rFonts w:ascii="Times New Roman" w:hAnsi="Times New Roman"/>
              <w:highlight w:val="none"/>
            </w:rPr>
            <w:t xml:space="preserve">6.3.1 </w:t>
          </w:r>
          <w:r>
            <w:rPr>
              <w:rStyle w:val="53"/>
              <w:rFonts w:hint="eastAsia" w:ascii="Times New Roman" w:hAnsi="Times New Roman"/>
              <w:highlight w:val="none"/>
            </w:rPr>
            <w:t>企业历史资料收集</w:t>
          </w:r>
          <w:r>
            <w:rPr>
              <w:highlight w:val="none"/>
            </w:rPr>
            <w:tab/>
          </w:r>
          <w:r>
            <w:rPr>
              <w:highlight w:val="none"/>
            </w:rPr>
            <w:fldChar w:fldCharType="begin"/>
          </w:r>
          <w:r>
            <w:rPr>
              <w:highlight w:val="none"/>
            </w:rPr>
            <w:instrText xml:space="preserve"> PAGEREF _Toc485110232 \h </w:instrText>
          </w:r>
          <w:r>
            <w:rPr>
              <w:highlight w:val="none"/>
            </w:rPr>
            <w:fldChar w:fldCharType="separate"/>
          </w:r>
          <w:r>
            <w:rPr>
              <w:highlight w:val="none"/>
            </w:rPr>
            <w:t>61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"_Toc485110233" </w:instrText>
          </w:r>
          <w:r>
            <w:rPr>
              <w:highlight w:val="none"/>
            </w:rPr>
            <w:fldChar w:fldCharType="separate"/>
          </w:r>
          <w:r>
            <w:rPr>
              <w:rStyle w:val="53"/>
              <w:rFonts w:ascii="Times New Roman" w:hAnsi="Times New Roman"/>
              <w:highlight w:val="none"/>
            </w:rPr>
            <w:t xml:space="preserve">6.3.2 </w:t>
          </w:r>
          <w:r>
            <w:rPr>
              <w:rStyle w:val="53"/>
              <w:rFonts w:hint="eastAsia" w:ascii="Times New Roman" w:hAnsi="Times New Roman"/>
              <w:highlight w:val="none"/>
            </w:rPr>
            <w:t>现场清查与登记</w:t>
          </w:r>
          <w:r>
            <w:rPr>
              <w:highlight w:val="none"/>
            </w:rPr>
            <w:tab/>
          </w:r>
          <w:r>
            <w:rPr>
              <w:highlight w:val="none"/>
            </w:rPr>
            <w:fldChar w:fldCharType="begin"/>
          </w:r>
          <w:r>
            <w:rPr>
              <w:highlight w:val="none"/>
            </w:rPr>
            <w:instrText xml:space="preserve"> PAGEREF _Toc485110233 \h </w:instrText>
          </w:r>
          <w:r>
            <w:rPr>
              <w:highlight w:val="none"/>
            </w:rPr>
            <w:fldChar w:fldCharType="separate"/>
          </w:r>
          <w:r>
            <w:rPr>
              <w:highlight w:val="none"/>
            </w:rPr>
            <w:t>62</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"_Toc485110234" </w:instrText>
          </w:r>
          <w:r>
            <w:rPr>
              <w:highlight w:val="none"/>
            </w:rPr>
            <w:fldChar w:fldCharType="separate"/>
          </w:r>
          <w:r>
            <w:rPr>
              <w:rStyle w:val="53"/>
              <w:i w:val="0"/>
              <w:sz w:val="24"/>
              <w:szCs w:val="24"/>
              <w:highlight w:val="none"/>
            </w:rPr>
            <w:t>6.4</w:t>
          </w:r>
          <w:r>
            <w:rPr>
              <w:rStyle w:val="53"/>
              <w:rFonts w:hint="eastAsia"/>
              <w:i w:val="0"/>
              <w:sz w:val="24"/>
              <w:szCs w:val="24"/>
              <w:highlight w:val="none"/>
            </w:rPr>
            <w:t>设备、建（构）筑物拆除</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_Toc485110234 \h </w:instrText>
          </w:r>
          <w:r>
            <w:rPr>
              <w:i w:val="0"/>
              <w:sz w:val="24"/>
              <w:szCs w:val="24"/>
              <w:highlight w:val="none"/>
            </w:rPr>
            <w:fldChar w:fldCharType="separate"/>
          </w:r>
          <w:r>
            <w:rPr>
              <w:i w:val="0"/>
              <w:sz w:val="24"/>
              <w:szCs w:val="24"/>
              <w:highlight w:val="none"/>
            </w:rPr>
            <w:t>63</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"_Toc485110235" </w:instrText>
          </w:r>
          <w:r>
            <w:rPr>
              <w:highlight w:val="none"/>
            </w:rPr>
            <w:fldChar w:fldCharType="separate"/>
          </w:r>
          <w:r>
            <w:rPr>
              <w:rStyle w:val="53"/>
              <w:rFonts w:ascii="Times New Roman" w:hAnsi="Times New Roman"/>
              <w:highlight w:val="none"/>
            </w:rPr>
            <w:t>6.4.1</w:t>
          </w:r>
          <w:r>
            <w:rPr>
              <w:rStyle w:val="53"/>
              <w:rFonts w:hint="eastAsia" w:ascii="Times New Roman" w:hAnsi="Times New Roman"/>
              <w:highlight w:val="none"/>
            </w:rPr>
            <w:t>总体要求</w:t>
          </w:r>
          <w:r>
            <w:rPr>
              <w:highlight w:val="none"/>
            </w:rPr>
            <w:tab/>
          </w:r>
          <w:r>
            <w:rPr>
              <w:highlight w:val="none"/>
            </w:rPr>
            <w:fldChar w:fldCharType="begin"/>
          </w:r>
          <w:r>
            <w:rPr>
              <w:highlight w:val="none"/>
            </w:rPr>
            <w:instrText xml:space="preserve"> PAGEREF _Toc485110235 \h </w:instrText>
          </w:r>
          <w:r>
            <w:rPr>
              <w:highlight w:val="none"/>
            </w:rPr>
            <w:fldChar w:fldCharType="separate"/>
          </w:r>
          <w:r>
            <w:rPr>
              <w:highlight w:val="none"/>
            </w:rPr>
            <w:t>63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"_Toc485110236" </w:instrText>
          </w:r>
          <w:r>
            <w:rPr>
              <w:highlight w:val="none"/>
            </w:rPr>
            <w:fldChar w:fldCharType="separate"/>
          </w:r>
          <w:r>
            <w:rPr>
              <w:rStyle w:val="53"/>
              <w:rFonts w:ascii="Times New Roman" w:hAnsi="Times New Roman"/>
              <w:highlight w:val="none"/>
            </w:rPr>
            <w:t xml:space="preserve">6.4.2 </w:t>
          </w:r>
          <w:r>
            <w:rPr>
              <w:rStyle w:val="53"/>
              <w:rFonts w:hint="eastAsia" w:ascii="Times New Roman" w:hAnsi="Times New Roman"/>
              <w:highlight w:val="none"/>
            </w:rPr>
            <w:t>拆除施工准备</w:t>
          </w:r>
          <w:r>
            <w:rPr>
              <w:highlight w:val="none"/>
            </w:rPr>
            <w:tab/>
          </w:r>
          <w:r>
            <w:rPr>
              <w:highlight w:val="none"/>
            </w:rPr>
            <w:fldChar w:fldCharType="begin"/>
          </w:r>
          <w:r>
            <w:rPr>
              <w:highlight w:val="none"/>
            </w:rPr>
            <w:instrText xml:space="preserve"> PAGEREF _Toc485110236 \h </w:instrText>
          </w:r>
          <w:r>
            <w:rPr>
              <w:highlight w:val="none"/>
            </w:rPr>
            <w:fldChar w:fldCharType="separate"/>
          </w:r>
          <w:r>
            <w:rPr>
              <w:highlight w:val="none"/>
            </w:rPr>
            <w:t>63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"_Toc485110237" </w:instrText>
          </w:r>
          <w:r>
            <w:rPr>
              <w:highlight w:val="none"/>
            </w:rPr>
            <w:fldChar w:fldCharType="separate"/>
          </w:r>
          <w:r>
            <w:rPr>
              <w:rStyle w:val="53"/>
              <w:rFonts w:ascii="Times New Roman" w:hAnsi="Times New Roman"/>
              <w:highlight w:val="none"/>
            </w:rPr>
            <w:t xml:space="preserve">6.4.3 </w:t>
          </w:r>
          <w:r>
            <w:rPr>
              <w:rStyle w:val="53"/>
              <w:rFonts w:hint="eastAsia" w:ascii="Times New Roman" w:hAnsi="Times New Roman"/>
              <w:highlight w:val="none"/>
            </w:rPr>
            <w:t>遗留物料及残留污染物清理</w:t>
          </w:r>
          <w:r>
            <w:rPr>
              <w:highlight w:val="none"/>
            </w:rPr>
            <w:tab/>
          </w:r>
          <w:r>
            <w:rPr>
              <w:highlight w:val="none"/>
            </w:rPr>
            <w:fldChar w:fldCharType="begin"/>
          </w:r>
          <w:r>
            <w:rPr>
              <w:highlight w:val="none"/>
            </w:rPr>
            <w:instrText xml:space="preserve"> PAGEREF _Toc485110237 \h </w:instrText>
          </w:r>
          <w:r>
            <w:rPr>
              <w:highlight w:val="none"/>
            </w:rPr>
            <w:fldChar w:fldCharType="separate"/>
          </w:r>
          <w:r>
            <w:rPr>
              <w:highlight w:val="none"/>
            </w:rPr>
            <w:t>63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"_Toc485110238" </w:instrText>
          </w:r>
          <w:r>
            <w:rPr>
              <w:highlight w:val="none"/>
            </w:rPr>
            <w:fldChar w:fldCharType="separate"/>
          </w:r>
          <w:r>
            <w:rPr>
              <w:rStyle w:val="53"/>
              <w:rFonts w:ascii="Times New Roman" w:hAnsi="Times New Roman"/>
              <w:highlight w:val="none"/>
            </w:rPr>
            <w:t>6.4.4</w:t>
          </w:r>
          <w:r>
            <w:rPr>
              <w:rStyle w:val="53"/>
              <w:rFonts w:hint="eastAsia" w:ascii="Times New Roman" w:hAnsi="Times New Roman"/>
              <w:highlight w:val="none"/>
            </w:rPr>
            <w:t xml:space="preserve"> 放空与清洗拆除对象</w:t>
          </w:r>
          <w:r>
            <w:rPr>
              <w:highlight w:val="none"/>
            </w:rPr>
            <w:tab/>
          </w:r>
          <w:r>
            <w:rPr>
              <w:highlight w:val="none"/>
            </w:rPr>
            <w:fldChar w:fldCharType="begin"/>
          </w:r>
          <w:r>
            <w:rPr>
              <w:highlight w:val="none"/>
            </w:rPr>
            <w:instrText xml:space="preserve"> PAGEREF _Toc485110238 \h </w:instrText>
          </w:r>
          <w:r>
            <w:rPr>
              <w:highlight w:val="none"/>
            </w:rPr>
            <w:fldChar w:fldCharType="separate"/>
          </w:r>
          <w:r>
            <w:rPr>
              <w:highlight w:val="none"/>
            </w:rPr>
            <w:t>65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"_Toc485110239" </w:instrText>
          </w:r>
          <w:r>
            <w:rPr>
              <w:highlight w:val="none"/>
            </w:rPr>
            <w:fldChar w:fldCharType="separate"/>
          </w:r>
          <w:r>
            <w:rPr>
              <w:rStyle w:val="53"/>
              <w:rFonts w:ascii="Times New Roman" w:hAnsi="Times New Roman"/>
              <w:highlight w:val="none"/>
            </w:rPr>
            <w:t xml:space="preserve">6.4.5 </w:t>
          </w:r>
          <w:r>
            <w:rPr>
              <w:rStyle w:val="53"/>
              <w:rFonts w:hint="eastAsia" w:ascii="Times New Roman" w:hAnsi="Times New Roman"/>
              <w:highlight w:val="none"/>
            </w:rPr>
            <w:t>遗留设备拆解</w:t>
          </w:r>
          <w:r>
            <w:rPr>
              <w:highlight w:val="none"/>
            </w:rPr>
            <w:tab/>
          </w:r>
          <w:r>
            <w:rPr>
              <w:highlight w:val="none"/>
            </w:rPr>
            <w:fldChar w:fldCharType="begin"/>
          </w:r>
          <w:r>
            <w:rPr>
              <w:highlight w:val="none"/>
            </w:rPr>
            <w:instrText xml:space="preserve"> PAGEREF _Toc485110239 \h </w:instrText>
          </w:r>
          <w:r>
            <w:rPr>
              <w:highlight w:val="none"/>
            </w:rPr>
            <w:fldChar w:fldCharType="separate"/>
          </w:r>
          <w:r>
            <w:rPr>
              <w:highlight w:val="none"/>
            </w:rPr>
            <w:t>65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"_Toc485110240" </w:instrText>
          </w:r>
          <w:r>
            <w:rPr>
              <w:highlight w:val="none"/>
            </w:rPr>
            <w:fldChar w:fldCharType="separate"/>
          </w:r>
          <w:r>
            <w:rPr>
              <w:rStyle w:val="53"/>
              <w:rFonts w:ascii="Times New Roman" w:hAnsi="Times New Roman"/>
              <w:highlight w:val="none"/>
            </w:rPr>
            <w:t xml:space="preserve">6.4.6 </w:t>
          </w:r>
          <w:r>
            <w:rPr>
              <w:rStyle w:val="53"/>
              <w:rFonts w:hint="eastAsia" w:ascii="Times New Roman" w:hAnsi="Times New Roman"/>
              <w:highlight w:val="none"/>
            </w:rPr>
            <w:t>建（构）筑物拆解</w:t>
          </w:r>
          <w:r>
            <w:rPr>
              <w:highlight w:val="none"/>
            </w:rPr>
            <w:tab/>
          </w:r>
          <w:r>
            <w:rPr>
              <w:highlight w:val="none"/>
            </w:rPr>
            <w:fldChar w:fldCharType="begin"/>
          </w:r>
          <w:r>
            <w:rPr>
              <w:highlight w:val="none"/>
            </w:rPr>
            <w:instrText xml:space="preserve"> PAGEREF _Toc485110240 \h </w:instrText>
          </w:r>
          <w:r>
            <w:rPr>
              <w:highlight w:val="none"/>
            </w:rPr>
            <w:fldChar w:fldCharType="separate"/>
          </w:r>
          <w:r>
            <w:rPr>
              <w:highlight w:val="none"/>
            </w:rPr>
            <w:t>67</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"_Toc485110241" </w:instrText>
          </w:r>
          <w:r>
            <w:rPr>
              <w:highlight w:val="none"/>
            </w:rPr>
            <w:fldChar w:fldCharType="separate"/>
          </w:r>
          <w:r>
            <w:rPr>
              <w:rStyle w:val="53"/>
              <w:i w:val="0"/>
              <w:sz w:val="24"/>
              <w:szCs w:val="24"/>
              <w:highlight w:val="none"/>
            </w:rPr>
            <w:t>6.5</w:t>
          </w:r>
          <w:r>
            <w:rPr>
              <w:rStyle w:val="53"/>
              <w:rFonts w:hint="eastAsia"/>
              <w:i w:val="0"/>
              <w:sz w:val="24"/>
              <w:szCs w:val="24"/>
              <w:highlight w:val="none"/>
            </w:rPr>
            <w:t>固体废物清理</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_Toc485110241 \h </w:instrText>
          </w:r>
          <w:r>
            <w:rPr>
              <w:i w:val="0"/>
              <w:sz w:val="24"/>
              <w:szCs w:val="24"/>
              <w:highlight w:val="none"/>
            </w:rPr>
            <w:fldChar w:fldCharType="separate"/>
          </w:r>
          <w:r>
            <w:rPr>
              <w:i w:val="0"/>
              <w:sz w:val="24"/>
              <w:szCs w:val="24"/>
              <w:highlight w:val="none"/>
            </w:rPr>
            <w:t>68</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"_Toc485110242" </w:instrText>
          </w:r>
          <w:r>
            <w:rPr>
              <w:highlight w:val="none"/>
            </w:rPr>
            <w:fldChar w:fldCharType="separate"/>
          </w:r>
          <w:r>
            <w:rPr>
              <w:rStyle w:val="53"/>
              <w:rFonts w:ascii="Times New Roman" w:hAnsi="Times New Roman"/>
              <w:highlight w:val="none"/>
            </w:rPr>
            <w:t xml:space="preserve">6.5.1 </w:t>
          </w:r>
          <w:r>
            <w:rPr>
              <w:rStyle w:val="53"/>
              <w:rFonts w:hint="eastAsia" w:ascii="Times New Roman" w:hAnsi="Times New Roman"/>
              <w:highlight w:val="none"/>
            </w:rPr>
            <w:t>拆迁过程固体废物分类</w:t>
          </w:r>
          <w:r>
            <w:rPr>
              <w:highlight w:val="none"/>
            </w:rPr>
            <w:tab/>
          </w:r>
          <w:r>
            <w:rPr>
              <w:highlight w:val="none"/>
            </w:rPr>
            <w:fldChar w:fldCharType="begin"/>
          </w:r>
          <w:r>
            <w:rPr>
              <w:highlight w:val="none"/>
            </w:rPr>
            <w:instrText xml:space="preserve"> PAGEREF _Toc485110242 \h </w:instrText>
          </w:r>
          <w:r>
            <w:rPr>
              <w:highlight w:val="none"/>
            </w:rPr>
            <w:fldChar w:fldCharType="separate"/>
          </w:r>
          <w:r>
            <w:rPr>
              <w:highlight w:val="none"/>
            </w:rPr>
            <w:t>68</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"_Toc485110243" </w:instrText>
          </w:r>
          <w:r>
            <w:rPr>
              <w:highlight w:val="none"/>
            </w:rPr>
            <w:fldChar w:fldCharType="separate"/>
          </w:r>
          <w:r>
            <w:rPr>
              <w:rStyle w:val="53"/>
              <w:rFonts w:ascii="Times New Roman" w:hAnsi="Times New Roman"/>
              <w:highlight w:val="none"/>
            </w:rPr>
            <w:t>6.5.2</w:t>
          </w:r>
          <w:r>
            <w:rPr>
              <w:rStyle w:val="53"/>
              <w:rFonts w:hint="eastAsia" w:ascii="Times New Roman" w:hAnsi="Times New Roman"/>
              <w:highlight w:val="none"/>
            </w:rPr>
            <w:t xml:space="preserve"> 拆迁过程固体废物处理处置技术要求</w:t>
          </w:r>
          <w:r>
            <w:rPr>
              <w:highlight w:val="none"/>
            </w:rPr>
            <w:tab/>
          </w:r>
          <w:r>
            <w:rPr>
              <w:highlight w:val="none"/>
            </w:rPr>
            <w:fldChar w:fldCharType="begin"/>
          </w:r>
          <w:r>
            <w:rPr>
              <w:highlight w:val="none"/>
            </w:rPr>
            <w:instrText xml:space="preserve"> PAGEREF _Toc485110243 \h </w:instrText>
          </w:r>
          <w:r>
            <w:rPr>
              <w:highlight w:val="none"/>
            </w:rPr>
            <w:fldChar w:fldCharType="separate"/>
          </w:r>
          <w:r>
            <w:rPr>
              <w:highlight w:val="none"/>
            </w:rPr>
            <w:t>68</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"_Toc485110244" </w:instrText>
          </w:r>
          <w:r>
            <w:rPr>
              <w:highlight w:val="none"/>
            </w:rPr>
            <w:fldChar w:fldCharType="separate"/>
          </w:r>
          <w:r>
            <w:rPr>
              <w:rStyle w:val="53"/>
              <w:i w:val="0"/>
              <w:sz w:val="24"/>
              <w:szCs w:val="24"/>
              <w:highlight w:val="none"/>
            </w:rPr>
            <w:t>6.6</w:t>
          </w:r>
          <w:r>
            <w:rPr>
              <w:rStyle w:val="53"/>
              <w:rFonts w:hint="eastAsia"/>
              <w:i w:val="0"/>
              <w:sz w:val="24"/>
              <w:szCs w:val="24"/>
              <w:highlight w:val="none"/>
            </w:rPr>
            <w:t xml:space="preserve"> 现场标记及记录</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_Toc485110244 \h </w:instrText>
          </w:r>
          <w:r>
            <w:rPr>
              <w:i w:val="0"/>
              <w:sz w:val="24"/>
              <w:szCs w:val="24"/>
              <w:highlight w:val="none"/>
            </w:rPr>
            <w:fldChar w:fldCharType="separate"/>
          </w:r>
          <w:r>
            <w:rPr>
              <w:i w:val="0"/>
              <w:sz w:val="24"/>
              <w:szCs w:val="24"/>
              <w:highlight w:val="none"/>
            </w:rPr>
            <w:t>69</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"_Toc485110245" </w:instrText>
          </w:r>
          <w:r>
            <w:rPr>
              <w:highlight w:val="none"/>
            </w:rPr>
            <w:fldChar w:fldCharType="separate"/>
          </w:r>
          <w:r>
            <w:rPr>
              <w:rStyle w:val="53"/>
              <w:i w:val="0"/>
              <w:sz w:val="24"/>
              <w:szCs w:val="24"/>
              <w:highlight w:val="none"/>
            </w:rPr>
            <w:t xml:space="preserve">6.7 </w:t>
          </w:r>
          <w:r>
            <w:rPr>
              <w:rStyle w:val="53"/>
              <w:rFonts w:hint="eastAsia"/>
              <w:i w:val="0"/>
              <w:sz w:val="24"/>
              <w:szCs w:val="24"/>
              <w:highlight w:val="none"/>
            </w:rPr>
            <w:t>突发环境污染事故应急处置</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_Toc485110245 \h </w:instrText>
          </w:r>
          <w:r>
            <w:rPr>
              <w:i w:val="0"/>
              <w:sz w:val="24"/>
              <w:szCs w:val="24"/>
              <w:highlight w:val="none"/>
            </w:rPr>
            <w:fldChar w:fldCharType="separate"/>
          </w:r>
          <w:r>
            <w:rPr>
              <w:i w:val="0"/>
              <w:sz w:val="24"/>
              <w:szCs w:val="24"/>
              <w:highlight w:val="none"/>
            </w:rPr>
            <w:t>69</w:t>
          </w:r>
          <w:r>
            <w:rPr>
              <w:i w:val="0"/>
              <w:sz w:val="24"/>
              <w:szCs w:val="24"/>
              <w:highlight w:val="none"/>
            </w:rPr>
            <w:fldChar w:fldCharType="end"/>
          </w:r>
          <w:r>
            <w:rPr>
              <w:i w:val="0"/>
              <w:sz w:val="24"/>
              <w:szCs w:val="24"/>
              <w:highlight w:val="none"/>
            </w:rPr>
            <w:fldChar w:fldCharType="end"/>
          </w:r>
        </w:p>
        <w:p>
          <w:pPr>
            <w:pStyle w:val="28"/>
            <w:spacing w:before="0" w:beforeLines="0" w:after="0" w:afterLines="0"/>
            <w:rPr>
              <w:rFonts w:asciiTheme="minorHAnsi" w:hAnsiTheme="minorHAnsi" w:eastAsiaTheme="minorEastAsia"/>
              <w:b w:val="0"/>
              <w:highlight w:val="none"/>
            </w:rPr>
          </w:pPr>
          <w:r>
            <w:rPr>
              <w:highlight w:val="none"/>
            </w:rPr>
            <w:fldChar w:fldCharType="begin"/>
          </w:r>
          <w:r>
            <w:rPr>
              <w:highlight w:val="none"/>
            </w:rPr>
            <w:instrText xml:space="preserve"> HYPERLINK \l "_Toc485110246" </w:instrText>
          </w:r>
          <w:r>
            <w:rPr>
              <w:highlight w:val="none"/>
            </w:rPr>
            <w:fldChar w:fldCharType="separate"/>
          </w:r>
          <w:r>
            <w:rPr>
              <w:rStyle w:val="53"/>
              <w:rFonts w:hint="eastAsia"/>
              <w:highlight w:val="none"/>
            </w:rPr>
            <w:t>第二部分</w:t>
          </w:r>
          <w:r>
            <w:rPr>
              <w:rStyle w:val="53"/>
              <w:highlight w:val="none"/>
            </w:rPr>
            <w:t xml:space="preserve"> </w:t>
          </w:r>
          <w:r>
            <w:rPr>
              <w:rStyle w:val="53"/>
              <w:rFonts w:hint="eastAsia"/>
              <w:highlight w:val="none"/>
            </w:rPr>
            <w:t>在产企业污染场地预警</w:t>
          </w:r>
          <w:r>
            <w:rPr>
              <w:highlight w:val="none"/>
            </w:rPr>
            <w:tab/>
          </w:r>
          <w:r>
            <w:rPr>
              <w:highlight w:val="none"/>
            </w:rPr>
            <w:fldChar w:fldCharType="begin"/>
          </w:r>
          <w:r>
            <w:rPr>
              <w:highlight w:val="none"/>
            </w:rPr>
            <w:instrText xml:space="preserve"> PAGEREF _Toc485110246 \h </w:instrText>
          </w:r>
          <w:r>
            <w:rPr>
              <w:highlight w:val="none"/>
            </w:rPr>
            <w:fldChar w:fldCharType="separate"/>
          </w:r>
          <w:r>
            <w:rPr>
              <w:highlight w:val="none"/>
            </w:rPr>
            <w:t>70</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"_Toc485110247" </w:instrText>
          </w:r>
          <w:r>
            <w:rPr>
              <w:highlight w:val="none"/>
            </w:rPr>
            <w:fldChar w:fldCharType="separate"/>
          </w:r>
          <w:r>
            <w:rPr>
              <w:rStyle w:val="53"/>
              <w:sz w:val="24"/>
              <w:szCs w:val="24"/>
              <w:highlight w:val="none"/>
            </w:rPr>
            <w:t>7.</w:t>
          </w:r>
          <w:r>
            <w:rPr>
              <w:sz w:val="24"/>
              <w:szCs w:val="24"/>
              <w:highlight w:val="none"/>
            </w:rPr>
            <w:tab/>
          </w:r>
          <w:r>
            <w:rPr>
              <w:rStyle w:val="53"/>
              <w:rFonts w:hint="eastAsia"/>
              <w:sz w:val="24"/>
              <w:szCs w:val="24"/>
              <w:highlight w:val="none"/>
            </w:rPr>
            <w:t>在产企业基本信息调查</w:t>
          </w:r>
          <w:r>
            <w:rPr>
              <w:sz w:val="24"/>
              <w:szCs w:val="24"/>
              <w:highlight w:val="none"/>
            </w:rPr>
            <w:tab/>
          </w:r>
          <w:r>
            <w:rPr>
              <w:sz w:val="24"/>
              <w:szCs w:val="24"/>
              <w:highlight w:val="none"/>
            </w:rPr>
            <w:fldChar w:fldCharType="begin"/>
          </w:r>
          <w:r>
            <w:rPr>
              <w:sz w:val="24"/>
              <w:szCs w:val="24"/>
              <w:highlight w:val="none"/>
            </w:rPr>
            <w:instrText xml:space="preserve"> PAGEREF _Toc485110247 \h </w:instrText>
          </w:r>
          <w:r>
            <w:rPr>
              <w:sz w:val="24"/>
              <w:szCs w:val="24"/>
              <w:highlight w:val="none"/>
            </w:rPr>
            <w:fldChar w:fldCharType="separate"/>
          </w:r>
          <w:r>
            <w:rPr>
              <w:sz w:val="24"/>
              <w:szCs w:val="24"/>
              <w:highlight w:val="none"/>
            </w:rPr>
            <w:t>70</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"_Toc485110248" </w:instrText>
          </w:r>
          <w:r>
            <w:rPr>
              <w:highlight w:val="none"/>
            </w:rPr>
            <w:fldChar w:fldCharType="separate"/>
          </w:r>
          <w:r>
            <w:rPr>
              <w:rStyle w:val="53"/>
              <w:i w:val="0"/>
              <w:sz w:val="24"/>
              <w:szCs w:val="24"/>
              <w:highlight w:val="none"/>
            </w:rPr>
            <w:t xml:space="preserve">7.1 </w:t>
          </w:r>
          <w:r>
            <w:rPr>
              <w:rStyle w:val="53"/>
              <w:rFonts w:hint="eastAsia"/>
              <w:i w:val="0"/>
              <w:sz w:val="24"/>
              <w:szCs w:val="24"/>
              <w:highlight w:val="none"/>
            </w:rPr>
            <w:t>信息调查工作程序</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_Toc485110248 \h </w:instrText>
          </w:r>
          <w:r>
            <w:rPr>
              <w:i w:val="0"/>
              <w:sz w:val="24"/>
              <w:szCs w:val="24"/>
              <w:highlight w:val="none"/>
            </w:rPr>
            <w:fldChar w:fldCharType="separate"/>
          </w:r>
          <w:r>
            <w:rPr>
              <w:i w:val="0"/>
              <w:sz w:val="24"/>
              <w:szCs w:val="24"/>
              <w:highlight w:val="none"/>
            </w:rPr>
            <w:t>70</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"_Toc485110249" </w:instrText>
          </w:r>
          <w:r>
            <w:rPr>
              <w:highlight w:val="none"/>
            </w:rPr>
            <w:fldChar w:fldCharType="separate"/>
          </w:r>
          <w:r>
            <w:rPr>
              <w:rStyle w:val="53"/>
              <w:i w:val="0"/>
              <w:sz w:val="24"/>
              <w:szCs w:val="24"/>
              <w:highlight w:val="none"/>
            </w:rPr>
            <w:t xml:space="preserve">7.2 </w:t>
          </w:r>
          <w:r>
            <w:rPr>
              <w:rStyle w:val="53"/>
              <w:rFonts w:hint="eastAsia"/>
              <w:i w:val="0"/>
              <w:sz w:val="24"/>
              <w:szCs w:val="24"/>
              <w:highlight w:val="none"/>
            </w:rPr>
            <w:t>资料收集清单</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_Toc485110249 \h </w:instrText>
          </w:r>
          <w:r>
            <w:rPr>
              <w:i w:val="0"/>
              <w:sz w:val="24"/>
              <w:szCs w:val="24"/>
              <w:highlight w:val="none"/>
            </w:rPr>
            <w:fldChar w:fldCharType="separate"/>
          </w:r>
          <w:r>
            <w:rPr>
              <w:i w:val="0"/>
              <w:sz w:val="24"/>
              <w:szCs w:val="24"/>
              <w:highlight w:val="none"/>
            </w:rPr>
            <w:t>71</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"_Toc485110250" </w:instrText>
          </w:r>
          <w:r>
            <w:rPr>
              <w:highlight w:val="none"/>
            </w:rPr>
            <w:fldChar w:fldCharType="separate"/>
          </w:r>
          <w:r>
            <w:rPr>
              <w:rStyle w:val="53"/>
              <w:i w:val="0"/>
              <w:sz w:val="24"/>
              <w:szCs w:val="24"/>
              <w:highlight w:val="none"/>
            </w:rPr>
            <w:t xml:space="preserve">7.3 </w:t>
          </w:r>
          <w:r>
            <w:rPr>
              <w:rStyle w:val="53"/>
              <w:rFonts w:hint="eastAsia"/>
              <w:i w:val="0"/>
              <w:sz w:val="24"/>
              <w:szCs w:val="24"/>
              <w:highlight w:val="none"/>
            </w:rPr>
            <w:t>现场踏勘内容</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_Toc485110250 \h </w:instrText>
          </w:r>
          <w:r>
            <w:rPr>
              <w:i w:val="0"/>
              <w:sz w:val="24"/>
              <w:szCs w:val="24"/>
              <w:highlight w:val="none"/>
            </w:rPr>
            <w:fldChar w:fldCharType="separate"/>
          </w:r>
          <w:r>
            <w:rPr>
              <w:i w:val="0"/>
              <w:sz w:val="24"/>
              <w:szCs w:val="24"/>
              <w:highlight w:val="none"/>
            </w:rPr>
            <w:t>71</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"_Toc485110251" </w:instrText>
          </w:r>
          <w:r>
            <w:rPr>
              <w:highlight w:val="none"/>
            </w:rPr>
            <w:fldChar w:fldCharType="separate"/>
          </w:r>
          <w:r>
            <w:rPr>
              <w:rStyle w:val="53"/>
              <w:i w:val="0"/>
              <w:sz w:val="24"/>
              <w:szCs w:val="24"/>
              <w:highlight w:val="none"/>
            </w:rPr>
            <w:t>7.4</w:t>
          </w:r>
          <w:r>
            <w:rPr>
              <w:rStyle w:val="53"/>
              <w:rFonts w:hint="eastAsia"/>
              <w:i w:val="0"/>
              <w:sz w:val="24"/>
              <w:szCs w:val="24"/>
              <w:highlight w:val="none"/>
            </w:rPr>
            <w:t>信息整理</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_Toc485110251 \h </w:instrText>
          </w:r>
          <w:r>
            <w:rPr>
              <w:i w:val="0"/>
              <w:sz w:val="24"/>
              <w:szCs w:val="24"/>
              <w:highlight w:val="none"/>
            </w:rPr>
            <w:fldChar w:fldCharType="separate"/>
          </w:r>
          <w:r>
            <w:rPr>
              <w:i w:val="0"/>
              <w:sz w:val="24"/>
              <w:szCs w:val="24"/>
              <w:highlight w:val="none"/>
            </w:rPr>
            <w:t>72</w:t>
          </w:r>
          <w:r>
            <w:rPr>
              <w:i w:val="0"/>
              <w:sz w:val="24"/>
              <w:szCs w:val="24"/>
              <w:highlight w:val="none"/>
            </w:rPr>
            <w:fldChar w:fldCharType="end"/>
          </w:r>
          <w:r>
            <w:rPr>
              <w:i w:val="0"/>
              <w:sz w:val="24"/>
              <w:szCs w:val="24"/>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"_Toc485110252" </w:instrText>
          </w:r>
          <w:r>
            <w:rPr>
              <w:highlight w:val="none"/>
            </w:rPr>
            <w:fldChar w:fldCharType="separate"/>
          </w:r>
          <w:r>
            <w:rPr>
              <w:rStyle w:val="53"/>
              <w:sz w:val="24"/>
              <w:szCs w:val="24"/>
              <w:highlight w:val="none"/>
            </w:rPr>
            <w:t>8.</w:t>
          </w:r>
          <w:r>
            <w:rPr>
              <w:sz w:val="24"/>
              <w:szCs w:val="24"/>
              <w:highlight w:val="none"/>
            </w:rPr>
            <w:tab/>
          </w:r>
          <w:r>
            <w:rPr>
              <w:rStyle w:val="53"/>
              <w:rFonts w:hint="eastAsia"/>
              <w:sz w:val="24"/>
              <w:szCs w:val="24"/>
              <w:highlight w:val="none"/>
            </w:rPr>
            <w:t>在产企业风险初步筛查</w:t>
          </w:r>
          <w:r>
            <w:rPr>
              <w:sz w:val="24"/>
              <w:szCs w:val="24"/>
              <w:highlight w:val="none"/>
            </w:rPr>
            <w:tab/>
          </w:r>
          <w:r>
            <w:rPr>
              <w:sz w:val="24"/>
              <w:szCs w:val="24"/>
              <w:highlight w:val="none"/>
            </w:rPr>
            <w:fldChar w:fldCharType="begin"/>
          </w:r>
          <w:r>
            <w:rPr>
              <w:sz w:val="24"/>
              <w:szCs w:val="24"/>
              <w:highlight w:val="none"/>
            </w:rPr>
            <w:instrText xml:space="preserve"> PAGEREF _Toc485110252 \h </w:instrText>
          </w:r>
          <w:r>
            <w:rPr>
              <w:sz w:val="24"/>
              <w:szCs w:val="24"/>
              <w:highlight w:val="none"/>
            </w:rPr>
            <w:fldChar w:fldCharType="separate"/>
          </w:r>
          <w:r>
            <w:rPr>
              <w:sz w:val="24"/>
              <w:szCs w:val="24"/>
              <w:highlight w:val="none"/>
            </w:rPr>
            <w:t>80</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"_Toc485110253" </w:instrText>
          </w:r>
          <w:r>
            <w:rPr>
              <w:highlight w:val="none"/>
            </w:rPr>
            <w:fldChar w:fldCharType="separate"/>
          </w:r>
          <w:r>
            <w:rPr>
              <w:rStyle w:val="53"/>
              <w:i w:val="0"/>
              <w:sz w:val="24"/>
              <w:szCs w:val="24"/>
              <w:highlight w:val="none"/>
            </w:rPr>
            <w:t xml:space="preserve">8.1 </w:t>
          </w:r>
          <w:r>
            <w:rPr>
              <w:rStyle w:val="53"/>
              <w:rFonts w:hint="eastAsia"/>
              <w:i w:val="0"/>
              <w:sz w:val="24"/>
              <w:szCs w:val="24"/>
              <w:highlight w:val="none"/>
            </w:rPr>
            <w:t>风险筛查阶段危害评估指标</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_Toc485110253 \h </w:instrText>
          </w:r>
          <w:r>
            <w:rPr>
              <w:i w:val="0"/>
              <w:sz w:val="24"/>
              <w:szCs w:val="24"/>
              <w:highlight w:val="none"/>
            </w:rPr>
            <w:fldChar w:fldCharType="separate"/>
          </w:r>
          <w:r>
            <w:rPr>
              <w:i w:val="0"/>
              <w:sz w:val="24"/>
              <w:szCs w:val="24"/>
              <w:highlight w:val="none"/>
            </w:rPr>
            <w:t>80</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"_Toc485110254" </w:instrText>
          </w:r>
          <w:r>
            <w:rPr>
              <w:highlight w:val="none"/>
            </w:rPr>
            <w:fldChar w:fldCharType="separate"/>
          </w:r>
          <w:r>
            <w:rPr>
              <w:rStyle w:val="53"/>
              <w:i w:val="0"/>
              <w:sz w:val="24"/>
              <w:szCs w:val="24"/>
              <w:highlight w:val="none"/>
            </w:rPr>
            <w:t>8.2</w:t>
          </w:r>
          <w:r>
            <w:rPr>
              <w:rStyle w:val="53"/>
              <w:rFonts w:hint="eastAsia"/>
              <w:i w:val="0"/>
              <w:sz w:val="24"/>
              <w:szCs w:val="24"/>
              <w:highlight w:val="none"/>
            </w:rPr>
            <w:t>在产企业地块风险筛查方法</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_Toc485110254 \h </w:instrText>
          </w:r>
          <w:r>
            <w:rPr>
              <w:i w:val="0"/>
              <w:sz w:val="24"/>
              <w:szCs w:val="24"/>
              <w:highlight w:val="none"/>
            </w:rPr>
            <w:fldChar w:fldCharType="separate"/>
          </w:r>
          <w:r>
            <w:rPr>
              <w:i w:val="0"/>
              <w:sz w:val="24"/>
              <w:szCs w:val="24"/>
              <w:highlight w:val="none"/>
            </w:rPr>
            <w:t>81</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"_Toc485110255" </w:instrText>
          </w:r>
          <w:r>
            <w:rPr>
              <w:highlight w:val="none"/>
            </w:rPr>
            <w:fldChar w:fldCharType="separate"/>
          </w:r>
          <w:r>
            <w:rPr>
              <w:rStyle w:val="53"/>
              <w:rFonts w:ascii="Times New Roman" w:hAnsi="Times New Roman"/>
              <w:highlight w:val="none"/>
            </w:rPr>
            <w:t>8.2.1</w:t>
          </w:r>
          <w:r>
            <w:rPr>
              <w:rStyle w:val="53"/>
              <w:rFonts w:hint="eastAsia" w:ascii="Times New Roman" w:hAnsi="Times New Roman"/>
              <w:highlight w:val="none"/>
            </w:rPr>
            <w:t>土壤污染危害评分</w:t>
          </w:r>
          <w:r>
            <w:rPr>
              <w:highlight w:val="none"/>
            </w:rPr>
            <w:tab/>
          </w:r>
          <w:r>
            <w:rPr>
              <w:highlight w:val="none"/>
            </w:rPr>
            <w:fldChar w:fldCharType="begin"/>
          </w:r>
          <w:r>
            <w:rPr>
              <w:highlight w:val="none"/>
            </w:rPr>
            <w:instrText xml:space="preserve"> PAGEREF _Toc485110255 \h </w:instrText>
          </w:r>
          <w:r>
            <w:rPr>
              <w:highlight w:val="none"/>
            </w:rPr>
            <w:fldChar w:fldCharType="separate"/>
          </w:r>
          <w:r>
            <w:rPr>
              <w:highlight w:val="none"/>
            </w:rPr>
            <w:t>81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"_Toc485110256" </w:instrText>
          </w:r>
          <w:r>
            <w:rPr>
              <w:highlight w:val="none"/>
            </w:rPr>
            <w:fldChar w:fldCharType="separate"/>
          </w:r>
          <w:r>
            <w:rPr>
              <w:rStyle w:val="53"/>
              <w:rFonts w:ascii="Times New Roman" w:hAnsi="Times New Roman"/>
              <w:highlight w:val="none"/>
            </w:rPr>
            <w:t xml:space="preserve">8.2.2 </w:t>
          </w:r>
          <w:r>
            <w:rPr>
              <w:rStyle w:val="53"/>
              <w:rFonts w:hint="eastAsia" w:ascii="Times New Roman" w:hAnsi="Times New Roman"/>
              <w:highlight w:val="none"/>
            </w:rPr>
            <w:t>地下水污染危害评分</w:t>
          </w:r>
          <w:r>
            <w:rPr>
              <w:highlight w:val="none"/>
            </w:rPr>
            <w:tab/>
          </w:r>
          <w:r>
            <w:rPr>
              <w:highlight w:val="none"/>
            </w:rPr>
            <w:fldChar w:fldCharType="begin"/>
          </w:r>
          <w:r>
            <w:rPr>
              <w:highlight w:val="none"/>
            </w:rPr>
            <w:instrText xml:space="preserve"> PAGEREF _Toc485110256 \h </w:instrText>
          </w:r>
          <w:r>
            <w:rPr>
              <w:highlight w:val="none"/>
            </w:rPr>
            <w:fldChar w:fldCharType="separate"/>
          </w:r>
          <w:r>
            <w:rPr>
              <w:highlight w:val="none"/>
            </w:rPr>
            <w:t>83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"_Toc485110257" </w:instrText>
          </w:r>
          <w:r>
            <w:rPr>
              <w:highlight w:val="none"/>
            </w:rPr>
            <w:fldChar w:fldCharType="separate"/>
          </w:r>
          <w:r>
            <w:rPr>
              <w:rStyle w:val="53"/>
              <w:rFonts w:ascii="Times New Roman" w:hAnsi="Times New Roman"/>
              <w:highlight w:val="none"/>
            </w:rPr>
            <w:t>8.2.3</w:t>
          </w:r>
          <w:r>
            <w:rPr>
              <w:rStyle w:val="53"/>
              <w:rFonts w:hint="eastAsia" w:ascii="Times New Roman" w:hAnsi="Times New Roman"/>
              <w:highlight w:val="none"/>
            </w:rPr>
            <w:t>在产企业污染地块风险等级初步划分</w:t>
          </w:r>
          <w:r>
            <w:rPr>
              <w:highlight w:val="none"/>
            </w:rPr>
            <w:tab/>
          </w:r>
          <w:r>
            <w:rPr>
              <w:highlight w:val="none"/>
            </w:rPr>
            <w:fldChar w:fldCharType="begin"/>
          </w:r>
          <w:r>
            <w:rPr>
              <w:highlight w:val="none"/>
            </w:rPr>
            <w:instrText xml:space="preserve"> PAGEREF _Toc485110257 \h </w:instrText>
          </w:r>
          <w:r>
            <w:rPr>
              <w:highlight w:val="none"/>
            </w:rPr>
            <w:fldChar w:fldCharType="separate"/>
          </w:r>
          <w:r>
            <w:rPr>
              <w:highlight w:val="none"/>
            </w:rPr>
            <w:t>85</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"_Toc485110258" </w:instrText>
          </w:r>
          <w:r>
            <w:rPr>
              <w:highlight w:val="none"/>
            </w:rPr>
            <w:fldChar w:fldCharType="separate"/>
          </w:r>
          <w:r>
            <w:rPr>
              <w:rStyle w:val="53"/>
              <w:i w:val="0"/>
              <w:sz w:val="24"/>
              <w:szCs w:val="24"/>
              <w:highlight w:val="none"/>
            </w:rPr>
            <w:t>8.3</w:t>
          </w:r>
          <w:r>
            <w:rPr>
              <w:rStyle w:val="53"/>
              <w:rFonts w:hint="eastAsia"/>
              <w:i w:val="0"/>
              <w:sz w:val="24"/>
              <w:szCs w:val="24"/>
              <w:highlight w:val="none"/>
            </w:rPr>
            <w:t>在产企业土壤和地下水潜在污染调查</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_Toc485110258 \h </w:instrText>
          </w:r>
          <w:r>
            <w:rPr>
              <w:i w:val="0"/>
              <w:sz w:val="24"/>
              <w:szCs w:val="24"/>
              <w:highlight w:val="none"/>
            </w:rPr>
            <w:fldChar w:fldCharType="separate"/>
          </w:r>
          <w:r>
            <w:rPr>
              <w:i w:val="0"/>
              <w:sz w:val="24"/>
              <w:szCs w:val="24"/>
              <w:highlight w:val="none"/>
            </w:rPr>
            <w:t>85</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"_Toc485110259" </w:instrText>
          </w:r>
          <w:r>
            <w:rPr>
              <w:highlight w:val="none"/>
            </w:rPr>
            <w:fldChar w:fldCharType="separate"/>
          </w:r>
          <w:r>
            <w:rPr>
              <w:rStyle w:val="53"/>
              <w:rFonts w:ascii="Times New Roman" w:hAnsi="Times New Roman"/>
              <w:highlight w:val="none"/>
            </w:rPr>
            <w:t xml:space="preserve">8.3.1 </w:t>
          </w:r>
          <w:r>
            <w:rPr>
              <w:rStyle w:val="53"/>
              <w:rFonts w:hint="eastAsia" w:ascii="Times New Roman" w:hAnsi="Times New Roman"/>
              <w:highlight w:val="none"/>
            </w:rPr>
            <w:t>工作程序</w:t>
          </w:r>
          <w:r>
            <w:rPr>
              <w:highlight w:val="none"/>
            </w:rPr>
            <w:tab/>
          </w:r>
          <w:r>
            <w:rPr>
              <w:highlight w:val="none"/>
            </w:rPr>
            <w:fldChar w:fldCharType="begin"/>
          </w:r>
          <w:r>
            <w:rPr>
              <w:highlight w:val="none"/>
            </w:rPr>
            <w:instrText xml:space="preserve"> PAGEREF _Toc485110259 \h </w:instrText>
          </w:r>
          <w:r>
            <w:rPr>
              <w:highlight w:val="none"/>
            </w:rPr>
            <w:fldChar w:fldCharType="separate"/>
          </w:r>
          <w:r>
            <w:rPr>
              <w:highlight w:val="none"/>
            </w:rPr>
            <w:t>85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"_Toc485110260" </w:instrText>
          </w:r>
          <w:r>
            <w:rPr>
              <w:highlight w:val="none"/>
            </w:rPr>
            <w:fldChar w:fldCharType="separate"/>
          </w:r>
          <w:r>
            <w:rPr>
              <w:rStyle w:val="53"/>
              <w:rFonts w:ascii="Times New Roman" w:hAnsi="Times New Roman"/>
              <w:highlight w:val="none"/>
            </w:rPr>
            <w:t xml:space="preserve">8.3.2 </w:t>
          </w:r>
          <w:r>
            <w:rPr>
              <w:rStyle w:val="53"/>
              <w:rFonts w:hint="eastAsia" w:ascii="Times New Roman" w:hAnsi="Times New Roman"/>
              <w:highlight w:val="none"/>
            </w:rPr>
            <w:t>布点方案</w:t>
          </w:r>
          <w:r>
            <w:rPr>
              <w:highlight w:val="none"/>
            </w:rPr>
            <w:tab/>
          </w:r>
          <w:r>
            <w:rPr>
              <w:highlight w:val="none"/>
            </w:rPr>
            <w:fldChar w:fldCharType="begin"/>
          </w:r>
          <w:r>
            <w:rPr>
              <w:highlight w:val="none"/>
            </w:rPr>
            <w:instrText xml:space="preserve"> PAGEREF _Toc485110260 \h </w:instrText>
          </w:r>
          <w:r>
            <w:rPr>
              <w:highlight w:val="none"/>
            </w:rPr>
            <w:fldChar w:fldCharType="separate"/>
          </w:r>
          <w:r>
            <w:rPr>
              <w:highlight w:val="none"/>
            </w:rPr>
            <w:t>86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"_Toc485110261" </w:instrText>
          </w:r>
          <w:r>
            <w:rPr>
              <w:highlight w:val="none"/>
            </w:rPr>
            <w:fldChar w:fldCharType="separate"/>
          </w:r>
          <w:r>
            <w:rPr>
              <w:rStyle w:val="53"/>
              <w:rFonts w:ascii="Times New Roman" w:hAnsi="Times New Roman"/>
              <w:highlight w:val="none"/>
            </w:rPr>
            <w:t>8.3.3</w:t>
          </w:r>
          <w:r>
            <w:rPr>
              <w:rStyle w:val="53"/>
              <w:rFonts w:hint="eastAsia" w:ascii="Times New Roman" w:hAnsi="Times New Roman"/>
              <w:highlight w:val="none"/>
            </w:rPr>
            <w:t>采样方案与采样准备</w:t>
          </w:r>
          <w:r>
            <w:rPr>
              <w:highlight w:val="none"/>
            </w:rPr>
            <w:tab/>
          </w:r>
          <w:r>
            <w:rPr>
              <w:highlight w:val="none"/>
            </w:rPr>
            <w:fldChar w:fldCharType="begin"/>
          </w:r>
          <w:r>
            <w:rPr>
              <w:highlight w:val="none"/>
            </w:rPr>
            <w:instrText xml:space="preserve"> PAGEREF _Toc485110261 \h </w:instrText>
          </w:r>
          <w:r>
            <w:rPr>
              <w:highlight w:val="none"/>
            </w:rPr>
            <w:fldChar w:fldCharType="separate"/>
          </w:r>
          <w:r>
            <w:rPr>
              <w:highlight w:val="none"/>
            </w:rPr>
            <w:t>90</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"_Toc485110262" </w:instrText>
          </w:r>
          <w:r>
            <w:rPr>
              <w:highlight w:val="none"/>
            </w:rPr>
            <w:fldChar w:fldCharType="separate"/>
          </w:r>
          <w:r>
            <w:rPr>
              <w:rStyle w:val="53"/>
              <w:rFonts w:ascii="Times New Roman" w:hAnsi="Times New Roman"/>
              <w:highlight w:val="none"/>
            </w:rPr>
            <w:t xml:space="preserve">8.3.4 </w:t>
          </w:r>
          <w:r>
            <w:rPr>
              <w:rStyle w:val="53"/>
              <w:rFonts w:hint="eastAsia" w:ascii="Times New Roman" w:hAnsi="Times New Roman"/>
              <w:highlight w:val="none"/>
            </w:rPr>
            <w:t>土孔钻探</w:t>
          </w:r>
          <w:r>
            <w:rPr>
              <w:highlight w:val="none"/>
            </w:rPr>
            <w:tab/>
          </w:r>
          <w:r>
            <w:rPr>
              <w:highlight w:val="none"/>
            </w:rPr>
            <w:fldChar w:fldCharType="begin"/>
          </w:r>
          <w:r>
            <w:rPr>
              <w:highlight w:val="none"/>
            </w:rPr>
            <w:instrText xml:space="preserve"> PAGEREF _Toc485110262 \h </w:instrText>
          </w:r>
          <w:r>
            <w:rPr>
              <w:highlight w:val="none"/>
            </w:rPr>
            <w:fldChar w:fldCharType="separate"/>
          </w:r>
          <w:r>
            <w:rPr>
              <w:highlight w:val="none"/>
            </w:rPr>
            <w:t>92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"_Toc485110263" </w:instrText>
          </w:r>
          <w:r>
            <w:rPr>
              <w:highlight w:val="none"/>
            </w:rPr>
            <w:fldChar w:fldCharType="separate"/>
          </w:r>
          <w:r>
            <w:rPr>
              <w:rStyle w:val="53"/>
              <w:rFonts w:ascii="Times New Roman" w:hAnsi="Times New Roman"/>
              <w:highlight w:val="none"/>
            </w:rPr>
            <w:t xml:space="preserve">8.3.5 </w:t>
          </w:r>
          <w:r>
            <w:rPr>
              <w:rStyle w:val="53"/>
              <w:rFonts w:hint="eastAsia" w:ascii="Times New Roman" w:hAnsi="Times New Roman"/>
              <w:highlight w:val="none"/>
            </w:rPr>
            <w:t>采样井建设</w:t>
          </w:r>
          <w:r>
            <w:rPr>
              <w:highlight w:val="none"/>
            </w:rPr>
            <w:tab/>
          </w:r>
          <w:r>
            <w:rPr>
              <w:highlight w:val="none"/>
            </w:rPr>
            <w:fldChar w:fldCharType="begin"/>
          </w:r>
          <w:r>
            <w:rPr>
              <w:highlight w:val="none"/>
            </w:rPr>
            <w:instrText xml:space="preserve"> PAGEREF _Toc485110263 \h </w:instrText>
          </w:r>
          <w:r>
            <w:rPr>
              <w:highlight w:val="none"/>
            </w:rPr>
            <w:fldChar w:fldCharType="separate"/>
          </w:r>
          <w:r>
            <w:rPr>
              <w:highlight w:val="none"/>
            </w:rPr>
            <w:t>93</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"_Toc485110264" </w:instrText>
          </w:r>
          <w:r>
            <w:rPr>
              <w:highlight w:val="none"/>
            </w:rPr>
            <w:fldChar w:fldCharType="separate"/>
          </w:r>
          <w:r>
            <w:rPr>
              <w:rStyle w:val="53"/>
              <w:rFonts w:ascii="Times New Roman" w:hAnsi="Times New Roman"/>
              <w:highlight w:val="none"/>
            </w:rPr>
            <w:t xml:space="preserve">8.3.6 </w:t>
          </w:r>
          <w:r>
            <w:rPr>
              <w:rStyle w:val="53"/>
              <w:rFonts w:hint="eastAsia" w:ascii="Times New Roman" w:hAnsi="Times New Roman"/>
              <w:highlight w:val="none"/>
            </w:rPr>
            <w:t>土壤采样</w:t>
          </w:r>
          <w:r>
            <w:rPr>
              <w:highlight w:val="none"/>
            </w:rPr>
            <w:tab/>
          </w:r>
          <w:r>
            <w:rPr>
              <w:highlight w:val="none"/>
            </w:rPr>
            <w:fldChar w:fldCharType="begin"/>
          </w:r>
          <w:r>
            <w:rPr>
              <w:highlight w:val="none"/>
            </w:rPr>
            <w:instrText xml:space="preserve"> PAGEREF _Toc485110264 \h </w:instrText>
          </w:r>
          <w:r>
            <w:rPr>
              <w:highlight w:val="none"/>
            </w:rPr>
            <w:fldChar w:fldCharType="separate"/>
          </w:r>
          <w:r>
            <w:rPr>
              <w:highlight w:val="none"/>
            </w:rPr>
            <w:t>95</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"_Toc485110265" </w:instrText>
          </w:r>
          <w:r>
            <w:rPr>
              <w:highlight w:val="none"/>
            </w:rPr>
            <w:fldChar w:fldCharType="separate"/>
          </w:r>
          <w:r>
            <w:rPr>
              <w:rStyle w:val="53"/>
              <w:rFonts w:ascii="Times New Roman" w:hAnsi="Times New Roman"/>
              <w:highlight w:val="none"/>
            </w:rPr>
            <w:t xml:space="preserve">8.3.7 </w:t>
          </w:r>
          <w:r>
            <w:rPr>
              <w:rStyle w:val="53"/>
              <w:rFonts w:hint="eastAsia" w:ascii="Times New Roman" w:hAnsi="Times New Roman"/>
              <w:highlight w:val="none"/>
            </w:rPr>
            <w:t>送检土壤样品筛选</w:t>
          </w:r>
          <w:r>
            <w:rPr>
              <w:highlight w:val="none"/>
            </w:rPr>
            <w:tab/>
          </w:r>
          <w:r>
            <w:rPr>
              <w:highlight w:val="none"/>
            </w:rPr>
            <w:fldChar w:fldCharType="begin"/>
          </w:r>
          <w:r>
            <w:rPr>
              <w:highlight w:val="none"/>
            </w:rPr>
            <w:instrText xml:space="preserve"> PAGEREF _Toc485110265 \h </w:instrText>
          </w:r>
          <w:r>
            <w:rPr>
              <w:highlight w:val="none"/>
            </w:rPr>
            <w:fldChar w:fldCharType="separate"/>
          </w:r>
          <w:r>
            <w:rPr>
              <w:highlight w:val="none"/>
            </w:rPr>
            <w:t>96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"_Toc485110266" </w:instrText>
          </w:r>
          <w:r>
            <w:rPr>
              <w:highlight w:val="none"/>
            </w:rPr>
            <w:fldChar w:fldCharType="separate"/>
          </w:r>
          <w:r>
            <w:rPr>
              <w:rStyle w:val="53"/>
              <w:rFonts w:ascii="Times New Roman" w:hAnsi="Times New Roman"/>
              <w:highlight w:val="none"/>
            </w:rPr>
            <w:t xml:space="preserve">8.3.8 </w:t>
          </w:r>
          <w:r>
            <w:rPr>
              <w:rStyle w:val="53"/>
              <w:rFonts w:hint="eastAsia" w:ascii="Times New Roman" w:hAnsi="Times New Roman"/>
              <w:highlight w:val="none"/>
            </w:rPr>
            <w:t>样品编码</w:t>
          </w:r>
          <w:r>
            <w:rPr>
              <w:highlight w:val="none"/>
            </w:rPr>
            <w:tab/>
          </w:r>
          <w:r>
            <w:rPr>
              <w:highlight w:val="none"/>
            </w:rPr>
            <w:fldChar w:fldCharType="begin"/>
          </w:r>
          <w:r>
            <w:rPr>
              <w:highlight w:val="none"/>
            </w:rPr>
            <w:instrText xml:space="preserve"> PAGEREF _Toc485110266 \h </w:instrText>
          </w:r>
          <w:r>
            <w:rPr>
              <w:highlight w:val="none"/>
            </w:rPr>
            <w:fldChar w:fldCharType="separate"/>
          </w:r>
          <w:r>
            <w:rPr>
              <w:highlight w:val="none"/>
            </w:rPr>
            <w:t>96</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"_Toc485110267" </w:instrText>
          </w:r>
          <w:r>
            <w:rPr>
              <w:highlight w:val="none"/>
            </w:rPr>
            <w:fldChar w:fldCharType="separate"/>
          </w:r>
          <w:r>
            <w:rPr>
              <w:rStyle w:val="53"/>
              <w:rFonts w:ascii="Times New Roman" w:hAnsi="Times New Roman"/>
              <w:highlight w:val="none"/>
            </w:rPr>
            <w:t xml:space="preserve">8.3.9 </w:t>
          </w:r>
          <w:r>
            <w:rPr>
              <w:rStyle w:val="53"/>
              <w:rFonts w:hint="eastAsia" w:ascii="Times New Roman" w:hAnsi="Times New Roman"/>
              <w:highlight w:val="none"/>
            </w:rPr>
            <w:t>地下水采样</w:t>
          </w:r>
          <w:r>
            <w:rPr>
              <w:highlight w:val="none"/>
            </w:rPr>
            <w:tab/>
          </w:r>
          <w:r>
            <w:rPr>
              <w:highlight w:val="none"/>
            </w:rPr>
            <w:fldChar w:fldCharType="begin"/>
          </w:r>
          <w:r>
            <w:rPr>
              <w:highlight w:val="none"/>
            </w:rPr>
            <w:instrText xml:space="preserve"> PAGEREF _Toc485110267 \h </w:instrText>
          </w:r>
          <w:r>
            <w:rPr>
              <w:highlight w:val="none"/>
            </w:rPr>
            <w:fldChar w:fldCharType="separate"/>
          </w:r>
          <w:r>
            <w:rPr>
              <w:highlight w:val="none"/>
            </w:rPr>
            <w:t>97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"_Toc485110268" </w:instrText>
          </w:r>
          <w:r>
            <w:rPr>
              <w:highlight w:val="none"/>
            </w:rPr>
            <w:fldChar w:fldCharType="separate"/>
          </w:r>
          <w:r>
            <w:rPr>
              <w:rStyle w:val="53"/>
              <w:rFonts w:ascii="Times New Roman" w:hAnsi="Times New Roman"/>
              <w:highlight w:val="none"/>
            </w:rPr>
            <w:t xml:space="preserve">8.3.10 </w:t>
          </w:r>
          <w:r>
            <w:rPr>
              <w:rStyle w:val="53"/>
              <w:rFonts w:hint="eastAsia" w:ascii="Times New Roman" w:hAnsi="Times New Roman"/>
              <w:highlight w:val="none"/>
            </w:rPr>
            <w:t>样品保存</w:t>
          </w:r>
          <w:r>
            <w:rPr>
              <w:highlight w:val="none"/>
            </w:rPr>
            <w:tab/>
          </w:r>
          <w:r>
            <w:rPr>
              <w:highlight w:val="none"/>
            </w:rPr>
            <w:fldChar w:fldCharType="begin"/>
          </w:r>
          <w:r>
            <w:rPr>
              <w:highlight w:val="none"/>
            </w:rPr>
            <w:instrText xml:space="preserve"> PAGEREF _Toc485110268 \h </w:instrText>
          </w:r>
          <w:r>
            <w:rPr>
              <w:highlight w:val="none"/>
            </w:rPr>
            <w:fldChar w:fldCharType="separate"/>
          </w:r>
          <w:r>
            <w:rPr>
              <w:highlight w:val="none"/>
            </w:rPr>
            <w:t>99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"_Toc485110269" </w:instrText>
          </w:r>
          <w:r>
            <w:rPr>
              <w:highlight w:val="none"/>
            </w:rPr>
            <w:fldChar w:fldCharType="separate"/>
          </w:r>
          <w:r>
            <w:rPr>
              <w:rStyle w:val="53"/>
              <w:rFonts w:ascii="Times New Roman" w:hAnsi="Times New Roman"/>
              <w:highlight w:val="none"/>
            </w:rPr>
            <w:t>8.3.11</w:t>
          </w:r>
          <w:r>
            <w:rPr>
              <w:rStyle w:val="53"/>
              <w:rFonts w:hint="eastAsia" w:ascii="Times New Roman" w:hAnsi="Times New Roman"/>
              <w:highlight w:val="none"/>
            </w:rPr>
            <w:t>样品检测项目</w:t>
          </w:r>
          <w:r>
            <w:rPr>
              <w:highlight w:val="none"/>
            </w:rPr>
            <w:tab/>
          </w:r>
          <w:r>
            <w:rPr>
              <w:highlight w:val="none"/>
            </w:rPr>
            <w:fldChar w:fldCharType="begin"/>
          </w:r>
          <w:r>
            <w:rPr>
              <w:highlight w:val="none"/>
            </w:rPr>
            <w:instrText xml:space="preserve"> PAGEREF _Toc485110269 \h </w:instrText>
          </w:r>
          <w:r>
            <w:rPr>
              <w:highlight w:val="none"/>
            </w:rPr>
            <w:fldChar w:fldCharType="separate"/>
          </w:r>
          <w:r>
            <w:rPr>
              <w:highlight w:val="none"/>
            </w:rPr>
            <w:t>100</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"_Toc485110270" </w:instrText>
          </w:r>
          <w:r>
            <w:rPr>
              <w:highlight w:val="none"/>
            </w:rPr>
            <w:fldChar w:fldCharType="separate"/>
          </w:r>
          <w:r>
            <w:rPr>
              <w:rStyle w:val="53"/>
              <w:rFonts w:ascii="Times New Roman" w:hAnsi="Times New Roman"/>
              <w:highlight w:val="none"/>
            </w:rPr>
            <w:t xml:space="preserve">8.3.12 </w:t>
          </w:r>
          <w:r>
            <w:rPr>
              <w:rStyle w:val="53"/>
              <w:rFonts w:hint="eastAsia" w:ascii="Times New Roman" w:hAnsi="Times New Roman"/>
              <w:highlight w:val="none"/>
            </w:rPr>
            <w:t>样品流转</w:t>
          </w:r>
          <w:r>
            <w:rPr>
              <w:highlight w:val="none"/>
            </w:rPr>
            <w:tab/>
          </w:r>
          <w:r>
            <w:rPr>
              <w:highlight w:val="none"/>
            </w:rPr>
            <w:fldChar w:fldCharType="begin"/>
          </w:r>
          <w:r>
            <w:rPr>
              <w:highlight w:val="none"/>
            </w:rPr>
            <w:instrText xml:space="preserve"> PAGEREF _Toc485110270 \h </w:instrText>
          </w:r>
          <w:r>
            <w:rPr>
              <w:highlight w:val="none"/>
            </w:rPr>
            <w:fldChar w:fldCharType="separate"/>
          </w:r>
          <w:r>
            <w:rPr>
              <w:highlight w:val="none"/>
            </w:rPr>
            <w:t>100</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"_Toc485110271" </w:instrText>
          </w:r>
          <w:r>
            <w:rPr>
              <w:highlight w:val="none"/>
            </w:rPr>
            <w:fldChar w:fldCharType="separate"/>
          </w:r>
          <w:r>
            <w:rPr>
              <w:rStyle w:val="53"/>
              <w:rFonts w:ascii="Times New Roman" w:hAnsi="Times New Roman"/>
              <w:highlight w:val="none"/>
            </w:rPr>
            <w:t xml:space="preserve">8.3.13 </w:t>
          </w:r>
          <w:r>
            <w:rPr>
              <w:rStyle w:val="53"/>
              <w:rFonts w:hint="eastAsia" w:ascii="Times New Roman" w:hAnsi="Times New Roman"/>
              <w:highlight w:val="none"/>
            </w:rPr>
            <w:t>样品接收</w:t>
          </w:r>
          <w:r>
            <w:rPr>
              <w:highlight w:val="none"/>
            </w:rPr>
            <w:tab/>
          </w:r>
          <w:r>
            <w:rPr>
              <w:highlight w:val="none"/>
            </w:rPr>
            <w:fldChar w:fldCharType="begin"/>
          </w:r>
          <w:r>
            <w:rPr>
              <w:highlight w:val="none"/>
            </w:rPr>
            <w:instrText xml:space="preserve"> PAGEREF _Toc485110271 \h </w:instrText>
          </w:r>
          <w:r>
            <w:rPr>
              <w:highlight w:val="none"/>
            </w:rPr>
            <w:fldChar w:fldCharType="separate"/>
          </w:r>
          <w:r>
            <w:rPr>
              <w:highlight w:val="none"/>
            </w:rPr>
            <w:t>101</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"_Toc485110272" </w:instrText>
          </w:r>
          <w:r>
            <w:rPr>
              <w:highlight w:val="none"/>
            </w:rPr>
            <w:fldChar w:fldCharType="separate"/>
          </w:r>
          <w:r>
            <w:rPr>
              <w:rStyle w:val="53"/>
              <w:i w:val="0"/>
              <w:sz w:val="24"/>
              <w:szCs w:val="24"/>
              <w:highlight w:val="none"/>
            </w:rPr>
            <w:t>8.4</w:t>
          </w:r>
          <w:r>
            <w:rPr>
              <w:rStyle w:val="53"/>
              <w:rFonts w:hint="eastAsia"/>
              <w:i w:val="0"/>
              <w:sz w:val="24"/>
              <w:szCs w:val="24"/>
              <w:highlight w:val="none"/>
            </w:rPr>
            <w:t>在生产企业污染场地地下水风险预警</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_Toc485110272 \h </w:instrText>
          </w:r>
          <w:r>
            <w:rPr>
              <w:i w:val="0"/>
              <w:sz w:val="24"/>
              <w:szCs w:val="24"/>
              <w:highlight w:val="none"/>
            </w:rPr>
            <w:fldChar w:fldCharType="separate"/>
          </w:r>
          <w:r>
            <w:rPr>
              <w:i w:val="0"/>
              <w:sz w:val="24"/>
              <w:szCs w:val="24"/>
              <w:highlight w:val="none"/>
            </w:rPr>
            <w:t>102</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"_Toc485110273" </w:instrText>
          </w:r>
          <w:r>
            <w:rPr>
              <w:highlight w:val="none"/>
            </w:rPr>
            <w:fldChar w:fldCharType="separate"/>
          </w:r>
          <w:r>
            <w:rPr>
              <w:rStyle w:val="53"/>
              <w:rFonts w:ascii="Times New Roman" w:hAnsi="Times New Roman"/>
              <w:highlight w:val="none"/>
            </w:rPr>
            <w:t xml:space="preserve">8.4.1 </w:t>
          </w:r>
          <w:r>
            <w:rPr>
              <w:rStyle w:val="53"/>
              <w:rFonts w:hint="eastAsia" w:ascii="Times New Roman" w:hAnsi="Times New Roman"/>
              <w:highlight w:val="none"/>
            </w:rPr>
            <w:t>地下水脆弱性评估</w:t>
          </w:r>
          <w:r>
            <w:rPr>
              <w:highlight w:val="none"/>
            </w:rPr>
            <w:tab/>
          </w:r>
          <w:r>
            <w:rPr>
              <w:highlight w:val="none"/>
            </w:rPr>
            <w:fldChar w:fldCharType="begin"/>
          </w:r>
          <w:r>
            <w:rPr>
              <w:highlight w:val="none"/>
            </w:rPr>
            <w:instrText xml:space="preserve"> PAGEREF _Toc485110273 \h </w:instrText>
          </w:r>
          <w:r>
            <w:rPr>
              <w:highlight w:val="none"/>
            </w:rPr>
            <w:fldChar w:fldCharType="separate"/>
          </w:r>
          <w:r>
            <w:rPr>
              <w:highlight w:val="none"/>
            </w:rPr>
            <w:t>102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"_Toc485110274" </w:instrText>
          </w:r>
          <w:r>
            <w:rPr>
              <w:highlight w:val="none"/>
            </w:rPr>
            <w:fldChar w:fldCharType="separate"/>
          </w:r>
          <w:r>
            <w:rPr>
              <w:rStyle w:val="53"/>
              <w:rFonts w:ascii="Times New Roman" w:hAnsi="Times New Roman"/>
              <w:highlight w:val="none"/>
            </w:rPr>
            <w:t xml:space="preserve">8.4.2 </w:t>
          </w:r>
          <w:r>
            <w:rPr>
              <w:rStyle w:val="53"/>
              <w:rFonts w:hint="eastAsia" w:ascii="Times New Roman" w:hAnsi="Times New Roman"/>
              <w:highlight w:val="none"/>
            </w:rPr>
            <w:t>地下水污染源潜在危害性评估</w:t>
          </w:r>
          <w:r>
            <w:rPr>
              <w:highlight w:val="none"/>
            </w:rPr>
            <w:tab/>
          </w:r>
          <w:r>
            <w:rPr>
              <w:highlight w:val="none"/>
            </w:rPr>
            <w:fldChar w:fldCharType="begin"/>
          </w:r>
          <w:r>
            <w:rPr>
              <w:highlight w:val="none"/>
            </w:rPr>
            <w:instrText xml:space="preserve"> PAGEREF _Toc485110274 \h </w:instrText>
          </w:r>
          <w:r>
            <w:rPr>
              <w:highlight w:val="none"/>
            </w:rPr>
            <w:fldChar w:fldCharType="separate"/>
          </w:r>
          <w:r>
            <w:rPr>
              <w:highlight w:val="none"/>
            </w:rPr>
            <w:t>107</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"_Toc485110275" </w:instrText>
          </w:r>
          <w:r>
            <w:rPr>
              <w:highlight w:val="none"/>
            </w:rPr>
            <w:fldChar w:fldCharType="separate"/>
          </w:r>
          <w:r>
            <w:rPr>
              <w:rStyle w:val="53"/>
              <w:rFonts w:ascii="Times New Roman" w:hAnsi="Times New Roman"/>
              <w:highlight w:val="none"/>
            </w:rPr>
            <w:t xml:space="preserve">8.4.3 </w:t>
          </w:r>
          <w:r>
            <w:rPr>
              <w:rStyle w:val="53"/>
              <w:rFonts w:hint="eastAsia" w:ascii="Times New Roman" w:hAnsi="Times New Roman"/>
              <w:highlight w:val="none"/>
            </w:rPr>
            <w:t>污染源荷载风险的评价</w:t>
          </w:r>
          <w:r>
            <w:rPr>
              <w:highlight w:val="none"/>
            </w:rPr>
            <w:tab/>
          </w:r>
          <w:r>
            <w:rPr>
              <w:highlight w:val="none"/>
            </w:rPr>
            <w:fldChar w:fldCharType="begin"/>
          </w:r>
          <w:r>
            <w:rPr>
              <w:highlight w:val="none"/>
            </w:rPr>
            <w:instrText xml:space="preserve"> PAGEREF _Toc485110275 \h </w:instrText>
          </w:r>
          <w:r>
            <w:rPr>
              <w:highlight w:val="none"/>
            </w:rPr>
            <w:fldChar w:fldCharType="separate"/>
          </w:r>
          <w:r>
            <w:rPr>
              <w:highlight w:val="none"/>
            </w:rPr>
            <w:t>109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"_Toc485110276" </w:instrText>
          </w:r>
          <w:r>
            <w:rPr>
              <w:highlight w:val="none"/>
            </w:rPr>
            <w:fldChar w:fldCharType="separate"/>
          </w:r>
          <w:r>
            <w:rPr>
              <w:rStyle w:val="53"/>
              <w:rFonts w:ascii="Times New Roman" w:hAnsi="Times New Roman"/>
              <w:highlight w:val="none"/>
            </w:rPr>
            <w:t xml:space="preserve">8.4.4 </w:t>
          </w:r>
          <w:r>
            <w:rPr>
              <w:rStyle w:val="53"/>
              <w:rFonts w:hint="eastAsia" w:ascii="Times New Roman" w:hAnsi="Times New Roman"/>
              <w:highlight w:val="none"/>
            </w:rPr>
            <w:t>基于</w:t>
          </w:r>
          <w:r>
            <w:rPr>
              <w:rStyle w:val="53"/>
              <w:rFonts w:ascii="Times New Roman" w:hAnsi="Times New Roman"/>
              <w:highlight w:val="none"/>
            </w:rPr>
            <w:t>GIS</w:t>
          </w:r>
          <w:r>
            <w:rPr>
              <w:rStyle w:val="53"/>
              <w:rFonts w:hint="eastAsia" w:ascii="Times New Roman" w:hAnsi="Times New Roman"/>
              <w:highlight w:val="none"/>
            </w:rPr>
            <w:t>平台的地下水风险源综合评价方法</w:t>
          </w:r>
          <w:r>
            <w:rPr>
              <w:highlight w:val="none"/>
            </w:rPr>
            <w:tab/>
          </w:r>
          <w:r>
            <w:rPr>
              <w:highlight w:val="none"/>
            </w:rPr>
            <w:fldChar w:fldCharType="begin"/>
          </w:r>
          <w:r>
            <w:rPr>
              <w:highlight w:val="none"/>
            </w:rPr>
            <w:instrText xml:space="preserve"> PAGEREF _Toc485110276 \h </w:instrText>
          </w:r>
          <w:r>
            <w:rPr>
              <w:highlight w:val="none"/>
            </w:rPr>
            <w:fldChar w:fldCharType="separate"/>
          </w:r>
          <w:r>
            <w:rPr>
              <w:highlight w:val="none"/>
            </w:rPr>
            <w:t>111</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"_Toc485110277" </w:instrText>
          </w:r>
          <w:r>
            <w:rPr>
              <w:highlight w:val="none"/>
            </w:rPr>
            <w:fldChar w:fldCharType="separate"/>
          </w:r>
          <w:r>
            <w:rPr>
              <w:rStyle w:val="53"/>
              <w:rFonts w:ascii="Times New Roman" w:hAnsi="Times New Roman"/>
              <w:highlight w:val="none"/>
            </w:rPr>
            <w:t xml:space="preserve">8.4.5 </w:t>
          </w:r>
          <w:r>
            <w:rPr>
              <w:rStyle w:val="53"/>
              <w:rFonts w:hint="eastAsia" w:ascii="Times New Roman" w:hAnsi="Times New Roman"/>
              <w:highlight w:val="none"/>
            </w:rPr>
            <w:t>环境污染风险预警技术要求</w:t>
          </w:r>
          <w:r>
            <w:rPr>
              <w:highlight w:val="none"/>
            </w:rPr>
            <w:tab/>
          </w:r>
          <w:r>
            <w:rPr>
              <w:highlight w:val="none"/>
            </w:rPr>
            <w:fldChar w:fldCharType="begin"/>
          </w:r>
          <w:r>
            <w:rPr>
              <w:highlight w:val="none"/>
            </w:rPr>
            <w:instrText xml:space="preserve"> PAGEREF _Toc485110277 \h </w:instrText>
          </w:r>
          <w:r>
            <w:rPr>
              <w:highlight w:val="none"/>
            </w:rPr>
            <w:fldChar w:fldCharType="separate"/>
          </w:r>
          <w:r>
            <w:rPr>
              <w:highlight w:val="none"/>
            </w:rPr>
            <w:t>111</w:t>
          </w:r>
          <w:r>
            <w:rPr>
              <w:highlight w:val="none"/>
            </w:rPr>
            <w:fldChar w:fldCharType="end"/>
          </w:r>
          <w:r>
            <w:rPr>
              <w:highlight w:val="none"/>
            </w:rPr>
            <w:fldChar w:fldCharType="end"/>
          </w:r>
        </w:p>
        <w:p>
          <w:pPr>
            <w:pStyle w:val="28"/>
            <w:spacing w:before="0" w:beforeLines="0" w:after="0" w:afterLines="0"/>
            <w:rPr>
              <w:rFonts w:asciiTheme="minorHAnsi" w:hAnsiTheme="minorHAnsi" w:eastAsiaTheme="minorEastAsia"/>
              <w:b w:val="0"/>
              <w:highlight w:val="none"/>
            </w:rPr>
          </w:pPr>
          <w:r>
            <w:rPr>
              <w:highlight w:val="none"/>
            </w:rPr>
            <w:fldChar w:fldCharType="begin"/>
          </w:r>
          <w:r>
            <w:rPr>
              <w:highlight w:val="none"/>
            </w:rPr>
            <w:instrText xml:space="preserve"> HYPERLINK \l "_Toc485110278" </w:instrText>
          </w:r>
          <w:r>
            <w:rPr>
              <w:highlight w:val="none"/>
            </w:rPr>
            <w:fldChar w:fldCharType="separate"/>
          </w:r>
          <w:r>
            <w:rPr>
              <w:rStyle w:val="53"/>
              <w:rFonts w:hint="eastAsia"/>
              <w:highlight w:val="none"/>
            </w:rPr>
            <w:t>第三部分</w:t>
          </w:r>
          <w:r>
            <w:rPr>
              <w:rStyle w:val="53"/>
              <w:highlight w:val="none"/>
            </w:rPr>
            <w:t xml:space="preserve"> </w:t>
          </w:r>
          <w:r>
            <w:rPr>
              <w:rStyle w:val="53"/>
              <w:rFonts w:hint="eastAsia"/>
              <w:highlight w:val="none"/>
            </w:rPr>
            <w:t>在产企业污染场地应急</w:t>
          </w:r>
          <w:r>
            <w:rPr>
              <w:highlight w:val="none"/>
            </w:rPr>
            <w:tab/>
          </w:r>
          <w:r>
            <w:rPr>
              <w:highlight w:val="none"/>
            </w:rPr>
            <w:fldChar w:fldCharType="begin"/>
          </w:r>
          <w:r>
            <w:rPr>
              <w:highlight w:val="none"/>
            </w:rPr>
            <w:instrText xml:space="preserve"> PAGEREF _Toc485110278 \h </w:instrText>
          </w:r>
          <w:r>
            <w:rPr>
              <w:highlight w:val="none"/>
            </w:rPr>
            <w:fldChar w:fldCharType="separate"/>
          </w:r>
          <w:r>
            <w:rPr>
              <w:highlight w:val="none"/>
            </w:rPr>
            <w:t>116</w:t>
          </w:r>
          <w:r>
            <w:rPr>
              <w:highlight w:val="none"/>
            </w:rPr>
            <w:fldChar w:fldCharType="end"/>
          </w:r>
          <w:r>
            <w:rPr>
              <w:highlight w:val="none"/>
            </w:rPr>
            <w:fldChar w:fldCharType="end"/>
          </w:r>
        </w:p>
        <w:p>
          <w:pPr>
            <w:pStyle w:val="35"/>
            <w:adjustRightInd w:val="0"/>
            <w:snapToGrid w:val="0"/>
            <w:rPr>
              <w:sz w:val="24"/>
              <w:szCs w:val="24"/>
              <w:highlight w:val="none"/>
            </w:rPr>
          </w:pPr>
          <w:r>
            <w:rPr>
              <w:highlight w:val="none"/>
            </w:rPr>
            <w:fldChar w:fldCharType="begin"/>
          </w:r>
          <w:r>
            <w:rPr>
              <w:highlight w:val="none"/>
            </w:rPr>
            <w:instrText xml:space="preserve"> HYPERLINK \l "_Toc485110279" </w:instrText>
          </w:r>
          <w:r>
            <w:rPr>
              <w:highlight w:val="none"/>
            </w:rPr>
            <w:fldChar w:fldCharType="separate"/>
          </w:r>
          <w:r>
            <w:rPr>
              <w:rStyle w:val="53"/>
              <w:sz w:val="24"/>
              <w:szCs w:val="24"/>
              <w:highlight w:val="none"/>
            </w:rPr>
            <w:t>9.</w:t>
          </w:r>
          <w:r>
            <w:rPr>
              <w:sz w:val="24"/>
              <w:szCs w:val="24"/>
              <w:highlight w:val="none"/>
            </w:rPr>
            <w:tab/>
          </w:r>
          <w:r>
            <w:rPr>
              <w:rStyle w:val="53"/>
              <w:rFonts w:hint="eastAsia"/>
              <w:sz w:val="24"/>
              <w:szCs w:val="24"/>
              <w:highlight w:val="none"/>
            </w:rPr>
            <w:t>在生产企业污染场地应急方案</w:t>
          </w:r>
          <w:r>
            <w:rPr>
              <w:sz w:val="24"/>
              <w:szCs w:val="24"/>
              <w:highlight w:val="none"/>
            </w:rPr>
            <w:tab/>
          </w:r>
          <w:r>
            <w:rPr>
              <w:sz w:val="24"/>
              <w:szCs w:val="24"/>
              <w:highlight w:val="none"/>
            </w:rPr>
            <w:fldChar w:fldCharType="begin"/>
          </w:r>
          <w:r>
            <w:rPr>
              <w:sz w:val="24"/>
              <w:szCs w:val="24"/>
              <w:highlight w:val="none"/>
            </w:rPr>
            <w:instrText xml:space="preserve"> PAGEREF _Toc485110279 \h </w:instrText>
          </w:r>
          <w:r>
            <w:rPr>
              <w:sz w:val="24"/>
              <w:szCs w:val="24"/>
              <w:highlight w:val="none"/>
            </w:rPr>
            <w:fldChar w:fldCharType="separate"/>
          </w:r>
          <w:r>
            <w:rPr>
              <w:sz w:val="24"/>
              <w:szCs w:val="24"/>
              <w:highlight w:val="none"/>
            </w:rPr>
            <w:t>116</w:t>
          </w:r>
          <w:r>
            <w:rPr>
              <w:sz w:val="24"/>
              <w:szCs w:val="24"/>
              <w:highlight w:val="none"/>
            </w:rPr>
            <w:fldChar w:fldCharType="end"/>
          </w:r>
          <w:r>
            <w:rPr>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"_Toc485110280" </w:instrText>
          </w:r>
          <w:r>
            <w:rPr>
              <w:highlight w:val="none"/>
            </w:rPr>
            <w:fldChar w:fldCharType="separate"/>
          </w:r>
          <w:r>
            <w:rPr>
              <w:rStyle w:val="53"/>
              <w:i w:val="0"/>
              <w:sz w:val="24"/>
              <w:szCs w:val="24"/>
              <w:highlight w:val="none"/>
            </w:rPr>
            <w:t xml:space="preserve">9.1 </w:t>
          </w:r>
          <w:r>
            <w:rPr>
              <w:rStyle w:val="53"/>
              <w:rFonts w:hint="eastAsia"/>
              <w:i w:val="0"/>
              <w:sz w:val="24"/>
              <w:szCs w:val="24"/>
              <w:highlight w:val="none"/>
            </w:rPr>
            <w:t>在生产企业污染场地应急方案编写大纲</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_Toc485110280 \h </w:instrText>
          </w:r>
          <w:r>
            <w:rPr>
              <w:i w:val="0"/>
              <w:sz w:val="24"/>
              <w:szCs w:val="24"/>
              <w:highlight w:val="none"/>
            </w:rPr>
            <w:fldChar w:fldCharType="separate"/>
          </w:r>
          <w:r>
            <w:rPr>
              <w:i w:val="0"/>
              <w:sz w:val="24"/>
              <w:szCs w:val="24"/>
              <w:highlight w:val="none"/>
            </w:rPr>
            <w:t>116</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"_Toc485110281" </w:instrText>
          </w:r>
          <w:r>
            <w:rPr>
              <w:highlight w:val="none"/>
            </w:rPr>
            <w:fldChar w:fldCharType="separate"/>
          </w:r>
          <w:r>
            <w:rPr>
              <w:rStyle w:val="53"/>
              <w:i w:val="0"/>
              <w:sz w:val="24"/>
              <w:szCs w:val="24"/>
              <w:highlight w:val="none"/>
            </w:rPr>
            <w:t xml:space="preserve">9.2 </w:t>
          </w:r>
          <w:r>
            <w:rPr>
              <w:rStyle w:val="53"/>
              <w:rFonts w:hint="eastAsia"/>
              <w:i w:val="0"/>
              <w:sz w:val="24"/>
              <w:szCs w:val="24"/>
              <w:highlight w:val="none"/>
            </w:rPr>
            <w:t>在生产企业污染场地应急分类处置</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_Toc485110281 \h </w:instrText>
          </w:r>
          <w:r>
            <w:rPr>
              <w:i w:val="0"/>
              <w:sz w:val="24"/>
              <w:szCs w:val="24"/>
              <w:highlight w:val="none"/>
            </w:rPr>
            <w:fldChar w:fldCharType="separate"/>
          </w:r>
          <w:r>
            <w:rPr>
              <w:i w:val="0"/>
              <w:sz w:val="24"/>
              <w:szCs w:val="24"/>
              <w:highlight w:val="none"/>
            </w:rPr>
            <w:t>119</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"_Toc485110282" </w:instrText>
          </w:r>
          <w:r>
            <w:rPr>
              <w:highlight w:val="none"/>
            </w:rPr>
            <w:fldChar w:fldCharType="separate"/>
          </w:r>
          <w:r>
            <w:rPr>
              <w:rStyle w:val="53"/>
              <w:rFonts w:ascii="Times New Roman" w:hAnsi="Times New Roman"/>
              <w:highlight w:val="none"/>
            </w:rPr>
            <w:t>9.2.1</w:t>
          </w:r>
          <w:r>
            <w:rPr>
              <w:rStyle w:val="53"/>
              <w:rFonts w:hint="eastAsia" w:ascii="Times New Roman" w:hAnsi="Times New Roman"/>
              <w:highlight w:val="none"/>
            </w:rPr>
            <w:t>在生产企业火灾事故导致污染的应急</w:t>
          </w:r>
          <w:r>
            <w:rPr>
              <w:highlight w:val="none"/>
            </w:rPr>
            <w:tab/>
          </w:r>
          <w:r>
            <w:rPr>
              <w:highlight w:val="none"/>
            </w:rPr>
            <w:fldChar w:fldCharType="begin"/>
          </w:r>
          <w:r>
            <w:rPr>
              <w:highlight w:val="none"/>
            </w:rPr>
            <w:instrText xml:space="preserve"> PAGEREF _Toc485110282 \h </w:instrText>
          </w:r>
          <w:r>
            <w:rPr>
              <w:highlight w:val="none"/>
            </w:rPr>
            <w:fldChar w:fldCharType="separate"/>
          </w:r>
          <w:r>
            <w:rPr>
              <w:highlight w:val="none"/>
            </w:rPr>
            <w:t>119</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"_Toc485110283" </w:instrText>
          </w:r>
          <w:r>
            <w:rPr>
              <w:highlight w:val="none"/>
            </w:rPr>
            <w:fldChar w:fldCharType="separate"/>
          </w:r>
          <w:r>
            <w:rPr>
              <w:rStyle w:val="53"/>
              <w:rFonts w:ascii="Times New Roman" w:hAnsi="Times New Roman"/>
              <w:highlight w:val="none"/>
            </w:rPr>
            <w:t xml:space="preserve">9.2.2 </w:t>
          </w:r>
          <w:r>
            <w:rPr>
              <w:rStyle w:val="53"/>
              <w:rFonts w:hint="eastAsia" w:ascii="Times New Roman" w:hAnsi="Times New Roman"/>
              <w:highlight w:val="none"/>
            </w:rPr>
            <w:t>在生产企业爆炸事故导致污染的应急</w:t>
          </w:r>
          <w:r>
            <w:rPr>
              <w:highlight w:val="none"/>
            </w:rPr>
            <w:tab/>
          </w:r>
          <w:r>
            <w:rPr>
              <w:highlight w:val="none"/>
            </w:rPr>
            <w:fldChar w:fldCharType="begin"/>
          </w:r>
          <w:r>
            <w:rPr>
              <w:highlight w:val="none"/>
            </w:rPr>
            <w:instrText xml:space="preserve"> PAGEREF _Toc485110283 \h </w:instrText>
          </w:r>
          <w:r>
            <w:rPr>
              <w:highlight w:val="none"/>
            </w:rPr>
            <w:fldChar w:fldCharType="separate"/>
          </w:r>
          <w:r>
            <w:rPr>
              <w:highlight w:val="none"/>
            </w:rPr>
            <w:t>120</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"_Toc485110284" </w:instrText>
          </w:r>
          <w:r>
            <w:rPr>
              <w:highlight w:val="none"/>
            </w:rPr>
            <w:fldChar w:fldCharType="separate"/>
          </w:r>
          <w:r>
            <w:rPr>
              <w:rStyle w:val="53"/>
              <w:i w:val="0"/>
              <w:sz w:val="24"/>
              <w:szCs w:val="24"/>
              <w:highlight w:val="none"/>
            </w:rPr>
            <w:t xml:space="preserve">9.3 </w:t>
          </w:r>
          <w:r>
            <w:rPr>
              <w:rStyle w:val="53"/>
              <w:rFonts w:hint="eastAsia"/>
              <w:i w:val="0"/>
              <w:sz w:val="24"/>
              <w:szCs w:val="24"/>
              <w:highlight w:val="none"/>
            </w:rPr>
            <w:t>在生产企业污染应急响应技术要求</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_Toc485110284 \h </w:instrText>
          </w:r>
          <w:r>
            <w:rPr>
              <w:i w:val="0"/>
              <w:sz w:val="24"/>
              <w:szCs w:val="24"/>
              <w:highlight w:val="none"/>
            </w:rPr>
            <w:fldChar w:fldCharType="separate"/>
          </w:r>
          <w:r>
            <w:rPr>
              <w:i w:val="0"/>
              <w:sz w:val="24"/>
              <w:szCs w:val="24"/>
              <w:highlight w:val="none"/>
            </w:rPr>
            <w:t>120</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"_Toc485110285" </w:instrText>
          </w:r>
          <w:r>
            <w:rPr>
              <w:highlight w:val="none"/>
            </w:rPr>
            <w:fldChar w:fldCharType="separate"/>
          </w:r>
          <w:r>
            <w:rPr>
              <w:rStyle w:val="53"/>
              <w:i w:val="0"/>
              <w:sz w:val="24"/>
              <w:szCs w:val="24"/>
              <w:highlight w:val="none"/>
            </w:rPr>
            <w:t xml:space="preserve">9.4 </w:t>
          </w:r>
          <w:r>
            <w:rPr>
              <w:rStyle w:val="53"/>
              <w:rFonts w:hint="eastAsia"/>
              <w:i w:val="0"/>
              <w:sz w:val="24"/>
              <w:szCs w:val="24"/>
              <w:highlight w:val="none"/>
            </w:rPr>
            <w:t>在生产企业污染场地预防</w:t>
          </w:r>
          <w:r>
            <w:rPr>
              <w:rStyle w:val="53"/>
              <w:i w:val="0"/>
              <w:sz w:val="24"/>
              <w:szCs w:val="24"/>
              <w:highlight w:val="none"/>
            </w:rPr>
            <w:t>-</w:t>
          </w:r>
          <w:r>
            <w:rPr>
              <w:rStyle w:val="53"/>
              <w:rFonts w:hint="eastAsia"/>
              <w:i w:val="0"/>
              <w:sz w:val="24"/>
              <w:szCs w:val="24"/>
              <w:highlight w:val="none"/>
            </w:rPr>
            <w:t>预警</w:t>
          </w:r>
          <w:r>
            <w:rPr>
              <w:rStyle w:val="53"/>
              <w:i w:val="0"/>
              <w:sz w:val="24"/>
              <w:szCs w:val="24"/>
              <w:highlight w:val="none"/>
            </w:rPr>
            <w:t>-</w:t>
          </w:r>
          <w:r>
            <w:rPr>
              <w:rStyle w:val="53"/>
              <w:rFonts w:hint="eastAsia"/>
              <w:i w:val="0"/>
              <w:sz w:val="24"/>
              <w:szCs w:val="24"/>
              <w:highlight w:val="none"/>
            </w:rPr>
            <w:t>应急的公众参与</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_Toc485110285 \h </w:instrText>
          </w:r>
          <w:r>
            <w:rPr>
              <w:i w:val="0"/>
              <w:sz w:val="24"/>
              <w:szCs w:val="24"/>
              <w:highlight w:val="none"/>
            </w:rPr>
            <w:fldChar w:fldCharType="separate"/>
          </w:r>
          <w:r>
            <w:rPr>
              <w:i w:val="0"/>
              <w:sz w:val="24"/>
              <w:szCs w:val="24"/>
              <w:highlight w:val="none"/>
            </w:rPr>
            <w:t>121</w:t>
          </w:r>
          <w:r>
            <w:rPr>
              <w:i w:val="0"/>
              <w:sz w:val="24"/>
              <w:szCs w:val="24"/>
              <w:highlight w:val="none"/>
            </w:rPr>
            <w:fldChar w:fldCharType="end"/>
          </w:r>
          <w:r>
            <w:rPr>
              <w:i w:val="0"/>
              <w:sz w:val="24"/>
              <w:szCs w:val="24"/>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"_Toc485110286" </w:instrText>
          </w:r>
          <w:r>
            <w:rPr>
              <w:highlight w:val="none"/>
            </w:rPr>
            <w:fldChar w:fldCharType="separate"/>
          </w:r>
          <w:r>
            <w:rPr>
              <w:rStyle w:val="53"/>
              <w:i w:val="0"/>
              <w:sz w:val="24"/>
              <w:szCs w:val="24"/>
              <w:highlight w:val="none"/>
            </w:rPr>
            <w:t xml:space="preserve">9.5 </w:t>
          </w:r>
          <w:r>
            <w:rPr>
              <w:rStyle w:val="53"/>
              <w:rFonts w:hint="eastAsia"/>
              <w:i w:val="0"/>
              <w:sz w:val="24"/>
              <w:szCs w:val="24"/>
              <w:highlight w:val="none"/>
            </w:rPr>
            <w:t>危险化学品突发泄漏环境污染事件应急处置措施</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_Toc485110286 \h </w:instrText>
          </w:r>
          <w:r>
            <w:rPr>
              <w:i w:val="0"/>
              <w:sz w:val="24"/>
              <w:szCs w:val="24"/>
              <w:highlight w:val="none"/>
            </w:rPr>
            <w:fldChar w:fldCharType="separate"/>
          </w:r>
          <w:r>
            <w:rPr>
              <w:i w:val="0"/>
              <w:sz w:val="24"/>
              <w:szCs w:val="24"/>
              <w:highlight w:val="none"/>
            </w:rPr>
            <w:t>122</w:t>
          </w:r>
          <w:r>
            <w:rPr>
              <w:i w:val="0"/>
              <w:sz w:val="24"/>
              <w:szCs w:val="24"/>
              <w:highlight w:val="none"/>
            </w:rPr>
            <w:fldChar w:fldCharType="end"/>
          </w:r>
          <w:r>
            <w:rPr>
              <w:i w:val="0"/>
              <w:sz w:val="24"/>
              <w:szCs w:val="24"/>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"_Toc485110287" </w:instrText>
          </w:r>
          <w:r>
            <w:rPr>
              <w:highlight w:val="none"/>
            </w:rPr>
            <w:fldChar w:fldCharType="separate"/>
          </w:r>
          <w:r>
            <w:rPr>
              <w:rStyle w:val="53"/>
              <w:rFonts w:ascii="Times New Roman" w:hAnsi="Times New Roman"/>
              <w:highlight w:val="none"/>
            </w:rPr>
            <w:t>9.5.1</w:t>
          </w:r>
          <w:r>
            <w:rPr>
              <w:rStyle w:val="53"/>
              <w:rFonts w:hint="eastAsia" w:ascii="Times New Roman" w:hAnsi="Times New Roman"/>
              <w:highlight w:val="none"/>
            </w:rPr>
            <w:t>切断污染源</w:t>
          </w:r>
          <w:r>
            <w:rPr>
              <w:highlight w:val="none"/>
            </w:rPr>
            <w:tab/>
          </w:r>
          <w:r>
            <w:rPr>
              <w:highlight w:val="none"/>
            </w:rPr>
            <w:fldChar w:fldCharType="begin"/>
          </w:r>
          <w:r>
            <w:rPr>
              <w:highlight w:val="none"/>
            </w:rPr>
            <w:instrText xml:space="preserve"> PAGEREF _Toc485110287 \h </w:instrText>
          </w:r>
          <w:r>
            <w:rPr>
              <w:highlight w:val="none"/>
            </w:rPr>
            <w:fldChar w:fldCharType="separate"/>
          </w:r>
          <w:r>
            <w:rPr>
              <w:highlight w:val="none"/>
            </w:rPr>
            <w:t>122</w:t>
          </w:r>
          <w:r>
            <w:rPr>
              <w:highlight w:val="none"/>
            </w:rPr>
            <w:fldChar w:fldCharType="end"/>
          </w:r>
          <w:r>
            <w:rPr>
              <w:highlight w:val="none"/>
            </w:rPr>
            <w:fldChar w:fldCharType="end"/>
          </w:r>
        </w:p>
        <w:p>
          <w:pPr>
            <w:pStyle w:val="29"/>
            <w:adjustRightInd w:val="0"/>
            <w:snapToGrid w:val="0"/>
            <w:spacing w:line="312" w:lineRule="auto"/>
            <w:rPr>
              <w:rFonts w:asciiTheme="minorHAnsi" w:hAnsiTheme="minorHAnsi" w:eastAsiaTheme="minorEastAsia" w:cstheme="minorBidi"/>
              <w:kern w:val="2"/>
              <w:highlight w:val="none"/>
            </w:rPr>
          </w:pPr>
          <w:r>
            <w:rPr>
              <w:highlight w:val="none"/>
            </w:rPr>
            <w:fldChar w:fldCharType="begin"/>
          </w:r>
          <w:r>
            <w:rPr>
              <w:highlight w:val="none"/>
            </w:rPr>
            <w:instrText xml:space="preserve"> HYPERLINK \l "_Toc485110288" </w:instrText>
          </w:r>
          <w:r>
            <w:rPr>
              <w:highlight w:val="none"/>
            </w:rPr>
            <w:fldChar w:fldCharType="separate"/>
          </w:r>
          <w:r>
            <w:rPr>
              <w:rStyle w:val="53"/>
              <w:rFonts w:ascii="Times New Roman" w:hAnsi="Times New Roman"/>
              <w:highlight w:val="none"/>
            </w:rPr>
            <w:t>9.5.2</w:t>
          </w:r>
          <w:r>
            <w:rPr>
              <w:rStyle w:val="53"/>
              <w:rFonts w:hint="eastAsia" w:ascii="Times New Roman" w:hAnsi="Times New Roman"/>
              <w:highlight w:val="none"/>
            </w:rPr>
            <w:t>泄漏物处置</w:t>
          </w:r>
          <w:r>
            <w:rPr>
              <w:highlight w:val="none"/>
            </w:rPr>
            <w:tab/>
          </w:r>
          <w:r>
            <w:rPr>
              <w:highlight w:val="none"/>
            </w:rPr>
            <w:fldChar w:fldCharType="begin"/>
          </w:r>
          <w:r>
            <w:rPr>
              <w:highlight w:val="none"/>
            </w:rPr>
            <w:instrText xml:space="preserve"> PAGEREF _Toc485110288 \h </w:instrText>
          </w:r>
          <w:r>
            <w:rPr>
              <w:highlight w:val="none"/>
            </w:rPr>
            <w:fldChar w:fldCharType="separate"/>
          </w:r>
          <w:r>
            <w:rPr>
              <w:highlight w:val="none"/>
            </w:rPr>
            <w:t>122</w:t>
          </w:r>
          <w:r>
            <w:rPr>
              <w:highlight w:val="none"/>
            </w:rPr>
            <w:fldChar w:fldCharType="end"/>
          </w:r>
          <w:r>
            <w:rPr>
              <w:highlight w:val="none"/>
            </w:rPr>
            <w:fldChar w:fldCharType="end"/>
          </w:r>
        </w:p>
        <w:p>
          <w:pPr>
            <w:pStyle w:val="20"/>
            <w:tabs>
              <w:tab w:val="right" w:leader="dot" w:pos="7722"/>
            </w:tabs>
            <w:adjustRightInd w:val="0"/>
            <w:snapToGrid w:val="0"/>
            <w:spacing w:line="312" w:lineRule="auto"/>
            <w:rPr>
              <w:rFonts w:asciiTheme="minorHAnsi" w:hAnsiTheme="minorHAnsi" w:eastAsiaTheme="minorEastAsia" w:cstheme="minorBidi"/>
              <w:i w:val="0"/>
              <w:iCs w:val="0"/>
              <w:sz w:val="24"/>
              <w:szCs w:val="24"/>
              <w:highlight w:val="none"/>
            </w:rPr>
          </w:pPr>
          <w:r>
            <w:rPr>
              <w:highlight w:val="none"/>
            </w:rPr>
            <w:fldChar w:fldCharType="begin"/>
          </w:r>
          <w:r>
            <w:rPr>
              <w:highlight w:val="none"/>
            </w:rPr>
            <w:instrText xml:space="preserve"> HYPERLINK \l "_Toc485110289" </w:instrText>
          </w:r>
          <w:r>
            <w:rPr>
              <w:highlight w:val="none"/>
            </w:rPr>
            <w:fldChar w:fldCharType="separate"/>
          </w:r>
          <w:r>
            <w:rPr>
              <w:rStyle w:val="53"/>
              <w:i w:val="0"/>
              <w:sz w:val="24"/>
              <w:szCs w:val="24"/>
              <w:highlight w:val="none"/>
            </w:rPr>
            <w:t xml:space="preserve">9.6 </w:t>
          </w:r>
          <w:r>
            <w:rPr>
              <w:rStyle w:val="53"/>
              <w:rFonts w:hint="eastAsia"/>
              <w:i w:val="0"/>
              <w:sz w:val="24"/>
              <w:szCs w:val="24"/>
              <w:highlight w:val="none"/>
            </w:rPr>
            <w:t>突发环境事件应急预案管理暂行办法</w:t>
          </w:r>
          <w:r>
            <w:rPr>
              <w:i w:val="0"/>
              <w:sz w:val="24"/>
              <w:szCs w:val="24"/>
              <w:highlight w:val="none"/>
            </w:rPr>
            <w:tab/>
          </w:r>
          <w:r>
            <w:rPr>
              <w:i w:val="0"/>
              <w:sz w:val="24"/>
              <w:szCs w:val="24"/>
              <w:highlight w:val="none"/>
            </w:rPr>
            <w:fldChar w:fldCharType="begin"/>
          </w:r>
          <w:r>
            <w:rPr>
              <w:i w:val="0"/>
              <w:sz w:val="24"/>
              <w:szCs w:val="24"/>
              <w:highlight w:val="none"/>
            </w:rPr>
            <w:instrText xml:space="preserve"> PAGEREF _Toc485110289 \h </w:instrText>
          </w:r>
          <w:r>
            <w:rPr>
              <w:i w:val="0"/>
              <w:sz w:val="24"/>
              <w:szCs w:val="24"/>
              <w:highlight w:val="none"/>
            </w:rPr>
            <w:fldChar w:fldCharType="separate"/>
          </w:r>
          <w:r>
            <w:rPr>
              <w:i w:val="0"/>
              <w:sz w:val="24"/>
              <w:szCs w:val="24"/>
              <w:highlight w:val="none"/>
            </w:rPr>
            <w:t>126</w:t>
          </w:r>
          <w:r>
            <w:rPr>
              <w:i w:val="0"/>
              <w:sz w:val="24"/>
              <w:szCs w:val="24"/>
              <w:highlight w:val="none"/>
            </w:rPr>
            <w:fldChar w:fldCharType="end"/>
          </w:r>
          <w:r>
            <w:rPr>
              <w:i w:val="0"/>
              <w:sz w:val="24"/>
              <w:szCs w:val="24"/>
              <w:highlight w:val="none"/>
            </w:rPr>
            <w:fldChar w:fldCharType="end"/>
          </w:r>
        </w:p>
        <w:p>
          <w:pPr>
            <w:adjustRightInd w:val="0"/>
            <w:snapToGrid w:val="0"/>
            <w:spacing w:line="312" w:lineRule="auto"/>
            <w:rPr>
              <w:highlight w:val="none"/>
            </w:rPr>
          </w:pPr>
          <w:r>
            <w:rPr>
              <w:rFonts w:asciiTheme="minorHAnsi" w:hAnsiTheme="minorHAnsi" w:eastAsiaTheme="minorEastAsia" w:cstheme="minorBidi"/>
              <w:kern w:val="2"/>
              <w:highlight w:val="none"/>
            </w:rPr>
            <w:fldChar w:fldCharType="end"/>
          </w:r>
        </w:p>
      </w:sdtContent>
    </w:sdt>
    <w:p>
      <w:pPr>
        <w:adjustRightInd w:val="0"/>
        <w:snapToGrid w:val="0"/>
        <w:spacing w:line="360" w:lineRule="auto"/>
        <w:jc w:val="both"/>
        <w:rPr>
          <w:highlight w:val="none"/>
        </w:rPr>
        <w:sectPr>
          <w:pgSz w:w="9377" w:h="13487"/>
          <w:pgMar w:top="1169" w:right="843" w:bottom="1613" w:left="802" w:header="0" w:footer="3" w:gutter="0"/>
          <w:pgNumType w:fmt="upperRoman" w:start="1"/>
          <w:cols w:space="720" w:num="1"/>
          <w:docGrid w:linePitch="360" w:charSpace="0"/>
        </w:sectPr>
      </w:pPr>
    </w:p>
    <w:p>
      <w:pPr>
        <w:pStyle w:val="2"/>
        <w:adjustRightInd w:val="0"/>
        <w:snapToGrid w:val="0"/>
        <w:spacing w:before="480" w:after="120" w:line="360" w:lineRule="auto"/>
        <w:rPr>
          <w:highlight w:val="none"/>
        </w:rPr>
      </w:pPr>
      <w:bookmarkStart w:id="0" w:name="_Toc485110145"/>
      <w:r>
        <w:rPr>
          <w:rFonts w:hint="eastAsia"/>
          <w:highlight w:val="none"/>
        </w:rPr>
        <w:t>第一部分 在产企业污染场地预防</w:t>
      </w:r>
      <w:bookmarkEnd w:id="0"/>
    </w:p>
    <w:p>
      <w:pPr>
        <w:pStyle w:val="3"/>
        <w:numPr>
          <w:ilvl w:val="0"/>
          <w:numId w:val="1"/>
        </w:numPr>
        <w:spacing w:after="240" w:line="360" w:lineRule="auto"/>
        <w:ind w:left="357" w:hanging="357"/>
        <w:rPr>
          <w:i w:val="0"/>
          <w:highlight w:val="none"/>
        </w:rPr>
      </w:pPr>
      <w:bookmarkStart w:id="1" w:name="_Toc485110146"/>
      <w:r>
        <w:rPr>
          <w:rFonts w:hint="eastAsia"/>
          <w:i w:val="0"/>
          <w:highlight w:val="none"/>
        </w:rPr>
        <w:t>在产企业污染场地预防责任界定</w:t>
      </w:r>
      <w:bookmarkEnd w:id="1"/>
    </w:p>
    <w:p>
      <w:pPr>
        <w:pStyle w:val="4"/>
        <w:spacing w:after="240"/>
        <w:rPr>
          <w:highlight w:val="none"/>
        </w:rPr>
      </w:pPr>
      <w:bookmarkStart w:id="2" w:name="_Toc485110147"/>
      <w:r>
        <w:rPr>
          <w:rFonts w:hint="eastAsia"/>
          <w:highlight w:val="none"/>
        </w:rPr>
        <w:t xml:space="preserve">1.1 </w:t>
      </w:r>
      <w:r>
        <w:rPr>
          <w:highlight w:val="none"/>
        </w:rPr>
        <w:t>增强企业环境污染防治意识</w:t>
      </w:r>
      <w:bookmarkEnd w:id="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企业要具有通过计划、规划及各种管理手段，采取防范性措施，防止环境污染发生的意识。从法律上说，各种工业企业在其经营活动中，有义务预防对环境造成的损害。</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（1）与先发展后规范、先污染后治理的思想相比，预防意识的重要性在于：</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其一、环境污染和破坏一旦发生，往往难以消除和恢复，具有不可逆转性。</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其二、环境遭受污染破坏后再去治理，一般要比采取了预防措施所花费的代价高。根据估算，预防污染费用与事后治理的费用比例是</w:t>
      </w:r>
      <w:r>
        <w:rPr>
          <w:rFonts w:ascii="Times New Roman" w:hAnsi="Times New Roman" w:eastAsiaTheme="minorEastAsia"/>
          <w:highlight w:val="none"/>
        </w:rPr>
        <w:t>1:20</w:t>
      </w:r>
      <w:r>
        <w:rPr>
          <w:rFonts w:hint="eastAsia" w:ascii="Times New Roman" w:hAnsi="Times New Roman" w:eastAsiaTheme="minorEastAsia"/>
          <w:highlight w:val="none"/>
        </w:rPr>
        <w:t>。</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其三、环境问题在时间和空间上的可变性很大，环境问题的产生和发展又有一种缓发性和潜在性，再加上科学技术发展的局限，人类对损害环境的活动造成的长远影响和最终后果，往往难以及时发现和认识，但到后果一旦出现，往往为时已晚，而无法救治。</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活动必须审慎地注意对环境的长远的、全局的影响，注意“防患于未然”，而这种预防意识应伴随于企业活动的全过程，即应是从企业活动的立项、实行、管理等各个方面的全过程的预防，不仅要增强损害预防的意识，还要增强风险预防的意识，即不仅要重视采取措施防范环境损害的产生、扩大和扩散，而且要重视措施防范尚未有科学充分确实证据证实但如果等到科学证实时才采取防范措施为时已晚的严重或不可逆转损害的威胁。</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环境预防意识是实现企业经济效益、社会效益和环境效益相统一的重要保证。我国的环境污染和生态破坏主要是由于不合理开发利用自然资源和工业污染造成的，这种污染和破坏，实质上是资源、能源的浪费，所以，在开发建设活动和工业生产过程中充分注意保护环境，实行清洁生产，改进设计，使用清洁的能源和原料，采用先进工艺技术与设备，从源头削减污染，提高资源、能源利用率，减少对环境的污染和破坏，就可以做到在经济、社会发展的同时，保持良好的生活环境和生态环境，实现经济效益、社会效益和环境效益的统一。</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3）增强企业的环境预防意识，也可以使我国的环境保护工作由消极的应付转为积极的防治，即可以有效地预防新污染和破坏的产生，结合综合治理老的污染和破坏，使我国的环境保护工作由消极的应付转为积极的防治。　</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4）企业是环境污染问题的主要制造者，也是环境污染问题的主要治理者。全球性的各类企业环境管理体系和环境责任标准、原材料循环利用技术的应用、新能源和清洁能源的开发研究和应用，都离不开企业的参与和推动。</w:t>
      </w:r>
    </w:p>
    <w:p>
      <w:pPr>
        <w:pStyle w:val="4"/>
        <w:spacing w:after="240"/>
        <w:rPr>
          <w:rFonts w:ascii="Times New Roman" w:hAnsi="Times New Roman"/>
          <w:highlight w:val="none"/>
        </w:rPr>
      </w:pPr>
      <w:bookmarkStart w:id="3" w:name="_Toc485110148"/>
      <w:r>
        <w:rPr>
          <w:rFonts w:ascii="Times New Roman" w:hAnsi="Times New Roman"/>
          <w:highlight w:val="none"/>
        </w:rPr>
        <w:t>1.2 增强企业环境污染防治的法律意识</w:t>
      </w:r>
      <w:bookmarkEnd w:id="3"/>
    </w:p>
    <w:p>
      <w:pPr>
        <w:pStyle w:val="67"/>
        <w:numPr>
          <w:ilvl w:val="0"/>
          <w:numId w:val="2"/>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责任承担意识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在美国等发达首先产生了污染者负担原则，由于这项原则有利于实现社会公平和防治污染，所以很快得到国际社会的认可。</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增强企业的责任承担意识，其意义在于：首先促使企业加强环境管理，防止环境污染和生态破坏，并实现社会公平。这样，有利于提高其防止环境污染和生态破坏的责任感，促使其增强环境管理的自觉性，实现经济增长方式由粗放型向集约型转变。其次有利于推动企业积极治理污染和破坏，促进其对环境的合理利用。再次可以为治理环境污染和恢复生态环境积累资金。</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责任承担的意识，其具体内容应包括“污染者付费、利用者补偿、开发者保护、破坏者恢复”的意识，即污染环境造成的损失及治理污染的费用应当由排污者承担而不应转嫁给国家和社会；开发利用环境资源者，应当按照国家有关规定承担经济补偿的责任，还有保护环境资源的义务，负有恢复整治的责任。</w:t>
      </w:r>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（2）法律责任意识</w:t>
      </w:r>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遵守法律责任意识是增强企业环境意识的重要内容，对违反环境与资源保护法的行为人追究其法律责任，具体包括三种：</w:t>
      </w:r>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其一，行政责任，即企业违反环境法和国家行政法规所规定的行政义务或法律禁止事项而应承担的法律责任，被追究行政责任者多为企业、事业单位及其领导人，包括行政处分和行政处罚两种形式；</w:t>
      </w:r>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其二，民事责任，即企业因违反民事义务或侵害他人的财产权或人身权利而应承担的责任，具体包括停止侵害、排除妨碍、消除危险、赔偿损失、恢复原状；</w:t>
      </w:r>
      <w:r>
        <w:rPr>
          <w:rFonts w:ascii="Times New Roman" w:hAnsi="Times New Roman" w:eastAsiaTheme="minorEastAsia"/>
          <w:highlight w:val="none"/>
        </w:rPr>
        <w:tab/>
      </w:r>
      <w:r>
        <w:rPr>
          <w:rFonts w:hint="eastAsia" w:ascii="Times New Roman" w:hAnsi="Times New Roman" w:eastAsiaTheme="minorEastAsia"/>
          <w:highlight w:val="none"/>
        </w:rPr>
        <w:t>其三，刑事责任，指企业故意或过失实施了严重危害环境的行为，并造成了人身伤亡或公私财产的严重损失，已经构成犯罪要承担刑事制裁的法律责任。在刑事责任里，企业犯罪的，处以罚金，并对其直接负责的主管人员和其他责任人员依规定处罚。</w:t>
      </w:r>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强化企业的环境法律责任，在强制性的法律责任下，不仅企业管理人员会受到强烈的警示，而且包括股东、债权人、企业员工等在内的利害关系人都会出于保护自身利益的目的，反对企业的环境违法行为，关注企业的环境信誉。</w:t>
      </w:r>
    </w:p>
    <w:p>
      <w:pPr>
        <w:pStyle w:val="4"/>
        <w:spacing w:after="240"/>
        <w:rPr>
          <w:rFonts w:ascii="Times New Roman" w:hAnsi="Times New Roman"/>
          <w:highlight w:val="none"/>
        </w:rPr>
      </w:pPr>
      <w:bookmarkStart w:id="4" w:name="_Toc485110149"/>
      <w:r>
        <w:rPr>
          <w:rFonts w:hint="eastAsia" w:ascii="Times New Roman" w:hAnsi="Times New Roman"/>
          <w:highlight w:val="none"/>
        </w:rPr>
        <w:t>1.3增强企业环境污染防治意识的主要途经</w:t>
      </w:r>
      <w:bookmarkEnd w:id="4"/>
    </w:p>
    <w:p>
      <w:pPr>
        <w:adjustRightInd w:val="0"/>
        <w:snapToGrid w:val="0"/>
        <w:spacing w:line="360" w:lineRule="auto"/>
        <w:ind w:firstLine="374" w:firstLineChars="156"/>
        <w:jc w:val="both"/>
        <w:rPr>
          <w:rFonts w:ascii="Times New Roman" w:hAnsi="Times New Roman" w:eastAsiaTheme="minorEastAsia"/>
          <w:highlight w:val="none"/>
        </w:rPr>
      </w:pPr>
      <w:r>
        <w:rPr>
          <w:rFonts w:hint="eastAsia" w:ascii="Times New Roman" w:hAnsi="Times New Roman" w:eastAsiaTheme="minorEastAsia"/>
          <w:highlight w:val="none"/>
        </w:rPr>
        <w:t>（1）通过公开环境信息，强化环保部门和社会公众的环境监督力度，通过社会公众的环境监督促进企业环境污染防治意识的提高。</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对于排污单位而言，追逐利润最大化是其行为基本出发点，而一旦排污信息被公开，公众将据此产生对排污者一种价值判断。如果某一排污者的排污信息显示其有严重污染行为时，将必然影响公众对其形象的认识，在公众环境意识很高的情况下，又往往引起公众对其产品的认知度，使其在市场上处于不利地位。因此，对排污者的环境信息公开，往往迫使其努力改善排污活动，少向环境排放污染物，增强企业的环境意识，从而有利于环境公共利益的维护。　</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（2）环保部门和行业主管部门要对企业积极开展环境教育，主要抓好三方面工作：</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一是进行环境法制教育，环保部门要通过严格环境执法和监督，以典型案例为教材，增强企业的环境法制意识，使企业法人和企业职工明确自己所应承担的环境保护责任、义务和应具有的环境权益。</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二是进行环境保护教育，使企业的干部和职工了解本行业环境保护的基本知识和基本技能。</w:t>
      </w:r>
    </w:p>
    <w:p>
      <w:pPr>
        <w:adjustRightInd w:val="0"/>
        <w:snapToGrid w:val="0"/>
        <w:spacing w:line="360" w:lineRule="auto"/>
        <w:jc w:val="both"/>
        <w:rPr>
          <w:rFonts w:ascii="Times New Roman" w:hAnsi="Times New Roman" w:eastAsiaTheme="minorEastAsia"/>
          <w:highlight w:val="none"/>
        </w:rPr>
        <w:sectPr>
          <w:pgSz w:w="9377" w:h="13487"/>
          <w:pgMar w:top="1169" w:right="843" w:bottom="1613" w:left="802" w:header="0" w:footer="0" w:gutter="0"/>
          <w:pgNumType w:start="1"/>
          <w:cols w:space="720" w:num="1"/>
          <w:docGrid w:linePitch="360" w:charSpace="0"/>
        </w:sectPr>
      </w:pPr>
      <w:r>
        <w:rPr>
          <w:rFonts w:ascii="Times New Roman" w:hAnsi="Times New Roman" w:eastAsiaTheme="minorEastAsia"/>
          <w:highlight w:val="none"/>
        </w:rPr>
        <w:tab/>
      </w:r>
      <w:r>
        <w:rPr>
          <w:rFonts w:hint="eastAsia" w:ascii="Times New Roman" w:hAnsi="Times New Roman" w:eastAsiaTheme="minorEastAsia"/>
          <w:highlight w:val="none"/>
        </w:rPr>
        <w:t>三是进行环境道德教育，培养企业职工良好的环境道德和行为规范。</w:t>
      </w:r>
    </w:p>
    <w:p>
      <w:pPr>
        <w:pStyle w:val="3"/>
        <w:numPr>
          <w:ilvl w:val="0"/>
          <w:numId w:val="1"/>
        </w:numPr>
        <w:spacing w:after="240" w:line="360" w:lineRule="auto"/>
        <w:ind w:left="357" w:hanging="357"/>
        <w:rPr>
          <w:rFonts w:ascii="Times New Roman" w:hAnsi="Times New Roman"/>
          <w:i w:val="0"/>
          <w:highlight w:val="none"/>
        </w:rPr>
      </w:pPr>
      <w:bookmarkStart w:id="5" w:name="_Toc485110150"/>
      <w:r>
        <w:rPr>
          <w:rFonts w:ascii="Times New Roman" w:hAnsi="Times New Roman"/>
          <w:i w:val="0"/>
          <w:highlight w:val="none"/>
        </w:rPr>
        <w:t>在产企业水体污染预防</w:t>
      </w:r>
      <w:bookmarkEnd w:id="5"/>
    </w:p>
    <w:p>
      <w:pPr>
        <w:adjustRightInd w:val="0"/>
        <w:snapToGrid w:val="0"/>
        <w:spacing w:line="360" w:lineRule="auto"/>
        <w:jc w:val="both"/>
        <w:rPr>
          <w:rFonts w:ascii="Times New Roman" w:hAnsi="Times New Roman" w:eastAsiaTheme="minorEastAsia"/>
          <w:b/>
          <w:highlight w:val="none"/>
        </w:rPr>
      </w:pPr>
      <w:r>
        <w:rPr>
          <w:rFonts w:ascii="Times New Roman" w:hAnsi="Times New Roman" w:eastAsiaTheme="minorEastAsia"/>
          <w:highlight w:val="none"/>
        </w:rPr>
        <w:tab/>
      </w:r>
      <w:r>
        <w:rPr>
          <w:rFonts w:hint="eastAsia" w:ascii="Times New Roman" w:hAnsi="Times New Roman" w:eastAsiaTheme="minorEastAsia"/>
          <w:b/>
          <w:highlight w:val="none"/>
        </w:rPr>
        <w:t>以</w:t>
      </w:r>
      <w:r>
        <w:rPr>
          <w:rFonts w:hint="eastAsia" w:ascii="Times New Roman" w:hAnsi="Times New Roman" w:eastAsiaTheme="minorEastAsia"/>
          <w:b/>
          <w:highlight w:val="none"/>
          <w:lang w:val="en-US" w:eastAsia="zh-CN"/>
        </w:rPr>
        <w:t>中国石油天然气有限公司的</w:t>
      </w:r>
      <w:r>
        <w:rPr>
          <w:rFonts w:hint="eastAsia" w:ascii="Times New Roman" w:hAnsi="Times New Roman" w:eastAsiaTheme="minorEastAsia"/>
          <w:b/>
          <w:highlight w:val="none"/>
        </w:rPr>
        <w:t>炼化企业防止水体环境污染技术要点为例。</w:t>
      </w:r>
    </w:p>
    <w:p>
      <w:pPr>
        <w:pStyle w:val="4"/>
        <w:spacing w:after="240"/>
        <w:rPr>
          <w:rFonts w:ascii="Times New Roman" w:hAnsi="Times New Roman"/>
          <w:highlight w:val="none"/>
        </w:rPr>
      </w:pPr>
      <w:bookmarkStart w:id="6" w:name="_Toc485110151"/>
      <w:r>
        <w:rPr>
          <w:rFonts w:hint="eastAsia" w:ascii="Times New Roman" w:hAnsi="Times New Roman"/>
          <w:highlight w:val="none"/>
        </w:rPr>
        <w:t>2.1适用范围</w:t>
      </w:r>
      <w:bookmarkEnd w:id="6"/>
      <w:r>
        <w:rPr>
          <w:rFonts w:hint="eastAsia" w:ascii="Times New Roman" w:hAnsi="Times New Roman"/>
          <w:highlight w:val="none"/>
        </w:rPr>
        <w:t>。</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本技术要点提出了炼化企业预防控制水体环境污染的技术措施，以防止生产过程和突发性事故产生的污染物进入企业外的江、河、湖、海等水体，造成水体环境污染事故。技术要点适用于中国石油天然气股份有限公司所属的炼化企业。</w:t>
      </w:r>
    </w:p>
    <w:p>
      <w:pPr>
        <w:pStyle w:val="4"/>
        <w:spacing w:after="240"/>
        <w:rPr>
          <w:rFonts w:ascii="Times New Roman" w:hAnsi="Times New Roman"/>
          <w:highlight w:val="none"/>
        </w:rPr>
      </w:pPr>
      <w:bookmarkStart w:id="7" w:name="_Toc485110152"/>
      <w:r>
        <w:rPr>
          <w:rFonts w:ascii="Times New Roman" w:hAnsi="Times New Roman"/>
          <w:highlight w:val="none"/>
        </w:rPr>
        <w:t xml:space="preserve">2.2 </w:t>
      </w:r>
      <w:r>
        <w:rPr>
          <w:rFonts w:hint="eastAsia" w:ascii="Times New Roman" w:hAnsi="Times New Roman"/>
          <w:highlight w:val="none"/>
        </w:rPr>
        <w:t>规范性引用文件</w:t>
      </w:r>
      <w:bookmarkEnd w:id="7"/>
    </w:p>
    <w:p>
      <w:pPr>
        <w:spacing w:after="240"/>
        <w:rPr>
          <w:rFonts w:ascii="Times New Roman" w:hAnsi="Times New Roman"/>
          <w:highlight w:val="none"/>
        </w:rPr>
      </w:pPr>
      <w:r>
        <w:rPr>
          <w:rFonts w:hint="eastAsia"/>
          <w:highlight w:val="none"/>
        </w:rPr>
        <w:t>本技术要点所依据的国家标准、技术规范如下：</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《石油化工企业设计防火规范》</w:t>
      </w:r>
      <w:r>
        <w:rPr>
          <w:rFonts w:ascii="Times New Roman" w:hAnsi="Times New Roman" w:eastAsiaTheme="minorEastAsia"/>
          <w:highlight w:val="none"/>
        </w:rPr>
        <w:t>GB50160-1992</w:t>
      </w:r>
      <w:r>
        <w:rPr>
          <w:rFonts w:hint="eastAsia" w:ascii="Times New Roman" w:hAnsi="Times New Roman" w:eastAsiaTheme="minorEastAsia"/>
          <w:highlight w:val="none"/>
        </w:rPr>
        <w:t>（</w:t>
      </w:r>
      <w:r>
        <w:rPr>
          <w:rFonts w:ascii="Times New Roman" w:hAnsi="Times New Roman" w:eastAsiaTheme="minorEastAsia"/>
          <w:highlight w:val="none"/>
        </w:rPr>
        <w:t>1999</w:t>
      </w:r>
      <w:r>
        <w:rPr>
          <w:rFonts w:hint="eastAsia" w:ascii="Times New Roman" w:hAnsi="Times New Roman" w:eastAsiaTheme="minorEastAsia"/>
          <w:highlight w:val="none"/>
        </w:rPr>
        <w:t>年版）</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《石油库设计规范》</w:t>
      </w:r>
      <w:r>
        <w:rPr>
          <w:rFonts w:ascii="Times New Roman" w:hAnsi="Times New Roman" w:eastAsiaTheme="minorEastAsia"/>
          <w:highlight w:val="none"/>
        </w:rPr>
        <w:t>GB50074-2002</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《石油天然气工程设计防火规范》</w:t>
      </w:r>
      <w:r>
        <w:rPr>
          <w:rFonts w:ascii="Times New Roman" w:hAnsi="Times New Roman" w:eastAsiaTheme="minorEastAsia"/>
          <w:highlight w:val="none"/>
        </w:rPr>
        <w:t xml:space="preserve"> GB 50183-2004</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《石油化工企业职业安全卫生设计规范</w:t>
      </w:r>
      <w:r>
        <w:rPr>
          <w:rFonts w:ascii="Times New Roman" w:hAnsi="Times New Roman" w:eastAsiaTheme="minorEastAsia"/>
          <w:highlight w:val="none"/>
        </w:rPr>
        <w:t xml:space="preserve"> </w:t>
      </w:r>
      <w:r>
        <w:rPr>
          <w:rFonts w:hint="eastAsia" w:ascii="Times New Roman" w:hAnsi="Times New Roman" w:eastAsiaTheme="minorEastAsia"/>
          <w:highlight w:val="none"/>
        </w:rPr>
        <w:t>》</w:t>
      </w:r>
      <w:r>
        <w:rPr>
          <w:rFonts w:ascii="Times New Roman" w:hAnsi="Times New Roman" w:eastAsiaTheme="minorEastAsia"/>
          <w:highlight w:val="none"/>
        </w:rPr>
        <w:t>SH 3047-93</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《给水排水工程结构设计规范</w:t>
      </w:r>
      <w:r>
        <w:rPr>
          <w:rFonts w:ascii="Times New Roman" w:hAnsi="Times New Roman" w:eastAsiaTheme="minorEastAsia"/>
          <w:highlight w:val="none"/>
        </w:rPr>
        <w:t xml:space="preserve"> </w:t>
      </w:r>
      <w:r>
        <w:rPr>
          <w:rFonts w:hint="eastAsia" w:ascii="Times New Roman" w:hAnsi="Times New Roman" w:eastAsiaTheme="minorEastAsia"/>
          <w:highlight w:val="none"/>
        </w:rPr>
        <w:t>》</w:t>
      </w:r>
      <w:r>
        <w:rPr>
          <w:rFonts w:ascii="Times New Roman" w:hAnsi="Times New Roman" w:eastAsiaTheme="minorEastAsia"/>
          <w:highlight w:val="none"/>
        </w:rPr>
        <w:t>GBJ 69-84</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《城市防洪工程设计规范》</w:t>
      </w:r>
      <w:r>
        <w:rPr>
          <w:rFonts w:ascii="Times New Roman" w:hAnsi="Times New Roman" w:eastAsiaTheme="minorEastAsia"/>
          <w:highlight w:val="none"/>
        </w:rPr>
        <w:t xml:space="preserve"> CJJ 50-92</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《室外排水设计规范》</w:t>
      </w:r>
      <w:r>
        <w:rPr>
          <w:rFonts w:ascii="Times New Roman" w:hAnsi="Times New Roman" w:eastAsiaTheme="minorEastAsia"/>
          <w:highlight w:val="none"/>
        </w:rPr>
        <w:t>GBJ14-87</w:t>
      </w:r>
      <w:r>
        <w:rPr>
          <w:rFonts w:hint="eastAsia" w:ascii="Times New Roman" w:hAnsi="Times New Roman" w:eastAsiaTheme="minorEastAsia"/>
          <w:highlight w:val="none"/>
        </w:rPr>
        <w:t>（</w:t>
      </w:r>
      <w:r>
        <w:rPr>
          <w:rFonts w:ascii="Times New Roman" w:hAnsi="Times New Roman" w:eastAsiaTheme="minorEastAsia"/>
          <w:highlight w:val="none"/>
        </w:rPr>
        <w:t>1997</w:t>
      </w:r>
      <w:r>
        <w:rPr>
          <w:rFonts w:hint="eastAsia" w:ascii="Times New Roman" w:hAnsi="Times New Roman" w:eastAsiaTheme="minorEastAsia"/>
          <w:highlight w:val="none"/>
        </w:rPr>
        <w:t>年版）</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《石油化工排雨水明沟设计规范》</w:t>
      </w:r>
      <w:r>
        <w:rPr>
          <w:rFonts w:ascii="Times New Roman" w:hAnsi="Times New Roman" w:eastAsiaTheme="minorEastAsia"/>
          <w:highlight w:val="none"/>
        </w:rPr>
        <w:t>SH3094-1999</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《石油化工给水排水管道设计规范》</w:t>
      </w:r>
      <w:r>
        <w:rPr>
          <w:rFonts w:ascii="Times New Roman" w:hAnsi="Times New Roman" w:eastAsiaTheme="minorEastAsia"/>
          <w:highlight w:val="none"/>
        </w:rPr>
        <w:t>SH3034-1999</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《石油化工企业给水排水系统设计规范》</w:t>
      </w:r>
      <w:r>
        <w:rPr>
          <w:rFonts w:ascii="Times New Roman" w:hAnsi="Times New Roman" w:eastAsiaTheme="minorEastAsia"/>
          <w:highlight w:val="none"/>
        </w:rPr>
        <w:t>SH3015-2003</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《储罐区防火堤设计规范》</w:t>
      </w:r>
      <w:r>
        <w:rPr>
          <w:rFonts w:ascii="Times New Roman" w:hAnsi="Times New Roman" w:eastAsiaTheme="minorEastAsia"/>
          <w:highlight w:val="none"/>
        </w:rPr>
        <w:t>GB50351-2005</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《石油化工防火堤设计规范》</w:t>
      </w:r>
      <w:r>
        <w:rPr>
          <w:rFonts w:ascii="Times New Roman" w:hAnsi="Times New Roman" w:eastAsiaTheme="minorEastAsia"/>
          <w:highlight w:val="none"/>
        </w:rPr>
        <w:t>SH3125-2001</w:t>
      </w:r>
    </w:p>
    <w:p>
      <w:pPr>
        <w:pStyle w:val="4"/>
        <w:spacing w:after="240"/>
        <w:rPr>
          <w:rFonts w:ascii="Times New Roman" w:hAnsi="Times New Roman"/>
          <w:highlight w:val="none"/>
        </w:rPr>
      </w:pPr>
      <w:bookmarkStart w:id="8" w:name="_Toc485110153"/>
      <w:r>
        <w:rPr>
          <w:rFonts w:ascii="Times New Roman" w:hAnsi="Times New Roman"/>
          <w:highlight w:val="none"/>
        </w:rPr>
        <w:t>2.3</w:t>
      </w:r>
      <w:r>
        <w:rPr>
          <w:rFonts w:hint="eastAsia" w:ascii="Times New Roman" w:hAnsi="Times New Roman"/>
          <w:highlight w:val="none"/>
        </w:rPr>
        <w:t>分级控制措施</w:t>
      </w:r>
      <w:bookmarkEnd w:id="8"/>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为防止生产过程或事故状态污染物进入江、河、湖、海等水体，导致水体环境污染事故。必须坚持以防为主、防控结合，建立安全有效的污染综合预防控制体系。针对炼化企业生产原料、中间产品及产品的特点，在装置、罐区周围建围堰、围堤作为一级预防控制措施，防止污染雨水和轻微事故泄漏造成的环境污染事故。在产生剧毒或者污染严重污染物的装置或厂区设置事故缓冲池，作为二级防控措施，防止较大生产事故泄漏物料和污染消防水造成的环境污染事故。在进入江、河、湖、海总排口前建终端事故池作为三级预防控制措施，防止重大生产事故泄漏物料和污染消防水造成的环境污染。</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）一级预防控制措施：通过在装置和罐区周边设围堰、围堤，以防止初期污染雨水和轻微事故泄漏造成环境污染。</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2</w:t>
      </w:r>
      <w:r>
        <w:rPr>
          <w:rFonts w:hint="eastAsia" w:ascii="Times New Roman" w:hAnsi="Times New Roman" w:eastAsiaTheme="minorEastAsia"/>
          <w:highlight w:val="none"/>
        </w:rPr>
        <w:t>）二级预防控制措施：通过在单位装置或多个装置共用的排水系统建事故缓冲池，切断污染物与外部的通道，使污染物导入污水处理系统，将污染控制在厂内，防止较大生产事故泄漏物料和污染消防水、污染雨水和事故泄漏造成环境污染的措施。</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3</w:t>
      </w:r>
      <w:r>
        <w:rPr>
          <w:rFonts w:hint="eastAsia" w:ascii="Times New Roman" w:hAnsi="Times New Roman" w:eastAsiaTheme="minorEastAsia"/>
          <w:highlight w:val="none"/>
        </w:rPr>
        <w:t>）三级预防控制措施：通过在企业建终端事故池，作为事故状态下储存与调控手段，将污染控制在企业内部，防止较大生产事故泄漏物料和污染消防水、污染雨水造成环境污染。</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4</w:t>
      </w:r>
      <w:r>
        <w:rPr>
          <w:rFonts w:hint="eastAsia" w:ascii="Times New Roman" w:hAnsi="Times New Roman" w:eastAsiaTheme="minorEastAsia"/>
          <w:highlight w:val="none"/>
        </w:rPr>
        <w:t>）装置较少或装置比较集中的企业，二级和三级预防控制措施可以合并实施。缓冲池和终端事故池要设置回输及处理设施。</w:t>
      </w:r>
    </w:p>
    <w:p>
      <w:pPr>
        <w:adjustRightInd w:val="0"/>
        <w:snapToGrid w:val="0"/>
        <w:spacing w:line="360" w:lineRule="auto"/>
        <w:ind w:firstLine="480" w:firstLineChars="200"/>
        <w:jc w:val="both"/>
        <w:rPr>
          <w:rFonts w:ascii="Times New Roman" w:hAnsi="Times New Roman" w:eastAsiaTheme="minorEastAsia"/>
          <w:highlight w:val="none"/>
        </w:rPr>
      </w:pPr>
      <w:r>
        <w:rPr>
          <w:rFonts w:hint="eastAsia" w:ascii="Times New Roman" w:hAnsi="Times New Roman" w:eastAsiaTheme="minorEastAsia"/>
          <w:highlight w:val="none"/>
        </w:rPr>
        <w:t>（5）缓冲池和终端事故池要设置回输及处理设施。</w:t>
      </w:r>
    </w:p>
    <w:p>
      <w:pPr>
        <w:pStyle w:val="4"/>
        <w:spacing w:after="240"/>
        <w:rPr>
          <w:rFonts w:ascii="Times New Roman" w:hAnsi="Times New Roman"/>
          <w:highlight w:val="none"/>
        </w:rPr>
      </w:pPr>
      <w:bookmarkStart w:id="9" w:name="_Toc485110154"/>
      <w:r>
        <w:rPr>
          <w:rFonts w:hint="eastAsia" w:ascii="Times New Roman" w:hAnsi="Times New Roman"/>
          <w:highlight w:val="none"/>
        </w:rPr>
        <w:t>2.4预防控制技术措施</w:t>
      </w:r>
      <w:bookmarkEnd w:id="9"/>
    </w:p>
    <w:p>
      <w:pPr>
        <w:pStyle w:val="5"/>
        <w:spacing w:before="120" w:after="120" w:line="360" w:lineRule="auto"/>
        <w:rPr>
          <w:rFonts w:ascii="Times New Roman" w:hAnsi="Times New Roman"/>
          <w:sz w:val="24"/>
          <w:szCs w:val="24"/>
          <w:highlight w:val="none"/>
        </w:rPr>
      </w:pPr>
      <w:bookmarkStart w:id="10" w:name="_Toc485110155"/>
      <w:r>
        <w:rPr>
          <w:rFonts w:ascii="Times New Roman" w:hAnsi="Times New Roman"/>
          <w:sz w:val="24"/>
          <w:szCs w:val="24"/>
          <w:highlight w:val="none"/>
        </w:rPr>
        <w:t xml:space="preserve">2.4.1 </w:t>
      </w:r>
      <w:r>
        <w:rPr>
          <w:rFonts w:hint="eastAsia" w:ascii="Times New Roman" w:hAnsi="Times New Roman"/>
          <w:sz w:val="24"/>
          <w:szCs w:val="24"/>
          <w:highlight w:val="none"/>
        </w:rPr>
        <w:t>一级预防控制</w:t>
      </w:r>
      <w:bookmarkEnd w:id="10"/>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）装置围堰</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xml:space="preserve">   </w:t>
      </w:r>
      <w:r>
        <w:rPr>
          <w:rFonts w:hint="eastAsia" w:ascii="Times New Roman" w:hAnsi="Times New Roman" w:eastAsiaTheme="minorEastAsia"/>
          <w:highlight w:val="none"/>
        </w:rPr>
        <w:t>装置区围堰设计与建设应当按照《石油化工企业设计防火规范》</w:t>
      </w:r>
      <w:r>
        <w:rPr>
          <w:rFonts w:ascii="Times New Roman" w:hAnsi="Times New Roman" w:eastAsiaTheme="minorEastAsia"/>
          <w:highlight w:val="none"/>
        </w:rPr>
        <w:t>GB 50160 -1992</w:t>
      </w:r>
      <w:r>
        <w:rPr>
          <w:rFonts w:hint="eastAsia" w:ascii="Times New Roman" w:hAnsi="Times New Roman" w:eastAsiaTheme="minorEastAsia"/>
          <w:highlight w:val="none"/>
        </w:rPr>
        <w:t>（</w:t>
      </w:r>
      <w:r>
        <w:rPr>
          <w:rFonts w:ascii="Times New Roman" w:hAnsi="Times New Roman" w:eastAsiaTheme="minorEastAsia"/>
          <w:highlight w:val="none"/>
        </w:rPr>
        <w:t>1999</w:t>
      </w:r>
      <w:r>
        <w:rPr>
          <w:rFonts w:hint="eastAsia" w:ascii="Times New Roman" w:hAnsi="Times New Roman" w:eastAsiaTheme="minorEastAsia"/>
          <w:highlight w:val="none"/>
        </w:rPr>
        <w:t>年版）执行，并满足下列要求：</w:t>
      </w:r>
    </w:p>
    <w:p>
      <w:pPr>
        <w:pStyle w:val="67"/>
        <w:numPr>
          <w:ilvl w:val="0"/>
          <w:numId w:val="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凡在装置开停工、检修、生产过程中，可能发生含有可燃、有毒、对环境有污染液体漫流的装置单元区周围，应新建或完善不低于</w:t>
      </w:r>
      <w:r>
        <w:rPr>
          <w:rFonts w:ascii="Times New Roman" w:hAnsi="Times New Roman" w:eastAsiaTheme="minorEastAsia"/>
          <w:highlight w:val="none"/>
        </w:rPr>
        <w:t>150mm</w:t>
      </w:r>
      <w:r>
        <w:rPr>
          <w:rFonts w:hint="eastAsia" w:ascii="Times New Roman" w:hAnsi="Times New Roman" w:eastAsiaTheme="minorEastAsia"/>
          <w:highlight w:val="none"/>
        </w:rPr>
        <w:t>的围堰和导流设施。</w:t>
      </w:r>
    </w:p>
    <w:p>
      <w:pPr>
        <w:pStyle w:val="67"/>
        <w:numPr>
          <w:ilvl w:val="0"/>
          <w:numId w:val="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围堰内应设置混凝土地坪，并设置集水沟槽、排水口。</w:t>
      </w:r>
    </w:p>
    <w:p>
      <w:pPr>
        <w:pStyle w:val="67"/>
        <w:numPr>
          <w:ilvl w:val="0"/>
          <w:numId w:val="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围堰外设闸阀切换井，正常情况下雨排水系统阀门关闭，污染雨水排入污水处理系统；无污染雨水切入雨排系统。切换阀宜设在地面操作。切换时间按照《石油化工行业污水处理场设计规范》执行。</w:t>
      </w:r>
    </w:p>
    <w:p>
      <w:pPr>
        <w:pStyle w:val="67"/>
        <w:numPr>
          <w:ilvl w:val="0"/>
          <w:numId w:val="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在检修通道及交通入口的围堰应当设为梯形缓坡，便于车辆的通行。</w:t>
      </w:r>
    </w:p>
    <w:p>
      <w:pPr>
        <w:pStyle w:val="67"/>
        <w:numPr>
          <w:ilvl w:val="0"/>
          <w:numId w:val="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在巡检人员经常行走的围堰处应当设置指示标志和警示标识。</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w:t>
      </w:r>
      <w:r>
        <w:rPr>
          <w:rFonts w:ascii="Times New Roman" w:hAnsi="Times New Roman" w:eastAsiaTheme="minorEastAsia"/>
          <w:highlight w:val="none"/>
        </w:rPr>
        <w:t>2</w:t>
      </w:r>
      <w:r>
        <w:rPr>
          <w:rFonts w:hint="eastAsia" w:ascii="Times New Roman" w:hAnsi="Times New Roman" w:eastAsiaTheme="minorEastAsia"/>
          <w:highlight w:val="none"/>
        </w:rPr>
        <w:t>）罐区围堤</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凡石油化工企业原料、产品、生产中间产品中的可燃液体、有毒有害液体等可带来环境污染的液体储罐罐组以及液化烃、可燃气体、有毒气体的储罐罐组应按《石油化工防火堤设计规范》</w:t>
      </w:r>
      <w:r>
        <w:rPr>
          <w:rFonts w:ascii="Times New Roman" w:hAnsi="Times New Roman" w:eastAsiaTheme="minorEastAsia"/>
          <w:highlight w:val="none"/>
        </w:rPr>
        <w:t>SH3125-2001</w:t>
      </w:r>
      <w:r>
        <w:rPr>
          <w:rFonts w:hint="eastAsia" w:ascii="Times New Roman" w:hAnsi="Times New Roman" w:eastAsiaTheme="minorEastAsia"/>
          <w:highlight w:val="none"/>
        </w:rPr>
        <w:t>和《储罐区防火堤设计规范》</w:t>
      </w:r>
      <w:r>
        <w:rPr>
          <w:rFonts w:ascii="Times New Roman" w:hAnsi="Times New Roman" w:eastAsiaTheme="minorEastAsia"/>
          <w:highlight w:val="none"/>
        </w:rPr>
        <w:t>GB50351-2005</w:t>
      </w:r>
      <w:r>
        <w:rPr>
          <w:rFonts w:hint="eastAsia" w:ascii="Times New Roman" w:hAnsi="Times New Roman" w:eastAsiaTheme="minorEastAsia"/>
          <w:highlight w:val="none"/>
        </w:rPr>
        <w:t>设置围堤和隔堤。</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围堤的有效容积：固定顶罐，不应小于罐组内</w:t>
      </w:r>
      <w:r>
        <w:rPr>
          <w:rFonts w:ascii="Times New Roman" w:hAnsi="Times New Roman" w:eastAsiaTheme="minorEastAsia"/>
          <w:highlight w:val="none"/>
        </w:rPr>
        <w:t>1</w:t>
      </w:r>
      <w:r>
        <w:rPr>
          <w:rFonts w:hint="eastAsia" w:ascii="Times New Roman" w:hAnsi="Times New Roman" w:eastAsiaTheme="minorEastAsia"/>
          <w:highlight w:val="none"/>
        </w:rPr>
        <w:t>个最大储罐的容积；浮顶罐小于罐组内</w:t>
      </w:r>
      <w:r>
        <w:rPr>
          <w:rFonts w:ascii="Times New Roman" w:hAnsi="Times New Roman" w:eastAsiaTheme="minorEastAsia"/>
          <w:highlight w:val="none"/>
        </w:rPr>
        <w:t>1</w:t>
      </w:r>
      <w:r>
        <w:rPr>
          <w:rFonts w:hint="eastAsia" w:ascii="Times New Roman" w:hAnsi="Times New Roman" w:eastAsiaTheme="minorEastAsia"/>
          <w:highlight w:val="none"/>
        </w:rPr>
        <w:t>个最大储罐容积的一半；混放时按容积较大者设计。低温液氨储罐区围堤容积应为一个最大储罐容积的</w:t>
      </w:r>
      <w:r>
        <w:rPr>
          <w:rFonts w:ascii="Times New Roman" w:hAnsi="Times New Roman" w:eastAsiaTheme="minorEastAsia"/>
          <w:highlight w:val="none"/>
        </w:rPr>
        <w:t>60%</w:t>
      </w:r>
      <w:r>
        <w:rPr>
          <w:rFonts w:hint="eastAsia" w:ascii="Times New Roman" w:hAnsi="Times New Roman" w:eastAsiaTheme="minorEastAsia"/>
          <w:highlight w:val="none"/>
        </w:rPr>
        <w:t>。</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立式储罐至围堤内堤脚线的距离，不应小于罐壁高度的一半；卧式储罐和液化烃压力储罐不应小于</w:t>
      </w:r>
      <w:r>
        <w:rPr>
          <w:rFonts w:ascii="Times New Roman" w:hAnsi="Times New Roman" w:eastAsiaTheme="minorEastAsia"/>
          <w:highlight w:val="none"/>
        </w:rPr>
        <w:t>3m</w:t>
      </w:r>
      <w:r>
        <w:rPr>
          <w:rFonts w:hint="eastAsia" w:ascii="Times New Roman" w:hAnsi="Times New Roman" w:eastAsiaTheme="minorEastAsia"/>
          <w:highlight w:val="none"/>
        </w:rPr>
        <w:t>。</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围堤外设置切换阀门，正常情况下阀门关闭。污染雨水切换到污水处理系统，无污染雨水切换到雨排水系统；事故状态下可燃液体、有毒液体罐区污染排水切换到应急排水系统。围堤内地面应采取防渗措施（应加以明确，提出相应的标准），并宜坡向四周，可设置集水沟槽。</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苯类储罐区备有事故处理设施、手段和物资。小量泄漏：备吸附剂掩盖吸收。大量泄漏：利用围堤收容；用泡沫覆盖，降低蒸汽灾害。喷雾水冷却和稀释蒸汽、保护现场人员、把泄漏物稀释成不燃物。用防爆泵转移至槽车或专用收集器内。回收或运至废物处理场所处置。当苯泄漏进排水系统应立即关闭排水系统出口阀门，切断受污染水体的流动，将苯液引入事故缓冲池，然后再作必要处理；当苯泄漏进土壤中时，应立即将被沾溻土壤全部收集起来处理，防止污染地下水。</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液氨储罐区应设吸收、排污措施，采用雾状水中和、稀释、溶解，利用围堤收容产生的大量废水。</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液氯储罐不得在露天布置，并设事故备用罐，进出储罐的管道上应设双切断阀门，置换气体应经碱性溶液处理；设喷雾状水稀释、溶解系统；建围堤或建缓冲池收容产生的大量废水。液氯储罐存放处设稀碱液或石灰乳事故处理池。</w:t>
      </w:r>
    </w:p>
    <w:p>
      <w:pPr>
        <w:pStyle w:val="67"/>
        <w:numPr>
          <w:ilvl w:val="0"/>
          <w:numId w:val="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其它类危险品储罐结合其危险特性制定相应防控措施</w:t>
      </w:r>
    </w:p>
    <w:p>
      <w:pPr>
        <w:pStyle w:val="5"/>
        <w:spacing w:before="120" w:after="120"/>
        <w:rPr>
          <w:rFonts w:ascii="Times New Roman" w:hAnsi="Times New Roman"/>
          <w:sz w:val="24"/>
          <w:szCs w:val="24"/>
          <w:highlight w:val="none"/>
        </w:rPr>
      </w:pPr>
      <w:bookmarkStart w:id="11" w:name="_Toc485110156"/>
      <w:r>
        <w:rPr>
          <w:rFonts w:hint="eastAsia" w:ascii="Times New Roman" w:hAnsi="Times New Roman"/>
          <w:sz w:val="24"/>
          <w:szCs w:val="24"/>
          <w:highlight w:val="none"/>
        </w:rPr>
        <w:t>2.4</w:t>
      </w:r>
      <w:r>
        <w:rPr>
          <w:rFonts w:ascii="Times New Roman" w:hAnsi="Times New Roman"/>
          <w:sz w:val="24"/>
          <w:szCs w:val="24"/>
          <w:highlight w:val="none"/>
        </w:rPr>
        <w:t xml:space="preserve">.2 </w:t>
      </w:r>
      <w:r>
        <w:rPr>
          <w:rFonts w:hint="eastAsia" w:ascii="Times New Roman" w:hAnsi="Times New Roman"/>
          <w:sz w:val="24"/>
          <w:szCs w:val="24"/>
          <w:highlight w:val="none"/>
        </w:rPr>
        <w:t>二级预防控制</w:t>
      </w:r>
      <w:bookmarkEnd w:id="11"/>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）排污管道</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油品装卸站台的雨水排入污水系统。</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生产污水排放应采用暗管或覆土厚度不小于</w:t>
      </w:r>
      <w:r>
        <w:rPr>
          <w:rFonts w:ascii="Times New Roman" w:hAnsi="Times New Roman" w:eastAsiaTheme="minorEastAsia"/>
          <w:highlight w:val="none"/>
        </w:rPr>
        <w:t>200mm</w:t>
      </w:r>
      <w:r>
        <w:rPr>
          <w:rFonts w:hint="eastAsia" w:ascii="Times New Roman" w:hAnsi="Times New Roman" w:eastAsiaTheme="minorEastAsia"/>
          <w:highlight w:val="none"/>
        </w:rPr>
        <w:t>的暗沟。设施内若必须采用明沟排水时，应分段设置，每段长度不宜超过</w:t>
      </w:r>
      <w:r>
        <w:rPr>
          <w:rFonts w:ascii="Times New Roman" w:hAnsi="Times New Roman" w:eastAsiaTheme="minorEastAsia"/>
          <w:highlight w:val="none"/>
        </w:rPr>
        <w:t>30m</w:t>
      </w:r>
      <w:r>
        <w:rPr>
          <w:rFonts w:hint="eastAsia" w:ascii="Times New Roman" w:hAnsi="Times New Roman" w:eastAsiaTheme="minorEastAsia"/>
          <w:highlight w:val="none"/>
        </w:rPr>
        <w:t>，相邻两段之间的距离不宜小于</w:t>
      </w:r>
      <w:r>
        <w:rPr>
          <w:rFonts w:ascii="Times New Roman" w:hAnsi="Times New Roman" w:eastAsiaTheme="minorEastAsia"/>
          <w:highlight w:val="none"/>
        </w:rPr>
        <w:t>2m</w:t>
      </w:r>
      <w:r>
        <w:rPr>
          <w:rFonts w:hint="eastAsia" w:ascii="Times New Roman" w:hAnsi="Times New Roman" w:eastAsiaTheme="minorEastAsia"/>
          <w:highlight w:val="none"/>
        </w:rPr>
        <w:t>。</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全厂性生产污水管道，不得穿越工艺装置、罐组和其他设施。</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污水管线系统应保证不发生向地下或其他管道系统泄漏。</w:t>
      </w:r>
      <w:r>
        <w:rPr>
          <w:rFonts w:ascii="Times New Roman" w:hAnsi="Times New Roman" w:eastAsiaTheme="minorEastAsia"/>
          <w:highlight w:val="none"/>
        </w:rPr>
        <w:t xml:space="preserve">  </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在工艺装置围堰、罐组围堤、建构筑物、管沟的排水出口</w:t>
      </w:r>
      <w:r>
        <w:rPr>
          <w:rFonts w:ascii="Times New Roman" w:hAnsi="Times New Roman" w:eastAsiaTheme="minorEastAsia"/>
          <w:highlight w:val="none"/>
        </w:rPr>
        <w:t>,</w:t>
      </w:r>
      <w:r>
        <w:rPr>
          <w:rFonts w:hint="eastAsia" w:ascii="Times New Roman" w:hAnsi="Times New Roman" w:eastAsiaTheme="minorEastAsia"/>
          <w:highlight w:val="none"/>
        </w:rPr>
        <w:t>全厂性的支干管与干管交汇处的支干管上</w:t>
      </w:r>
      <w:r>
        <w:rPr>
          <w:rFonts w:ascii="Times New Roman" w:hAnsi="Times New Roman" w:eastAsiaTheme="minorEastAsia"/>
          <w:highlight w:val="none"/>
        </w:rPr>
        <w:t>,</w:t>
      </w:r>
      <w:r>
        <w:rPr>
          <w:rFonts w:hint="eastAsia" w:ascii="Times New Roman" w:hAnsi="Times New Roman" w:eastAsiaTheme="minorEastAsia"/>
          <w:highlight w:val="none"/>
        </w:rPr>
        <w:t>全厂性支干管、干管的管段长度超过</w:t>
      </w:r>
      <w:r>
        <w:rPr>
          <w:rFonts w:ascii="Times New Roman" w:hAnsi="Times New Roman" w:eastAsiaTheme="minorEastAsia"/>
          <w:highlight w:val="none"/>
        </w:rPr>
        <w:t>300m</w:t>
      </w:r>
      <w:r>
        <w:rPr>
          <w:rFonts w:hint="eastAsia" w:ascii="Times New Roman" w:hAnsi="Times New Roman" w:eastAsiaTheme="minorEastAsia"/>
          <w:highlight w:val="none"/>
        </w:rPr>
        <w:t>处，应用水封井隔开。水封高度不得小于</w:t>
      </w:r>
      <w:r>
        <w:rPr>
          <w:rFonts w:ascii="Times New Roman" w:hAnsi="Times New Roman" w:eastAsiaTheme="minorEastAsia"/>
          <w:highlight w:val="none"/>
        </w:rPr>
        <w:t>250mm.</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车间用防火墙分隔的不同工号污水应设独立的排出口并设水封。</w:t>
      </w:r>
    </w:p>
    <w:p>
      <w:pPr>
        <w:pStyle w:val="67"/>
        <w:numPr>
          <w:ilvl w:val="0"/>
          <w:numId w:val="5"/>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甲、乙类工艺装置内生产污水管道的支干管、干管的最高处检查井宜设排气管（排气管位置、井盖密封按有关规范执行）。排气管的管径不小于</w:t>
      </w:r>
      <w:r>
        <w:rPr>
          <w:rFonts w:ascii="Times New Roman" w:hAnsi="Times New Roman" w:eastAsiaTheme="minorEastAsia"/>
          <w:highlight w:val="none"/>
        </w:rPr>
        <w:t>100mm,</w:t>
      </w:r>
      <w:r>
        <w:rPr>
          <w:rFonts w:hint="eastAsia" w:ascii="Times New Roman" w:hAnsi="Times New Roman" w:eastAsiaTheme="minorEastAsia"/>
          <w:highlight w:val="none"/>
        </w:rPr>
        <w:t>出口高出地面</w:t>
      </w:r>
      <w:r>
        <w:rPr>
          <w:rFonts w:ascii="Times New Roman" w:hAnsi="Times New Roman" w:eastAsiaTheme="minorEastAsia"/>
          <w:highlight w:val="none"/>
        </w:rPr>
        <w:t>2.5m</w:t>
      </w:r>
      <w:r>
        <w:rPr>
          <w:rFonts w:hint="eastAsia" w:ascii="Times New Roman" w:hAnsi="Times New Roman" w:eastAsiaTheme="minorEastAsia"/>
          <w:highlight w:val="none"/>
        </w:rPr>
        <w:t>以上，并高出距排气管</w:t>
      </w:r>
      <w:r>
        <w:rPr>
          <w:rFonts w:ascii="Times New Roman" w:hAnsi="Times New Roman" w:eastAsiaTheme="minorEastAsia"/>
          <w:highlight w:val="none"/>
        </w:rPr>
        <w:t>3m</w:t>
      </w:r>
      <w:r>
        <w:rPr>
          <w:rFonts w:hint="eastAsia" w:ascii="Times New Roman" w:hAnsi="Times New Roman" w:eastAsiaTheme="minorEastAsia"/>
          <w:highlight w:val="none"/>
        </w:rPr>
        <w:t>范围内的操作平台、空气冷却器</w:t>
      </w:r>
      <w:r>
        <w:rPr>
          <w:rFonts w:ascii="Times New Roman" w:hAnsi="Times New Roman" w:eastAsiaTheme="minorEastAsia"/>
          <w:highlight w:val="none"/>
        </w:rPr>
        <w:t>2.5m</w:t>
      </w:r>
      <w:r>
        <w:rPr>
          <w:rFonts w:hint="eastAsia" w:ascii="Times New Roman" w:hAnsi="Times New Roman" w:eastAsiaTheme="minorEastAsia"/>
          <w:highlight w:val="none"/>
        </w:rPr>
        <w:t>以上</w:t>
      </w:r>
      <w:r>
        <w:rPr>
          <w:rFonts w:ascii="Times New Roman" w:hAnsi="Times New Roman" w:eastAsiaTheme="minorEastAsia"/>
          <w:highlight w:val="none"/>
        </w:rPr>
        <w:t>,</w:t>
      </w:r>
      <w:r>
        <w:rPr>
          <w:rFonts w:hint="eastAsia" w:ascii="Times New Roman" w:hAnsi="Times New Roman" w:eastAsiaTheme="minorEastAsia"/>
          <w:highlight w:val="none"/>
        </w:rPr>
        <w:t>距明火、散发火花地点</w:t>
      </w:r>
      <w:r>
        <w:rPr>
          <w:rFonts w:ascii="Times New Roman" w:hAnsi="Times New Roman" w:eastAsiaTheme="minorEastAsia"/>
          <w:highlight w:val="none"/>
        </w:rPr>
        <w:t>15m</w:t>
      </w:r>
      <w:r>
        <w:rPr>
          <w:rFonts w:hint="eastAsia" w:ascii="Times New Roman" w:hAnsi="Times New Roman" w:eastAsiaTheme="minorEastAsia"/>
          <w:highlight w:val="none"/>
        </w:rPr>
        <w:t>半径范围外。</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2</w:t>
      </w:r>
      <w:r>
        <w:rPr>
          <w:rFonts w:hint="eastAsia" w:ascii="Times New Roman" w:hAnsi="Times New Roman" w:eastAsiaTheme="minorEastAsia"/>
          <w:highlight w:val="none"/>
        </w:rPr>
        <w:t>）雨排水管道</w:t>
      </w:r>
    </w:p>
    <w:p>
      <w:pPr>
        <w:pStyle w:val="67"/>
        <w:numPr>
          <w:ilvl w:val="0"/>
          <w:numId w:val="6"/>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装置区、罐区未受污染雨水由切换阀门切换到雨排水系统。</w:t>
      </w:r>
    </w:p>
    <w:p>
      <w:pPr>
        <w:pStyle w:val="67"/>
        <w:numPr>
          <w:ilvl w:val="0"/>
          <w:numId w:val="6"/>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所有生产污水、循环水排污水、机泵冷却水、直流冷却水、检修冲洗水等不得排入雨排水系统。</w:t>
      </w:r>
    </w:p>
    <w:p>
      <w:pPr>
        <w:pStyle w:val="67"/>
        <w:numPr>
          <w:ilvl w:val="0"/>
          <w:numId w:val="6"/>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雨排水管道与生产污水管道、生活污水管道要确保不发生串漏，如有串漏需进行修补。</w:t>
      </w:r>
    </w:p>
    <w:p>
      <w:pPr>
        <w:pStyle w:val="67"/>
        <w:numPr>
          <w:ilvl w:val="0"/>
          <w:numId w:val="6"/>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新改建混凝土雨排水管道宜做混凝土带型基础。雨排水管线敷设于土壤冰冻线以上时，应有防止土壤冻胀破坏管道和接口的措施。</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3</w:t>
      </w:r>
      <w:r>
        <w:rPr>
          <w:rFonts w:hint="eastAsia" w:ascii="Times New Roman" w:hAnsi="Times New Roman" w:eastAsiaTheme="minorEastAsia"/>
          <w:highlight w:val="none"/>
        </w:rPr>
        <w:t>）检查井、阀门井、水封井</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xml:space="preserve">   </w:t>
      </w:r>
      <w:r>
        <w:rPr>
          <w:rFonts w:hint="eastAsia" w:ascii="Times New Roman" w:hAnsi="Times New Roman" w:eastAsiaTheme="minorEastAsia"/>
          <w:highlight w:val="none"/>
        </w:rPr>
        <w:t>装置区、罐区未受污染雨水由切换阀门切换到雨排水系统。所有生产污水、循环水排污水、机泵冷却水、直流冷却水、检修冲洗水等不得排入雨排水系统。</w:t>
      </w:r>
    </w:p>
    <w:p>
      <w:pPr>
        <w:pStyle w:val="67"/>
        <w:numPr>
          <w:ilvl w:val="0"/>
          <w:numId w:val="7"/>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新敷设的生产污水管道的检查井、水封井、跌水井应选用钢筋混凝土井、管道穿井壁处设防水套管。</w:t>
      </w:r>
    </w:p>
    <w:p>
      <w:pPr>
        <w:pStyle w:val="67"/>
        <w:numPr>
          <w:ilvl w:val="0"/>
          <w:numId w:val="7"/>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新敷设的酸性下水的检查井内壁应考虑防腐。</w:t>
      </w:r>
    </w:p>
    <w:p>
      <w:pPr>
        <w:pStyle w:val="67"/>
        <w:numPr>
          <w:ilvl w:val="0"/>
          <w:numId w:val="7"/>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水封井水封高度不小于</w:t>
      </w:r>
      <w:r>
        <w:rPr>
          <w:rFonts w:ascii="Times New Roman" w:hAnsi="Times New Roman" w:eastAsiaTheme="minorEastAsia"/>
          <w:highlight w:val="none"/>
        </w:rPr>
        <w:t>250mm</w:t>
      </w:r>
      <w:r>
        <w:rPr>
          <w:rFonts w:hint="eastAsia" w:ascii="Times New Roman" w:hAnsi="Times New Roman" w:eastAsiaTheme="minorEastAsia"/>
          <w:highlight w:val="none"/>
        </w:rPr>
        <w:t>；水封井不得设在车行道上，并应远离可能产生明火的地点。</w:t>
      </w:r>
    </w:p>
    <w:p>
      <w:pPr>
        <w:pStyle w:val="67"/>
        <w:numPr>
          <w:ilvl w:val="0"/>
          <w:numId w:val="7"/>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管线上的事故切换闸阀井宜设于地面操作，便于人员快速操作、维护，可设电动、手动双用闸阀。</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4</w:t>
      </w:r>
      <w:r>
        <w:rPr>
          <w:rFonts w:hint="eastAsia" w:ascii="Times New Roman" w:hAnsi="Times New Roman" w:eastAsiaTheme="minorEastAsia"/>
          <w:highlight w:val="none"/>
        </w:rPr>
        <w:t>）事故缓冲池</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当发生较大事故，无法利用装置围堰、罐区围堤控制物料和被污染水时，关闭雨排水系统的入江、河、湖、海等水域的阀门、拦污坝上闸板，将事故污染水排入二、三级事故缓冲池。</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事故缓冲池火灾危险类别确定为丙类，在事故状态下按甲类管理。</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事故缓冲池容积建议按不小于</w:t>
      </w:r>
      <w:r>
        <w:rPr>
          <w:rFonts w:ascii="Times New Roman" w:hAnsi="Times New Roman" w:eastAsiaTheme="minorEastAsia"/>
          <w:highlight w:val="none"/>
        </w:rPr>
        <w:t>6</w:t>
      </w:r>
      <w:r>
        <w:rPr>
          <w:rFonts w:hint="eastAsia" w:ascii="Times New Roman" w:hAnsi="Times New Roman" w:eastAsiaTheme="minorEastAsia"/>
          <w:highlight w:val="none"/>
        </w:rPr>
        <w:t>小时所需最大消防水量设计。</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事故缓冲池应采用防渗、防腐、防冻、防洪、抗浮、抗震措施。</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事故缓冲池宜设永久抽水设施（电器按防爆标准选用），并与污水管线连接，按系统排送能力选用适当流量的抽水设施；当污染物是液化烃、挥发性有毒液体时，须经处置达到容许标准后排入污水系统。</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事故缓冲池宜设浮动式分离收集器、液位监视仪、集液区，方便对分层污染物的处理和物料回收。</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事故缓冲池底按水流方向设一定坡度，并应有汇水区、集水坑。</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事故缓冲池加盖，盖上设不同高度排气筒若干。应预留检修孔和爬梯，设水位标尺。事故缓冲池进口切断阀门应设在池外的阀门井中。</w:t>
      </w:r>
    </w:p>
    <w:p>
      <w:pPr>
        <w:adjustRightInd w:val="0"/>
        <w:snapToGrid w:val="0"/>
        <w:spacing w:line="360" w:lineRule="auto"/>
        <w:ind w:left="420"/>
        <w:jc w:val="both"/>
        <w:rPr>
          <w:rFonts w:ascii="Times New Roman" w:hAnsi="Times New Roman" w:eastAsiaTheme="minorEastAsia"/>
          <w:highlight w:val="none"/>
        </w:rPr>
      </w:pPr>
      <w:r>
        <w:rPr>
          <w:rFonts w:hint="eastAsia" w:ascii="Times New Roman" w:hAnsi="Times New Roman" w:eastAsiaTheme="minorEastAsia"/>
          <w:highlight w:val="none"/>
        </w:rPr>
        <w:t>（</w:t>
      </w:r>
      <w:r>
        <w:rPr>
          <w:rFonts w:ascii="Times New Roman" w:hAnsi="Times New Roman" w:eastAsiaTheme="minorEastAsia"/>
          <w:highlight w:val="none"/>
        </w:rPr>
        <w:t>5</w:t>
      </w:r>
      <w:r>
        <w:rPr>
          <w:rFonts w:hint="eastAsia" w:ascii="Times New Roman" w:hAnsi="Times New Roman" w:eastAsiaTheme="minorEastAsia"/>
          <w:highlight w:val="none"/>
        </w:rPr>
        <w:t>）拦污坝</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在炼油化工厂区的排洪、排雨明渠建拦污坝，在较大事故情况下，由拦污坝拦截可能受污染的雨排水，引入污水系统进行处理。</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拦污坝在正常情况下不得影响雨水排泄和雨季排洪。</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拦污坝应设置便于操作的闸门或设置电动闸板。</w:t>
      </w:r>
    </w:p>
    <w:p>
      <w:pPr>
        <w:pStyle w:val="67"/>
        <w:numPr>
          <w:ilvl w:val="0"/>
          <w:numId w:val="8"/>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可采取拦污设施，在拦污处附近储备拦污物资。</w:t>
      </w:r>
    </w:p>
    <w:p>
      <w:pPr>
        <w:pStyle w:val="5"/>
        <w:spacing w:before="120" w:after="120" w:line="360" w:lineRule="auto"/>
        <w:rPr>
          <w:rFonts w:ascii="Times New Roman" w:hAnsi="Times New Roman"/>
          <w:sz w:val="24"/>
          <w:szCs w:val="24"/>
          <w:highlight w:val="none"/>
        </w:rPr>
      </w:pPr>
      <w:bookmarkStart w:id="12" w:name="_Toc485110157"/>
      <w:r>
        <w:rPr>
          <w:rFonts w:hint="eastAsia" w:ascii="Times New Roman" w:hAnsi="Times New Roman"/>
          <w:sz w:val="24"/>
          <w:szCs w:val="24"/>
          <w:highlight w:val="none"/>
        </w:rPr>
        <w:t>2.4.3 三级预防控制</w:t>
      </w:r>
      <w:bookmarkEnd w:id="1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当发生重大事故，一、二级防控系统的围堰、围堤、排水系统和缓冲池无法控制污染物料和污染消防水时，无法利用装置围堰、罐区围堤控制物料和被污染水时，关闭雨排水系统的入江、河、湖、海等水域的阀门、拦污坝上闸板，将事故污染水排入三级终端事故池。</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）在污水进入江、河、湖、海等水体前设置三级防控终端事故池。</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2</w:t>
      </w:r>
      <w:r>
        <w:rPr>
          <w:rFonts w:hint="eastAsia" w:ascii="Times New Roman" w:hAnsi="Times New Roman" w:eastAsiaTheme="minorEastAsia"/>
          <w:highlight w:val="none"/>
        </w:rPr>
        <w:t>）三级防控终端事故池其他要点按二级防控事故缓冲池要求执行。</w:t>
      </w:r>
    </w:p>
    <w:p>
      <w:pPr>
        <w:pStyle w:val="5"/>
        <w:spacing w:before="120" w:after="120" w:line="360" w:lineRule="auto"/>
        <w:rPr>
          <w:rFonts w:ascii="Times New Roman" w:hAnsi="Times New Roman"/>
          <w:sz w:val="24"/>
          <w:szCs w:val="24"/>
          <w:highlight w:val="none"/>
        </w:rPr>
      </w:pPr>
      <w:bookmarkStart w:id="13" w:name="_Toc485110158"/>
      <w:r>
        <w:rPr>
          <w:rFonts w:ascii="Times New Roman" w:hAnsi="Times New Roman"/>
          <w:sz w:val="24"/>
          <w:szCs w:val="24"/>
          <w:highlight w:val="none"/>
        </w:rPr>
        <w:t xml:space="preserve">2.4.4 </w:t>
      </w:r>
      <w:r>
        <w:rPr>
          <w:rFonts w:hint="eastAsia" w:ascii="Times New Roman" w:hAnsi="Times New Roman"/>
          <w:sz w:val="24"/>
          <w:szCs w:val="24"/>
          <w:highlight w:val="none"/>
        </w:rPr>
        <w:t>其他预防控制技术措施要求</w:t>
      </w:r>
      <w:bookmarkEnd w:id="13"/>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）本技术要点未列入的措施按国家和行业规范、标准执行。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2</w:t>
      </w:r>
      <w:r>
        <w:rPr>
          <w:rFonts w:hint="eastAsia" w:ascii="Times New Roman" w:hAnsi="Times New Roman" w:eastAsiaTheme="minorEastAsia"/>
          <w:highlight w:val="none"/>
        </w:rPr>
        <w:t>）为了贯彻“安全第一，环保优先”的原则，</w:t>
      </w:r>
      <w:r>
        <w:rPr>
          <w:rFonts w:hint="eastAsia" w:ascii="Times New Roman" w:hAnsi="Times New Roman" w:eastAsiaTheme="minorEastAsia"/>
          <w:color w:val="FF0000"/>
          <w:highlight w:val="none"/>
        </w:rPr>
        <w:t>炼化企业要同与炼化企业公用污水排放系统的所有企业，</w:t>
      </w:r>
      <w:r>
        <w:rPr>
          <w:rFonts w:hint="eastAsia" w:ascii="Times New Roman" w:hAnsi="Times New Roman" w:eastAsiaTheme="minorEastAsia"/>
          <w:highlight w:val="none"/>
        </w:rPr>
        <w:t>协调控制正常生产过程中的污水达标排放和明确应急防止事故状态水体环境污染的控制措施。</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3</w:t>
      </w:r>
      <w:r>
        <w:rPr>
          <w:rFonts w:hint="eastAsia" w:ascii="Times New Roman" w:hAnsi="Times New Roman" w:eastAsiaTheme="minorEastAsia"/>
          <w:highlight w:val="none"/>
        </w:rPr>
        <w:t>）上市与非上市的炼化企业要专题研究一、二、三级防止水体环境污染预防控制措施，在装置、罐区周围建围堰、围堤设置、排水系统建事故缓冲池和建终端事故池作等措施，要统一研究落实污水进入江、河、湖、海等水体的预防控制措施。</w:t>
      </w:r>
      <w:r>
        <w:rPr>
          <w:rFonts w:ascii="Times New Roman" w:hAnsi="Times New Roman" w:eastAsiaTheme="minorEastAsia"/>
          <w:highlight w:val="none"/>
        </w:rPr>
        <w:t xml:space="preserve"> </w:t>
      </w:r>
    </w:p>
    <w:p>
      <w:pPr>
        <w:adjustRightInd w:val="0"/>
        <w:snapToGrid w:val="0"/>
        <w:spacing w:line="360" w:lineRule="auto"/>
        <w:jc w:val="both"/>
        <w:rPr>
          <w:rFonts w:ascii="Times New Roman" w:hAnsi="Times New Roman" w:eastAsiaTheme="minorEastAsia"/>
          <w:highlight w:val="none"/>
        </w:rPr>
        <w:sectPr>
          <w:pgSz w:w="9377" w:h="13487"/>
          <w:pgMar w:top="1169" w:right="843" w:bottom="1613" w:left="802" w:header="0" w:footer="3" w:gutter="0"/>
          <w:cols w:space="720" w:num="1"/>
          <w:docGrid w:linePitch="360" w:charSpace="0"/>
        </w:sect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4</w:t>
      </w:r>
      <w:r>
        <w:rPr>
          <w:rFonts w:hint="eastAsia" w:ascii="Times New Roman" w:hAnsi="Times New Roman" w:eastAsiaTheme="minorEastAsia"/>
          <w:highlight w:val="none"/>
        </w:rPr>
        <w:t>）各企业要配备足够的预防控制水体污染所需的应急物资。</w:t>
      </w:r>
    </w:p>
    <w:p>
      <w:pPr>
        <w:pStyle w:val="3"/>
        <w:numPr>
          <w:ilvl w:val="0"/>
          <w:numId w:val="1"/>
        </w:numPr>
        <w:spacing w:after="240" w:line="360" w:lineRule="auto"/>
        <w:ind w:left="357" w:hanging="357"/>
        <w:rPr>
          <w:rFonts w:ascii="Times New Roman" w:hAnsi="Times New Roman"/>
          <w:i w:val="0"/>
          <w:highlight w:val="none"/>
        </w:rPr>
      </w:pPr>
      <w:bookmarkStart w:id="14" w:name="_Toc485110159"/>
      <w:r>
        <w:rPr>
          <w:rFonts w:hint="eastAsia" w:ascii="Times New Roman" w:hAnsi="Times New Roman"/>
          <w:i w:val="0"/>
          <w:highlight w:val="none"/>
        </w:rPr>
        <w:t>在产企业固体废物污染预防</w:t>
      </w:r>
      <w:bookmarkEnd w:id="14"/>
    </w:p>
    <w:p>
      <w:pPr>
        <w:pStyle w:val="4"/>
        <w:spacing w:after="240"/>
        <w:rPr>
          <w:rFonts w:ascii="Times New Roman" w:hAnsi="Times New Roman"/>
          <w:highlight w:val="none"/>
        </w:rPr>
      </w:pPr>
      <w:bookmarkStart w:id="15" w:name="_Toc485110160"/>
      <w:r>
        <w:rPr>
          <w:rFonts w:hint="eastAsia" w:ascii="Times New Roman" w:hAnsi="Times New Roman"/>
          <w:highlight w:val="none"/>
        </w:rPr>
        <w:t>3.1国内外固体废物污染预防相关法规</w:t>
      </w:r>
      <w:bookmarkEnd w:id="15"/>
    </w:p>
    <w:p>
      <w:pPr>
        <w:pStyle w:val="38"/>
        <w:shd w:val="clear" w:color="auto" w:fill="FFFFFF"/>
        <w:adjustRightInd w:val="0"/>
        <w:snapToGrid w:val="0"/>
        <w:spacing w:before="0" w:beforeAutospacing="0" w:after="0" w:afterAutospacing="0" w:line="360" w:lineRule="auto"/>
        <w:jc w:val="both"/>
        <w:rPr>
          <w:rFonts w:ascii="Times New Roman" w:hAnsi="Times New Roman" w:cs="Times New Roman"/>
          <w:color w:val="000000"/>
          <w:highlight w:val="none"/>
        </w:rPr>
      </w:pPr>
      <w:r>
        <w:rPr>
          <w:color w:val="000000"/>
          <w:highlight w:val="none"/>
        </w:rPr>
        <w:tab/>
      </w:r>
      <w:r>
        <w:rPr>
          <w:rFonts w:hint="eastAsia"/>
          <w:color w:val="000000"/>
          <w:highlight w:val="none"/>
        </w:rPr>
        <w:t>我国已经颁发实施了《中华人民共和国固体废物污染环境防治法》（2015年修正）、</w:t>
      </w:r>
      <w:r>
        <w:rPr>
          <w:rFonts w:hint="eastAsia" w:ascii="Times New Roman" w:hAnsi="Times New Roman" w:cs="Times New Roman"/>
          <w:color w:val="000000"/>
          <w:highlight w:val="none"/>
        </w:rPr>
        <w:t>《国家危险废物名录》（2016年修订）、《危险废物标识》（GB18597-2001）</w:t>
      </w:r>
      <w:r>
        <w:rPr>
          <w:rFonts w:hint="eastAsia"/>
          <w:color w:val="000000"/>
          <w:highlight w:val="none"/>
        </w:rPr>
        <w:t>《一般工业固体废物贮存、处置场污染控制标准》（</w:t>
      </w:r>
      <w:r>
        <w:rPr>
          <w:rFonts w:ascii="Times New Roman" w:hAnsi="Times New Roman" w:cs="Times New Roman"/>
          <w:color w:val="000000"/>
          <w:highlight w:val="none"/>
        </w:rPr>
        <w:t>GB18599-2001</w:t>
      </w:r>
      <w:r>
        <w:rPr>
          <w:rFonts w:hint="eastAsia"/>
          <w:color w:val="000000"/>
          <w:highlight w:val="none"/>
        </w:rPr>
        <w:t>）、</w:t>
      </w:r>
      <w:r>
        <w:rPr>
          <w:rFonts w:hint="eastAsia" w:ascii="Times New Roman" w:hAnsi="Times New Roman" w:cs="Times New Roman"/>
          <w:color w:val="000000"/>
          <w:highlight w:val="none"/>
        </w:rPr>
        <w:t>《危险废物鉴别标准腐蚀性鉴别》（GB5085.1-2007）、《危险废物鉴别标准急性毒性初筛》（GB5085.2-2007）、《危险废物鉴别标准浸出毒性鉴别》（GB5085.3 -2007 ）、《危险废物鉴别标准易燃性鉴别》（GB5085.4-2007）、《危险废物鉴别标准反应性鉴别》（GB5085.5-2007）、《危险废物鉴别标准毒性物质含量鉴别》（GB5085.6-2007）、《危险废物鉴别标准通则》（GB5085.7-2007）、《危险废物贮存污染控制标准》（</w:t>
      </w:r>
      <w:r>
        <w:rPr>
          <w:rFonts w:ascii="Times New Roman" w:hAnsi="Times New Roman" w:cs="Times New Roman"/>
          <w:color w:val="000000"/>
          <w:highlight w:val="none"/>
        </w:rPr>
        <w:t>GB 18597-2001/XG1-2013</w:t>
      </w:r>
      <w:r>
        <w:rPr>
          <w:rFonts w:hint="eastAsia" w:ascii="Times New Roman" w:hAnsi="Times New Roman" w:cs="Times New Roman"/>
          <w:color w:val="000000"/>
          <w:highlight w:val="none"/>
        </w:rPr>
        <w:t>）、《危险废物收集、贮存、运输技术规范》（HJ 2025-2012）、《危险废物贮存污染控制标准》（GB18597-2001）、《危险废物焚烧污染控制标准》(GB18484-2001）、《危险废物填埋污染控制标准》（GB18598-2001）等国家有关环境保护标准。同时，还制定了一些具体管理办法，例如，《危险废物经营许可证管理办法》（国务院第408号令）、《危险废物产生单位管理计划制定指南》、《危险废物转移联单管理办法》等。</w:t>
      </w:r>
    </w:p>
    <w:p>
      <w:pPr>
        <w:adjustRightInd w:val="0"/>
        <w:snapToGrid w:val="0"/>
        <w:spacing w:line="360" w:lineRule="auto"/>
        <w:jc w:val="both"/>
        <w:rPr>
          <w:rFonts w:ascii="Times New Roman" w:hAnsi="Times New Roman" w:eastAsiaTheme="minorEastAsia"/>
          <w:highlight w:val="none"/>
        </w:rPr>
      </w:pPr>
      <w:r>
        <w:rPr>
          <w:rFonts w:ascii="Times New Roman" w:hAnsi="Times New Roman"/>
          <w:color w:val="000000"/>
          <w:highlight w:val="none"/>
        </w:rPr>
        <w:tab/>
      </w:r>
      <w:r>
        <w:rPr>
          <w:rFonts w:hint="eastAsia" w:ascii="Times New Roman" w:hAnsi="Times New Roman" w:eastAsiaTheme="minorEastAsia"/>
          <w:highlight w:val="none"/>
        </w:rPr>
        <w:t>美国《资源保护和回收法》规定，贮存、处理、处置危险废物，必须持有环保局颁发的许可证。而美国法律关于危险废物处理的定义包含了利用的概念。美国联邦法规汇编次章I第270部分-美国环保局管理许可证项目：危险废物许可证项目关于危险废物处(treatment)的定义为：实现以下目的的任何方法、技术和工艺，包括中和：改变危险废物物理、化学或生物特性或组分的，从而中和这种废物，或从废物中回收能源或材料资源，或将危险废物转变为非危险废物或减小其危险性；使运输、贮存、处置更为安全；或适合循环利用，适合贮存或减小体积。日本《废弃物处理和清扫法》规定，凡以收集、运输、处理产业固体废弃物为业者，应当向都道府县知事领取许可证。德国《促进物质闭路循环式废物管理和确保环境相容式废物处置法》即《废物避免、循环和处置法》第五十条第二款第二条规定，联邦政府可以制定条例，要求从事循环利用需要监管的废物或特别监管的废物（危险废物）的，必须领取许可证。意大利、澳大利亚、英国等也都有关于危险废物许可证管理的法律规定。</w:t>
      </w:r>
    </w:p>
    <w:p>
      <w:pPr>
        <w:pStyle w:val="4"/>
        <w:spacing w:after="240"/>
        <w:rPr>
          <w:rFonts w:ascii="Times New Roman" w:hAnsi="Times New Roman"/>
          <w:highlight w:val="none"/>
        </w:rPr>
      </w:pPr>
      <w:bookmarkStart w:id="16" w:name="_Toc485110161"/>
      <w:r>
        <w:rPr>
          <w:rFonts w:ascii="Times New Roman" w:hAnsi="Times New Roman"/>
          <w:highlight w:val="none"/>
        </w:rPr>
        <w:t>3.2固体废物污染环境防治法相关条例</w:t>
      </w:r>
      <w:bookmarkEnd w:id="16"/>
    </w:p>
    <w:p>
      <w:pPr>
        <w:pStyle w:val="38"/>
        <w:shd w:val="clear" w:color="auto" w:fill="FFFFFF"/>
        <w:adjustRightInd w:val="0"/>
        <w:snapToGrid w:val="0"/>
        <w:spacing w:before="0" w:beforeAutospacing="0" w:after="0" w:afterAutospacing="0" w:line="360" w:lineRule="auto"/>
        <w:rPr>
          <w:color w:val="000000"/>
          <w:highlight w:val="none"/>
        </w:rPr>
      </w:pPr>
      <w:r>
        <w:rPr>
          <w:color w:val="000000"/>
          <w:highlight w:val="none"/>
        </w:rPr>
        <w:tab/>
      </w:r>
      <w:r>
        <w:rPr>
          <w:rFonts w:hint="eastAsia"/>
          <w:color w:val="000000"/>
          <w:highlight w:val="none"/>
        </w:rPr>
        <w:t>企业工业固体废物污染环境的防治和管理主要按照《中华人民共和国固体废物污染环境防治法》相关条款执行，具体要求如下：</w:t>
      </w:r>
    </w:p>
    <w:p>
      <w:pPr>
        <w:pStyle w:val="38"/>
        <w:shd w:val="clear" w:color="auto" w:fill="FFFFFF"/>
        <w:adjustRightInd w:val="0"/>
        <w:snapToGrid w:val="0"/>
        <w:spacing w:before="0" w:beforeAutospacing="0" w:after="0" w:afterAutospacing="0" w:line="360" w:lineRule="auto"/>
        <w:rPr>
          <w:rFonts w:hint="eastAsia"/>
          <w:color w:val="000000"/>
          <w:highlight w:val="none"/>
        </w:rPr>
      </w:pPr>
      <w:r>
        <w:rPr>
          <w:color w:val="000000"/>
          <w:highlight w:val="none"/>
        </w:rPr>
        <w:tab/>
      </w:r>
      <w:r>
        <w:rPr>
          <w:rFonts w:hint="eastAsia"/>
          <w:color w:val="000000"/>
          <w:highlight w:val="none"/>
        </w:rPr>
        <w:t>第四条  固体废物污染环境防治坚持减量化、资源化和无害化的原则。</w:t>
      </w:r>
    </w:p>
    <w:p>
      <w:pPr>
        <w:pStyle w:val="38"/>
        <w:shd w:val="clear" w:color="auto" w:fill="FFFFFF"/>
        <w:adjustRightInd w:val="0"/>
        <w:snapToGrid w:val="0"/>
        <w:spacing w:before="0" w:beforeAutospacing="0" w:after="0" w:afterAutospacing="0" w:line="360" w:lineRule="auto"/>
        <w:rPr>
          <w:rFonts w:hint="eastAsia"/>
          <w:color w:val="000000"/>
          <w:highlight w:val="none"/>
        </w:rPr>
      </w:pPr>
      <w:r>
        <w:rPr>
          <w:rFonts w:hint="eastAsia"/>
          <w:color w:val="000000"/>
          <w:highlight w:val="none"/>
        </w:rPr>
        <w:t>任何单位和个人都应当采取措施，减少固体废物的产生量，促进固体废物的综合利用，降低固体废物的危害性。</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rPr>
      </w:pPr>
      <w:r>
        <w:rPr>
          <w:rFonts w:hint="eastAsia"/>
          <w:color w:val="000000"/>
          <w:highlight w:val="none"/>
        </w:rPr>
        <w:t>第五条  固体废物污染环境防治坚持污染担责的原则。</w:t>
      </w:r>
    </w:p>
    <w:p>
      <w:pPr>
        <w:pStyle w:val="38"/>
        <w:shd w:val="clear" w:color="auto" w:fill="FFFFFF"/>
        <w:adjustRightInd w:val="0"/>
        <w:snapToGrid w:val="0"/>
        <w:spacing w:before="0" w:beforeAutospacing="0" w:after="0" w:afterAutospacing="0" w:line="360" w:lineRule="auto"/>
        <w:rPr>
          <w:rFonts w:hint="eastAsia"/>
          <w:color w:val="000000"/>
          <w:highlight w:val="none"/>
        </w:rPr>
      </w:pPr>
      <w:r>
        <w:rPr>
          <w:rFonts w:hint="eastAsia"/>
          <w:color w:val="000000"/>
          <w:highlight w:val="none"/>
        </w:rPr>
        <w:t>产生、收集、贮存、运输、利用、处置固体废物的单位和个人，应当采取措施，防止或者减少固体废物对环境的污染，对所造成的环境污染依法承担责任。</w:t>
      </w:r>
    </w:p>
    <w:p>
      <w:pPr>
        <w:pStyle w:val="38"/>
        <w:shd w:val="clear" w:color="auto" w:fill="FFFFFF"/>
        <w:adjustRightInd w:val="0"/>
        <w:snapToGrid w:val="0"/>
        <w:spacing w:before="0" w:beforeAutospacing="0" w:after="0" w:afterAutospacing="0" w:line="360" w:lineRule="auto"/>
        <w:rPr>
          <w:color w:val="000000"/>
          <w:highlight w:val="none"/>
        </w:rPr>
      </w:pPr>
    </w:p>
    <w:p>
      <w:pPr>
        <w:pStyle w:val="38"/>
        <w:shd w:val="clear" w:color="auto" w:fill="FFFFFF"/>
        <w:adjustRightInd w:val="0"/>
        <w:snapToGrid w:val="0"/>
        <w:spacing w:line="360" w:lineRule="auto"/>
        <w:rPr>
          <w:color w:val="000000"/>
          <w:highlight w:val="none"/>
        </w:rPr>
      </w:pPr>
      <w:r>
        <w:rPr>
          <w:rFonts w:hint="eastAsia"/>
          <w:color w:val="000000"/>
          <w:highlight w:val="none"/>
          <w:lang w:val="en-US" w:eastAsia="zh-CN"/>
        </w:rPr>
        <w:t>固废法</w:t>
      </w:r>
      <w:r>
        <w:rPr>
          <w:rFonts w:hint="eastAsia"/>
          <w:color w:val="000000"/>
          <w:highlight w:val="none"/>
        </w:rPr>
        <w:t>第二章监督管理</w:t>
      </w:r>
    </w:p>
    <w:p>
      <w:pPr>
        <w:pStyle w:val="38"/>
        <w:shd w:val="clear" w:color="auto" w:fill="FFFFFF"/>
        <w:adjustRightInd w:val="0"/>
        <w:snapToGrid w:val="0"/>
        <w:spacing w:line="360" w:lineRule="auto"/>
        <w:rPr>
          <w:color w:val="000000"/>
          <w:highlight w:val="none"/>
        </w:rPr>
      </w:pPr>
      <w:r>
        <w:rPr>
          <w:rFonts w:hint="eastAsia"/>
          <w:color w:val="000000"/>
          <w:highlight w:val="none"/>
        </w:rPr>
        <w:t>第十三条</w:t>
      </w:r>
      <w:r>
        <w:rPr>
          <w:color w:val="000000"/>
          <w:highlight w:val="none"/>
        </w:rPr>
        <w:t>  </w:t>
      </w:r>
      <w:r>
        <w:rPr>
          <w:rFonts w:hint="eastAsia"/>
          <w:color w:val="000000"/>
          <w:highlight w:val="none"/>
        </w:rPr>
        <w:t>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pStyle w:val="38"/>
        <w:shd w:val="clear" w:color="auto" w:fill="FFFFFF"/>
        <w:adjustRightInd w:val="0"/>
        <w:snapToGrid w:val="0"/>
        <w:spacing w:line="360" w:lineRule="auto"/>
        <w:rPr>
          <w:color w:val="000000"/>
          <w:highlight w:val="none"/>
        </w:rPr>
      </w:pPr>
      <w:r>
        <w:rPr>
          <w:rFonts w:hint="eastAsia"/>
          <w:color w:val="000000"/>
          <w:highlight w:val="none"/>
        </w:rPr>
        <w:t>第十七条</w:t>
      </w:r>
      <w:r>
        <w:rPr>
          <w:color w:val="000000"/>
          <w:highlight w:val="none"/>
        </w:rPr>
        <w:t>  </w:t>
      </w:r>
      <w:r>
        <w:rPr>
          <w:rFonts w:hint="eastAsia"/>
          <w:color w:val="000000"/>
          <w:highlight w:val="none"/>
        </w:rPr>
        <w:t>建设产生、贮存、利用、处置固体废物的项目，应当依法进行环境影响评价，并遵守国家有关建设项目环境保护管理的规定。</w:t>
      </w:r>
    </w:p>
    <w:p>
      <w:pPr>
        <w:pStyle w:val="38"/>
        <w:shd w:val="clear" w:color="auto" w:fill="FFFFFF"/>
        <w:adjustRightInd w:val="0"/>
        <w:snapToGrid w:val="0"/>
        <w:spacing w:line="360" w:lineRule="auto"/>
        <w:rPr>
          <w:color w:val="000000"/>
          <w:highlight w:val="none"/>
        </w:rPr>
      </w:pPr>
      <w:r>
        <w:rPr>
          <w:rFonts w:hint="eastAsia"/>
          <w:color w:val="000000"/>
          <w:highlight w:val="none"/>
        </w:rPr>
        <w:t>第十八条</w:t>
      </w:r>
      <w:r>
        <w:rPr>
          <w:color w:val="000000"/>
          <w:highlight w:val="none"/>
        </w:rPr>
        <w:t>  </w:t>
      </w:r>
      <w:r>
        <w:rPr>
          <w:rFonts w:hint="eastAsia"/>
          <w:color w:val="000000"/>
          <w:highlight w:val="none"/>
        </w:rPr>
        <w:t>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38"/>
        <w:shd w:val="clear" w:color="auto" w:fill="FFFFFF"/>
        <w:adjustRightInd w:val="0"/>
        <w:snapToGrid w:val="0"/>
        <w:spacing w:line="360" w:lineRule="auto"/>
        <w:rPr>
          <w:color w:val="000000"/>
          <w:highlight w:val="none"/>
        </w:rPr>
      </w:pPr>
      <w:r>
        <w:rPr>
          <w:rFonts w:hint="eastAsia"/>
          <w:color w:val="000000"/>
          <w:highlight w:val="none"/>
        </w:rPr>
        <w:t>建设单位应当依照有关法律法规的规定，对配套建设的固体废物污染环境防治设施进行验收，编制验收报告，并向社会公开。</w:t>
      </w:r>
    </w:p>
    <w:p>
      <w:pPr>
        <w:pStyle w:val="38"/>
        <w:shd w:val="clear" w:color="auto" w:fill="FFFFFF"/>
        <w:adjustRightInd w:val="0"/>
        <w:snapToGrid w:val="0"/>
        <w:spacing w:line="360" w:lineRule="auto"/>
        <w:rPr>
          <w:color w:val="000000"/>
          <w:highlight w:val="none"/>
        </w:rPr>
      </w:pPr>
      <w:r>
        <w:rPr>
          <w:rFonts w:hint="eastAsia"/>
          <w:color w:val="000000"/>
          <w:highlight w:val="none"/>
        </w:rPr>
        <w:t>第十九条</w:t>
      </w:r>
      <w:r>
        <w:rPr>
          <w:color w:val="000000"/>
          <w:highlight w:val="none"/>
        </w:rPr>
        <w:t>  </w:t>
      </w:r>
      <w:r>
        <w:rPr>
          <w:rFonts w:hint="eastAsia"/>
          <w:color w:val="000000"/>
          <w:highlight w:val="none"/>
        </w:rPr>
        <w:t>收集、贮存、运输、利用、处置固体废物的单位和其他生产经营者，应当加强对相关设施、设备和场所的管理和维护，保证其正常运行和使用。</w:t>
      </w:r>
    </w:p>
    <w:p>
      <w:pPr>
        <w:pStyle w:val="38"/>
        <w:shd w:val="clear" w:color="auto" w:fill="FFFFFF"/>
        <w:adjustRightInd w:val="0"/>
        <w:snapToGrid w:val="0"/>
        <w:spacing w:line="360" w:lineRule="auto"/>
        <w:rPr>
          <w:color w:val="000000"/>
          <w:highlight w:val="none"/>
        </w:rPr>
      </w:pPr>
      <w:r>
        <w:rPr>
          <w:rFonts w:hint="eastAsia"/>
          <w:color w:val="000000"/>
          <w:highlight w:val="none"/>
        </w:rPr>
        <w:t>第二十条</w:t>
      </w:r>
      <w:r>
        <w:rPr>
          <w:color w:val="000000"/>
          <w:highlight w:val="none"/>
        </w:rPr>
        <w:t>  </w:t>
      </w:r>
      <w:r>
        <w:rPr>
          <w:rFonts w:hint="eastAsia"/>
          <w:color w:val="000000"/>
          <w:highlight w:val="none"/>
        </w:rPr>
        <w:t>产生、收集、贮存、运输、利用、处置固体废物的单位和其他生产经营者，应当采取防扬散、防流失、防渗漏或者其他防止污染环境的措施，不得擅自倾倒、堆放、丢弃、遗撒固体废物。</w:t>
      </w:r>
    </w:p>
    <w:p>
      <w:pPr>
        <w:pStyle w:val="38"/>
        <w:shd w:val="clear" w:color="auto" w:fill="FFFFFF"/>
        <w:adjustRightInd w:val="0"/>
        <w:snapToGrid w:val="0"/>
        <w:spacing w:line="360" w:lineRule="auto"/>
        <w:rPr>
          <w:color w:val="000000"/>
          <w:highlight w:val="none"/>
        </w:rPr>
      </w:pPr>
      <w:r>
        <w:rPr>
          <w:rFonts w:hint="eastAsia"/>
          <w:color w:val="000000"/>
          <w:highlight w:val="none"/>
        </w:rPr>
        <w:t>禁止任何单位或者个人向江河、湖泊、运河、渠道、水库及其最高水位线以下的滩地和岸坡以及法律法规规定的其他地点倾倒、堆放、贮存固体废物。</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第二十一条</w:t>
      </w:r>
      <w:r>
        <w:rPr>
          <w:color w:val="000000"/>
          <w:highlight w:val="none"/>
        </w:rPr>
        <w:t>  </w:t>
      </w:r>
      <w:r>
        <w:rPr>
          <w:rFonts w:hint="eastAsia"/>
          <w:color w:val="000000"/>
          <w:highlight w:val="none"/>
        </w:rPr>
        <w:t>在生态保护红线区域、永久基本农田集中区域和其他需要特别保护的区域内，禁止建设工业固体废物、危险废物集中贮存、利用、处置的设施、场所和生活垃圾填埋场。</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第二十二条</w:t>
      </w:r>
      <w:r>
        <w:rPr>
          <w:color w:val="000000"/>
          <w:highlight w:val="none"/>
        </w:rPr>
        <w:t>  </w:t>
      </w:r>
      <w:r>
        <w:rPr>
          <w:rFonts w:hint="eastAsia"/>
          <w:color w:val="000000"/>
          <w:highlight w:val="none"/>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pStyle w:val="38"/>
        <w:shd w:val="clear" w:color="auto" w:fill="FFFFFF"/>
        <w:adjustRightInd w:val="0"/>
        <w:snapToGrid w:val="0"/>
        <w:spacing w:line="360" w:lineRule="auto"/>
        <w:rPr>
          <w:color w:val="000000"/>
          <w:highlight w:val="none"/>
        </w:rPr>
      </w:pPr>
      <w:r>
        <w:rPr>
          <w:rFonts w:hint="eastAsia"/>
          <w:color w:val="000000"/>
          <w:highlight w:val="none"/>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第二十三条</w:t>
      </w:r>
      <w:r>
        <w:rPr>
          <w:color w:val="000000"/>
          <w:highlight w:val="none"/>
        </w:rPr>
        <w:t>  </w:t>
      </w:r>
      <w:r>
        <w:rPr>
          <w:rFonts w:hint="eastAsia"/>
          <w:color w:val="000000"/>
          <w:highlight w:val="none"/>
        </w:rPr>
        <w:t>禁止中华人民共和国境外的固体废物进境倾倒、堆放、处置。</w:t>
      </w:r>
    </w:p>
    <w:p>
      <w:pPr>
        <w:pStyle w:val="38"/>
        <w:shd w:val="clear" w:color="auto" w:fill="FFFFFF"/>
        <w:adjustRightInd w:val="0"/>
        <w:snapToGrid w:val="0"/>
        <w:spacing w:line="360" w:lineRule="auto"/>
        <w:rPr>
          <w:color w:val="000000"/>
          <w:highlight w:val="none"/>
        </w:rPr>
      </w:pPr>
      <w:r>
        <w:rPr>
          <w:rFonts w:hint="eastAsia"/>
          <w:color w:val="000000"/>
          <w:highlight w:val="none"/>
        </w:rPr>
        <w:t>第二十四条</w:t>
      </w:r>
      <w:r>
        <w:rPr>
          <w:color w:val="000000"/>
          <w:highlight w:val="none"/>
        </w:rPr>
        <w:t>  </w:t>
      </w:r>
      <w:r>
        <w:rPr>
          <w:rFonts w:hint="eastAsia"/>
          <w:color w:val="000000"/>
          <w:highlight w:val="none"/>
        </w:rPr>
        <w:t>国家逐步实现固体废物零进口，由国务院生态环境主管部门会同国务院商务、发展改革、海关等主管部门组织实施。</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第二十五条</w:t>
      </w:r>
      <w:r>
        <w:rPr>
          <w:color w:val="000000"/>
          <w:highlight w:val="none"/>
        </w:rPr>
        <w:t>  </w:t>
      </w:r>
      <w:r>
        <w:rPr>
          <w:rFonts w:hint="eastAsia"/>
          <w:color w:val="000000"/>
          <w:highlight w:val="none"/>
        </w:rPr>
        <w:t>海关发现进口货物疑似固体废物的，可以委托专业机构开展属性鉴别，并根据鉴别结论依法管理。</w:t>
      </w:r>
    </w:p>
    <w:p>
      <w:pPr>
        <w:pStyle w:val="38"/>
        <w:shd w:val="clear" w:color="auto" w:fill="FFFFFF"/>
        <w:adjustRightInd w:val="0"/>
        <w:snapToGrid w:val="0"/>
        <w:spacing w:line="360" w:lineRule="auto"/>
        <w:rPr>
          <w:color w:val="000000"/>
          <w:highlight w:val="none"/>
        </w:rPr>
      </w:pPr>
      <w:r>
        <w:rPr>
          <w:rFonts w:hint="eastAsia"/>
          <w:color w:val="000000"/>
          <w:highlight w:val="none"/>
        </w:rPr>
        <w:t>第二十六条</w:t>
      </w:r>
      <w:r>
        <w:rPr>
          <w:color w:val="000000"/>
          <w:highlight w:val="none"/>
        </w:rPr>
        <w:t>  </w:t>
      </w:r>
      <w:r>
        <w:rPr>
          <w:rFonts w:hint="eastAsia"/>
          <w:color w:val="000000"/>
          <w:highlight w:val="none"/>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pStyle w:val="38"/>
        <w:shd w:val="clear" w:color="auto" w:fill="FFFFFF"/>
        <w:adjustRightInd w:val="0"/>
        <w:snapToGrid w:val="0"/>
        <w:spacing w:line="360" w:lineRule="auto"/>
        <w:rPr>
          <w:color w:val="000000"/>
          <w:highlight w:val="none"/>
        </w:rPr>
      </w:pPr>
      <w:r>
        <w:rPr>
          <w:rFonts w:hint="eastAsia"/>
          <w:color w:val="000000"/>
          <w:highlight w:val="none"/>
        </w:rPr>
        <w:t>实施现场检查，可以采取现场监测、采集样品、查阅或者复制与固体废物污染环境防治相关的资料等措施。检查人员进行现场检查，应当出示证件。对现场检查中知悉的商业秘密应当保密。</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第二十七条</w:t>
      </w:r>
      <w:r>
        <w:rPr>
          <w:color w:val="000000"/>
          <w:highlight w:val="none"/>
        </w:rPr>
        <w:t>  </w:t>
      </w:r>
      <w:r>
        <w:rPr>
          <w:rFonts w:hint="eastAsia"/>
          <w:color w:val="000000"/>
          <w:highlight w:val="none"/>
        </w:rPr>
        <w:t>有下列情形之一，生态环境主管部门和其他负有固体废物污染环境防治监督管理职责的部门，可以对违法收集、贮存、运输、利用、处置的固体废物及设施、设备、场所、工具、物品予以查封、扣押：</w:t>
      </w:r>
    </w:p>
    <w:p>
      <w:pPr>
        <w:pStyle w:val="38"/>
        <w:shd w:val="clear" w:color="auto" w:fill="FFFFFF"/>
        <w:adjustRightInd w:val="0"/>
        <w:snapToGrid w:val="0"/>
        <w:spacing w:line="360" w:lineRule="auto"/>
        <w:rPr>
          <w:color w:val="000000"/>
          <w:highlight w:val="none"/>
        </w:rPr>
      </w:pPr>
      <w:r>
        <w:rPr>
          <w:rFonts w:hint="eastAsia"/>
          <w:color w:val="000000"/>
          <w:highlight w:val="none"/>
        </w:rPr>
        <w:t>（一）可能造成证据灭失、被隐匿或者非法转移的；</w:t>
      </w:r>
    </w:p>
    <w:p>
      <w:pPr>
        <w:pStyle w:val="38"/>
        <w:shd w:val="clear" w:color="auto" w:fill="FFFFFF"/>
        <w:adjustRightInd w:val="0"/>
        <w:snapToGrid w:val="0"/>
        <w:spacing w:line="360" w:lineRule="auto"/>
        <w:rPr>
          <w:color w:val="000000"/>
          <w:highlight w:val="none"/>
        </w:rPr>
      </w:pPr>
      <w:r>
        <w:rPr>
          <w:rFonts w:hint="eastAsia"/>
          <w:color w:val="000000"/>
          <w:highlight w:val="none"/>
        </w:rPr>
        <w:t>（二）造成或者可能造成严重环境污染的。</w:t>
      </w:r>
    </w:p>
    <w:p>
      <w:pPr>
        <w:pStyle w:val="38"/>
        <w:shd w:val="clear" w:color="auto" w:fill="FFFFFF"/>
        <w:adjustRightInd w:val="0"/>
        <w:snapToGrid w:val="0"/>
        <w:spacing w:line="360" w:lineRule="auto"/>
        <w:rPr>
          <w:color w:val="000000"/>
          <w:highlight w:val="none"/>
        </w:rPr>
      </w:pPr>
      <w:r>
        <w:rPr>
          <w:rFonts w:hint="eastAsia"/>
          <w:color w:val="000000"/>
          <w:highlight w:val="none"/>
        </w:rPr>
        <w:t>第二十八条</w:t>
      </w:r>
      <w:r>
        <w:rPr>
          <w:color w:val="000000"/>
          <w:highlight w:val="none"/>
        </w:rPr>
        <w:t>  </w:t>
      </w:r>
      <w:r>
        <w:rPr>
          <w:rFonts w:hint="eastAsia"/>
          <w:color w:val="000000"/>
          <w:highlight w:val="none"/>
        </w:rPr>
        <w:t>生态环境主管部门应当会同有关部门建立产生、收集、贮存、运输、利用、处置固体废物的单位和其他生产经营者信用记录制度，将相关信用记录纳入全国信用信息共享平台。</w:t>
      </w:r>
    </w:p>
    <w:p>
      <w:pPr>
        <w:pStyle w:val="38"/>
        <w:shd w:val="clear" w:color="auto" w:fill="FFFFFF"/>
        <w:adjustRightInd w:val="0"/>
        <w:snapToGrid w:val="0"/>
        <w:spacing w:line="360" w:lineRule="auto"/>
        <w:rPr>
          <w:color w:val="000000"/>
          <w:highlight w:val="none"/>
        </w:rPr>
      </w:pPr>
      <w:r>
        <w:rPr>
          <w:rFonts w:hint="eastAsia"/>
          <w:color w:val="000000"/>
          <w:highlight w:val="none"/>
        </w:rPr>
        <w:t>第二十九条</w:t>
      </w:r>
      <w:r>
        <w:rPr>
          <w:color w:val="000000"/>
          <w:highlight w:val="none"/>
        </w:rPr>
        <w:t>  </w:t>
      </w:r>
      <w:r>
        <w:rPr>
          <w:rFonts w:hint="eastAsia"/>
          <w:color w:val="000000"/>
          <w:highlight w:val="none"/>
        </w:rPr>
        <w:t>设区的市级人民政府生态环境主管部门应当会同住房城乡建设、农业农村、卫生健康等主管部门，定期向社会发布固体废物的种类、产生量、处置能力、利用处置状况等信息。</w:t>
      </w:r>
    </w:p>
    <w:p>
      <w:pPr>
        <w:pStyle w:val="38"/>
        <w:shd w:val="clear" w:color="auto" w:fill="FFFFFF"/>
        <w:adjustRightInd w:val="0"/>
        <w:snapToGrid w:val="0"/>
        <w:spacing w:line="360" w:lineRule="auto"/>
        <w:rPr>
          <w:color w:val="000000"/>
          <w:highlight w:val="none"/>
        </w:rPr>
      </w:pPr>
      <w:r>
        <w:rPr>
          <w:rFonts w:hint="eastAsia"/>
          <w:color w:val="000000"/>
          <w:highlight w:val="none"/>
        </w:rPr>
        <w:t>产生、收集、贮存、运输、利用、处置固体废物的单位，应当依法及时公开固体废物污染环境防治信息，主动接受社会监督。</w:t>
      </w:r>
    </w:p>
    <w:p>
      <w:pPr>
        <w:pStyle w:val="38"/>
        <w:shd w:val="clear" w:color="auto" w:fill="FFFFFF"/>
        <w:adjustRightInd w:val="0"/>
        <w:snapToGrid w:val="0"/>
        <w:spacing w:line="360" w:lineRule="auto"/>
        <w:rPr>
          <w:color w:val="000000"/>
          <w:highlight w:val="none"/>
        </w:rPr>
      </w:pPr>
      <w:r>
        <w:rPr>
          <w:rFonts w:hint="eastAsia"/>
          <w:color w:val="000000"/>
          <w:highlight w:val="none"/>
        </w:rPr>
        <w:t>利用、处置固体废物的单位，应当依法向公众开放设施、场所，提高公众环境保护意识和参与程度。</w:t>
      </w:r>
    </w:p>
    <w:p>
      <w:pPr>
        <w:pStyle w:val="38"/>
        <w:shd w:val="clear" w:color="auto" w:fill="FFFFFF"/>
        <w:adjustRightInd w:val="0"/>
        <w:snapToGrid w:val="0"/>
        <w:spacing w:line="360" w:lineRule="auto"/>
        <w:rPr>
          <w:color w:val="000000"/>
          <w:highlight w:val="none"/>
        </w:rPr>
      </w:pPr>
      <w:r>
        <w:rPr>
          <w:rFonts w:hint="eastAsia"/>
          <w:color w:val="000000"/>
          <w:highlight w:val="none"/>
        </w:rPr>
        <w:t>第三十一条</w:t>
      </w:r>
      <w:r>
        <w:rPr>
          <w:color w:val="000000"/>
          <w:highlight w:val="none"/>
        </w:rPr>
        <w:t>  </w:t>
      </w:r>
      <w:r>
        <w:rPr>
          <w:rFonts w:hint="eastAsia"/>
          <w:color w:val="000000"/>
          <w:highlight w:val="none"/>
        </w:rPr>
        <w:t>任何单位和个人都有权对造成固体废物污染环境的单位和个人进行举报。</w:t>
      </w:r>
    </w:p>
    <w:p>
      <w:pPr>
        <w:pStyle w:val="38"/>
        <w:shd w:val="clear" w:color="auto" w:fill="FFFFFF"/>
        <w:adjustRightInd w:val="0"/>
        <w:snapToGrid w:val="0"/>
        <w:spacing w:line="360" w:lineRule="auto"/>
        <w:rPr>
          <w:color w:val="000000"/>
          <w:highlight w:val="none"/>
        </w:rPr>
      </w:pPr>
      <w:r>
        <w:rPr>
          <w:rFonts w:hint="eastAsia"/>
          <w:color w:val="000000"/>
          <w:highlight w:val="none"/>
        </w:rPr>
        <w:t>生态环境主管部门和其他负有固体废物污染环境防治监督管理职责的部门应当将固体废物污染环境防治举报方式向社会公布，方便公众举报。</w:t>
      </w:r>
    </w:p>
    <w:p>
      <w:pPr>
        <w:pStyle w:val="38"/>
        <w:shd w:val="clear" w:color="auto" w:fill="FFFFFF"/>
        <w:adjustRightInd w:val="0"/>
        <w:snapToGrid w:val="0"/>
        <w:spacing w:line="360" w:lineRule="auto"/>
        <w:rPr>
          <w:color w:val="000000"/>
          <w:highlight w:val="none"/>
        </w:rPr>
      </w:pPr>
      <w:r>
        <w:rPr>
          <w:rFonts w:hint="eastAsia"/>
          <w:color w:val="000000"/>
          <w:highlight w:val="none"/>
        </w:rPr>
        <w:t>接到举报的部门应当及时处理并对举报人的相关信息予以保密；对实名举报并查证属实的，给予奖励。</w:t>
      </w:r>
    </w:p>
    <w:p>
      <w:pPr>
        <w:pStyle w:val="38"/>
        <w:shd w:val="clear" w:color="auto" w:fill="FFFFFF"/>
        <w:adjustRightInd w:val="0"/>
        <w:snapToGrid w:val="0"/>
        <w:spacing w:line="360" w:lineRule="auto"/>
        <w:rPr>
          <w:color w:val="000000"/>
          <w:highlight w:val="none"/>
        </w:rPr>
      </w:pPr>
      <w:r>
        <w:rPr>
          <w:rFonts w:hint="eastAsia"/>
          <w:color w:val="000000"/>
          <w:highlight w:val="none"/>
        </w:rPr>
        <w:t>举报人举报所在单位的，该单位不得以解除、变更劳动合同或者其他方式对举报人进行打击报复。</w:t>
      </w:r>
    </w:p>
    <w:p>
      <w:pPr>
        <w:pStyle w:val="38"/>
        <w:shd w:val="clear" w:color="auto" w:fill="FFFFFF"/>
        <w:adjustRightInd w:val="0"/>
        <w:snapToGrid w:val="0"/>
        <w:spacing w:line="360" w:lineRule="auto"/>
        <w:rPr>
          <w:color w:val="000000"/>
          <w:highlight w:val="none"/>
        </w:rPr>
      </w:pPr>
      <w:r>
        <w:rPr>
          <w:rFonts w:hint="eastAsia"/>
          <w:color w:val="000000"/>
          <w:highlight w:val="none"/>
          <w:lang w:val="en-US" w:eastAsia="zh-CN"/>
        </w:rPr>
        <w:t>固废法</w:t>
      </w:r>
      <w:r>
        <w:rPr>
          <w:rFonts w:hint="eastAsia"/>
          <w:color w:val="000000"/>
          <w:highlight w:val="none"/>
        </w:rPr>
        <w:t>第三章工业固体废物</w:t>
      </w:r>
    </w:p>
    <w:p>
      <w:pPr>
        <w:pStyle w:val="38"/>
        <w:shd w:val="clear" w:color="auto" w:fill="FFFFFF"/>
        <w:adjustRightInd w:val="0"/>
        <w:snapToGrid w:val="0"/>
        <w:spacing w:line="360" w:lineRule="auto"/>
        <w:rPr>
          <w:color w:val="000000"/>
          <w:highlight w:val="none"/>
        </w:rPr>
      </w:pPr>
      <w:r>
        <w:rPr>
          <w:rFonts w:hint="eastAsia"/>
          <w:color w:val="000000"/>
          <w:highlight w:val="none"/>
        </w:rPr>
        <w:t>第三十三条</w:t>
      </w:r>
      <w:r>
        <w:rPr>
          <w:color w:val="000000"/>
          <w:highlight w:val="none"/>
        </w:rPr>
        <w:t>  </w:t>
      </w:r>
      <w:r>
        <w:rPr>
          <w:rFonts w:hint="eastAsia"/>
          <w:color w:val="000000"/>
          <w:highlight w:val="none"/>
        </w:rPr>
        <w:t>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pStyle w:val="38"/>
        <w:shd w:val="clear" w:color="auto" w:fill="FFFFFF"/>
        <w:adjustRightInd w:val="0"/>
        <w:snapToGrid w:val="0"/>
        <w:spacing w:line="360" w:lineRule="auto"/>
        <w:rPr>
          <w:color w:val="000000"/>
          <w:highlight w:val="none"/>
        </w:rPr>
      </w:pPr>
      <w:r>
        <w:rPr>
          <w:rFonts w:hint="eastAsia"/>
          <w:color w:val="000000"/>
          <w:highlight w:val="none"/>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pStyle w:val="38"/>
        <w:shd w:val="clear" w:color="auto" w:fill="FFFFFF"/>
        <w:adjustRightInd w:val="0"/>
        <w:snapToGrid w:val="0"/>
        <w:spacing w:line="360" w:lineRule="auto"/>
        <w:rPr>
          <w:color w:val="000000"/>
          <w:highlight w:val="none"/>
        </w:rPr>
      </w:pPr>
      <w:r>
        <w:rPr>
          <w:rFonts w:hint="eastAsia"/>
          <w:color w:val="000000"/>
          <w:highlight w:val="none"/>
        </w:rPr>
        <w:t>列入限期淘汰名录被淘汰的设备，不得转让给他人使用。</w:t>
      </w:r>
    </w:p>
    <w:p>
      <w:pPr>
        <w:pStyle w:val="38"/>
        <w:shd w:val="clear" w:color="auto" w:fill="FFFFFF"/>
        <w:adjustRightInd w:val="0"/>
        <w:snapToGrid w:val="0"/>
        <w:spacing w:line="360" w:lineRule="auto"/>
        <w:rPr>
          <w:color w:val="000000"/>
          <w:highlight w:val="none"/>
        </w:rPr>
      </w:pPr>
      <w:r>
        <w:rPr>
          <w:rFonts w:hint="eastAsia"/>
          <w:color w:val="000000"/>
          <w:highlight w:val="none"/>
        </w:rPr>
        <w:t>第三十四条</w:t>
      </w:r>
      <w:r>
        <w:rPr>
          <w:color w:val="000000"/>
          <w:highlight w:val="none"/>
        </w:rPr>
        <w:t>  </w:t>
      </w:r>
      <w:r>
        <w:rPr>
          <w:rFonts w:hint="eastAsia"/>
          <w:color w:val="000000"/>
          <w:highlight w:val="none"/>
        </w:rPr>
        <w:t>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pStyle w:val="38"/>
        <w:shd w:val="clear" w:color="auto" w:fill="FFFFFF"/>
        <w:adjustRightInd w:val="0"/>
        <w:snapToGrid w:val="0"/>
        <w:spacing w:line="360" w:lineRule="auto"/>
        <w:rPr>
          <w:color w:val="000000"/>
          <w:highlight w:val="none"/>
        </w:rPr>
      </w:pPr>
      <w:r>
        <w:rPr>
          <w:rFonts w:hint="eastAsia"/>
          <w:color w:val="000000"/>
          <w:highlight w:val="none"/>
        </w:rPr>
        <w:t>第三十六条</w:t>
      </w:r>
      <w:r>
        <w:rPr>
          <w:color w:val="000000"/>
          <w:highlight w:val="none"/>
        </w:rPr>
        <w:t>  </w:t>
      </w:r>
      <w:r>
        <w:rPr>
          <w:rFonts w:hint="eastAsia"/>
          <w:color w:val="000000"/>
          <w:highlight w:val="none"/>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pStyle w:val="38"/>
        <w:shd w:val="clear" w:color="auto" w:fill="FFFFFF"/>
        <w:adjustRightInd w:val="0"/>
        <w:snapToGrid w:val="0"/>
        <w:spacing w:line="360" w:lineRule="auto"/>
        <w:rPr>
          <w:color w:val="000000"/>
          <w:highlight w:val="none"/>
        </w:rPr>
      </w:pPr>
      <w:r>
        <w:rPr>
          <w:rFonts w:hint="eastAsia"/>
          <w:color w:val="000000"/>
          <w:highlight w:val="none"/>
        </w:rPr>
        <w:t>禁止向生活垃圾收集设施中投放工业固体废物。</w:t>
      </w:r>
    </w:p>
    <w:p>
      <w:pPr>
        <w:pStyle w:val="38"/>
        <w:shd w:val="clear" w:color="auto" w:fill="FFFFFF"/>
        <w:adjustRightInd w:val="0"/>
        <w:snapToGrid w:val="0"/>
        <w:spacing w:line="360" w:lineRule="auto"/>
        <w:rPr>
          <w:color w:val="000000"/>
          <w:highlight w:val="none"/>
        </w:rPr>
      </w:pPr>
      <w:r>
        <w:rPr>
          <w:rFonts w:hint="eastAsia"/>
          <w:color w:val="000000"/>
          <w:highlight w:val="none"/>
        </w:rPr>
        <w:t>第三十七条</w:t>
      </w:r>
      <w:r>
        <w:rPr>
          <w:color w:val="000000"/>
          <w:highlight w:val="none"/>
        </w:rPr>
        <w:t>  </w:t>
      </w:r>
      <w:r>
        <w:rPr>
          <w:rFonts w:hint="eastAsia"/>
          <w:color w:val="000000"/>
          <w:highlight w:val="none"/>
        </w:rPr>
        <w:t>产生工业固体废物的单位委托他人运输、利用、处置工业固体废物的，应当对受托方的主体资格和技术能力进行核实，依法签订书面合同，在合同中约定污染防治要求。</w:t>
      </w:r>
    </w:p>
    <w:p>
      <w:pPr>
        <w:pStyle w:val="38"/>
        <w:shd w:val="clear" w:color="auto" w:fill="FFFFFF"/>
        <w:adjustRightInd w:val="0"/>
        <w:snapToGrid w:val="0"/>
        <w:spacing w:line="360" w:lineRule="auto"/>
        <w:rPr>
          <w:color w:val="000000"/>
          <w:highlight w:val="none"/>
        </w:rPr>
      </w:pPr>
      <w:r>
        <w:rPr>
          <w:rFonts w:hint="eastAsia"/>
          <w:color w:val="000000"/>
          <w:highlight w:val="none"/>
        </w:rPr>
        <w:t>受托方运输、利用、处置工业固体废物，应当依照有关法律法规的规定和合同约定履行污染防治要求，并将运输、利用、处置情况告知产生工业固体废物的单位。</w:t>
      </w:r>
    </w:p>
    <w:p>
      <w:pPr>
        <w:pStyle w:val="38"/>
        <w:shd w:val="clear" w:color="auto" w:fill="FFFFFF"/>
        <w:adjustRightInd w:val="0"/>
        <w:snapToGrid w:val="0"/>
        <w:spacing w:line="360" w:lineRule="auto"/>
        <w:rPr>
          <w:color w:val="000000"/>
          <w:highlight w:val="none"/>
        </w:rPr>
      </w:pPr>
      <w:r>
        <w:rPr>
          <w:rFonts w:hint="eastAsia"/>
          <w:color w:val="000000"/>
          <w:highlight w:val="none"/>
        </w:rPr>
        <w:t>产生工业固体废物的单位违反本条第一款规定的，除依照有关法律法规的规定予以处罚外，还应当与造成环境污染和生态破坏的受托方承担连带责任。</w:t>
      </w:r>
    </w:p>
    <w:p>
      <w:pPr>
        <w:pStyle w:val="38"/>
        <w:shd w:val="clear" w:color="auto" w:fill="FFFFFF"/>
        <w:adjustRightInd w:val="0"/>
        <w:snapToGrid w:val="0"/>
        <w:spacing w:line="360" w:lineRule="auto"/>
        <w:rPr>
          <w:color w:val="000000"/>
          <w:highlight w:val="none"/>
        </w:rPr>
      </w:pPr>
      <w:r>
        <w:rPr>
          <w:rFonts w:hint="eastAsia"/>
          <w:color w:val="000000"/>
          <w:highlight w:val="none"/>
        </w:rPr>
        <w:t>第三十八条</w:t>
      </w:r>
      <w:r>
        <w:rPr>
          <w:color w:val="000000"/>
          <w:highlight w:val="none"/>
        </w:rPr>
        <w:t>  </w:t>
      </w:r>
      <w:r>
        <w:rPr>
          <w:rFonts w:hint="eastAsia"/>
          <w:color w:val="000000"/>
          <w:highlight w:val="none"/>
        </w:rPr>
        <w:t>产生工业固体废物的单位应当依法实施清洁生产审核，合理选择和利用原材料、能源和其他资源，采用先进的生产工艺和设备，减少工业固体废物的产生量，降低工业固体废物的危害性。</w:t>
      </w:r>
    </w:p>
    <w:p>
      <w:pPr>
        <w:pStyle w:val="38"/>
        <w:shd w:val="clear" w:color="auto" w:fill="FFFFFF"/>
        <w:adjustRightInd w:val="0"/>
        <w:snapToGrid w:val="0"/>
        <w:spacing w:line="360" w:lineRule="auto"/>
        <w:rPr>
          <w:color w:val="000000"/>
          <w:highlight w:val="none"/>
        </w:rPr>
      </w:pPr>
      <w:r>
        <w:rPr>
          <w:rFonts w:hint="eastAsia"/>
          <w:color w:val="000000"/>
          <w:highlight w:val="none"/>
        </w:rPr>
        <w:t>第三十九条</w:t>
      </w:r>
      <w:r>
        <w:rPr>
          <w:color w:val="000000"/>
          <w:highlight w:val="none"/>
        </w:rPr>
        <w:t>  </w:t>
      </w:r>
      <w:r>
        <w:rPr>
          <w:rFonts w:hint="eastAsia"/>
          <w:color w:val="000000"/>
          <w:highlight w:val="none"/>
        </w:rPr>
        <w:t>产生工业固体废物的单位应当取得排污许可证。排污许可的具体办法和实施步骤由国务院规定。</w:t>
      </w:r>
    </w:p>
    <w:p>
      <w:pPr>
        <w:pStyle w:val="38"/>
        <w:shd w:val="clear" w:color="auto" w:fill="FFFFFF"/>
        <w:adjustRightInd w:val="0"/>
        <w:snapToGrid w:val="0"/>
        <w:spacing w:line="360" w:lineRule="auto"/>
        <w:rPr>
          <w:color w:val="000000"/>
          <w:highlight w:val="none"/>
        </w:rPr>
      </w:pPr>
    </w:p>
    <w:p>
      <w:pPr>
        <w:pStyle w:val="38"/>
        <w:shd w:val="clear" w:color="auto" w:fill="FFFFFF"/>
        <w:adjustRightInd w:val="0"/>
        <w:snapToGrid w:val="0"/>
        <w:spacing w:line="360" w:lineRule="auto"/>
        <w:rPr>
          <w:color w:val="000000"/>
          <w:highlight w:val="none"/>
        </w:rPr>
      </w:pPr>
      <w:r>
        <w:rPr>
          <w:rFonts w:hint="eastAsia"/>
          <w:color w:val="000000"/>
          <w:highlight w:val="none"/>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pStyle w:val="38"/>
        <w:shd w:val="clear" w:color="auto" w:fill="FFFFFF"/>
        <w:adjustRightInd w:val="0"/>
        <w:snapToGrid w:val="0"/>
        <w:spacing w:line="360" w:lineRule="auto"/>
        <w:rPr>
          <w:color w:val="000000"/>
          <w:highlight w:val="none"/>
        </w:rPr>
      </w:pPr>
      <w:r>
        <w:rPr>
          <w:rFonts w:hint="eastAsia"/>
          <w:color w:val="000000"/>
          <w:highlight w:val="none"/>
        </w:rPr>
        <w:t>第四十条</w:t>
      </w:r>
      <w:r>
        <w:rPr>
          <w:color w:val="000000"/>
          <w:highlight w:val="none"/>
        </w:rPr>
        <w:t>  </w:t>
      </w:r>
      <w:r>
        <w:rPr>
          <w:rFonts w:hint="eastAsia"/>
          <w:color w:val="000000"/>
          <w:highlight w:val="none"/>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pStyle w:val="38"/>
        <w:shd w:val="clear" w:color="auto" w:fill="FFFFFF"/>
        <w:adjustRightInd w:val="0"/>
        <w:snapToGrid w:val="0"/>
        <w:spacing w:line="360" w:lineRule="auto"/>
        <w:rPr>
          <w:color w:val="000000"/>
          <w:highlight w:val="none"/>
        </w:rPr>
      </w:pPr>
      <w:r>
        <w:rPr>
          <w:rFonts w:hint="eastAsia"/>
          <w:color w:val="000000"/>
          <w:highlight w:val="none"/>
        </w:rPr>
        <w:t>建设工业固体废物贮存、处置的设施、场所，应当符合国家环境保护标准。</w:t>
      </w:r>
    </w:p>
    <w:p>
      <w:pPr>
        <w:pStyle w:val="38"/>
        <w:shd w:val="clear" w:color="auto" w:fill="FFFFFF"/>
        <w:adjustRightInd w:val="0"/>
        <w:snapToGrid w:val="0"/>
        <w:spacing w:line="360" w:lineRule="auto"/>
        <w:rPr>
          <w:color w:val="000000"/>
          <w:highlight w:val="none"/>
        </w:rPr>
      </w:pPr>
      <w:r>
        <w:rPr>
          <w:rFonts w:hint="eastAsia"/>
          <w:color w:val="000000"/>
          <w:highlight w:val="none"/>
        </w:rPr>
        <w:t>第四十一条</w:t>
      </w:r>
      <w:r>
        <w:rPr>
          <w:color w:val="000000"/>
          <w:highlight w:val="none"/>
        </w:rPr>
        <w:t>  </w:t>
      </w:r>
      <w:r>
        <w:rPr>
          <w:rFonts w:hint="eastAsia"/>
          <w:color w:val="000000"/>
          <w:highlight w:val="none"/>
        </w:rPr>
        <w:t>产生工业固体废物的单位终止的，应当在终止前对工业固体废物的贮存、处置的设施、场所采取污染防治措施，并对未处置的工业固体废物作出妥善处置，防止污染环境。</w:t>
      </w:r>
    </w:p>
    <w:p>
      <w:pPr>
        <w:pStyle w:val="38"/>
        <w:shd w:val="clear" w:color="auto" w:fill="FFFFFF"/>
        <w:adjustRightInd w:val="0"/>
        <w:snapToGrid w:val="0"/>
        <w:spacing w:line="360" w:lineRule="auto"/>
        <w:rPr>
          <w:color w:val="000000"/>
          <w:highlight w:val="none"/>
        </w:rPr>
      </w:pPr>
      <w:r>
        <w:rPr>
          <w:rFonts w:hint="eastAsia"/>
          <w:color w:val="000000"/>
          <w:highlight w:val="none"/>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pStyle w:val="38"/>
        <w:shd w:val="clear" w:color="auto" w:fill="FFFFFF"/>
        <w:adjustRightInd w:val="0"/>
        <w:snapToGrid w:val="0"/>
        <w:spacing w:line="360" w:lineRule="auto"/>
        <w:rPr>
          <w:color w:val="000000"/>
          <w:highlight w:val="none"/>
        </w:rPr>
      </w:pPr>
      <w:r>
        <w:rPr>
          <w:rFonts w:hint="eastAsia"/>
          <w:color w:val="000000"/>
          <w:highlight w:val="none"/>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38"/>
        <w:shd w:val="clear" w:color="auto" w:fill="FFFFFF"/>
        <w:adjustRightInd w:val="0"/>
        <w:snapToGrid w:val="0"/>
        <w:spacing w:line="360" w:lineRule="auto"/>
        <w:rPr>
          <w:color w:val="000000"/>
          <w:highlight w:val="none"/>
        </w:rPr>
      </w:pPr>
      <w:r>
        <w:rPr>
          <w:rFonts w:hint="eastAsia"/>
          <w:color w:val="000000"/>
          <w:highlight w:val="none"/>
        </w:rPr>
        <w:t>第四十二条</w:t>
      </w:r>
      <w:r>
        <w:rPr>
          <w:color w:val="000000"/>
          <w:highlight w:val="none"/>
        </w:rPr>
        <w:t>  </w:t>
      </w:r>
      <w:r>
        <w:rPr>
          <w:rFonts w:hint="eastAsia"/>
          <w:color w:val="000000"/>
          <w:highlight w:val="none"/>
        </w:rPr>
        <w:t>矿山企业应当采取科学的开采方法和选矿工艺，减少尾矿、煤矸石、废石等矿业固体废物的产生量和贮存量。</w:t>
      </w:r>
    </w:p>
    <w:p>
      <w:pPr>
        <w:pStyle w:val="38"/>
        <w:shd w:val="clear" w:color="auto" w:fill="FFFFFF"/>
        <w:adjustRightInd w:val="0"/>
        <w:snapToGrid w:val="0"/>
        <w:spacing w:line="360" w:lineRule="auto"/>
        <w:rPr>
          <w:color w:val="000000"/>
          <w:highlight w:val="none"/>
        </w:rPr>
      </w:pPr>
      <w:r>
        <w:rPr>
          <w:rFonts w:hint="eastAsia"/>
          <w:color w:val="000000"/>
          <w:highlight w:val="none"/>
        </w:rPr>
        <w:t>国家鼓励采取先进工艺对尾矿、煤矸石、废石等矿业固体废物进行综合利用。</w:t>
      </w:r>
    </w:p>
    <w:p>
      <w:pPr>
        <w:pStyle w:val="38"/>
        <w:shd w:val="clear" w:color="auto" w:fill="FFFFFF"/>
        <w:adjustRightInd w:val="0"/>
        <w:snapToGrid w:val="0"/>
        <w:spacing w:before="0" w:beforeAutospacing="0" w:after="0" w:afterAutospacing="0" w:line="360" w:lineRule="auto"/>
        <w:rPr>
          <w:color w:val="000000"/>
          <w:highlight w:val="none"/>
        </w:rPr>
      </w:pPr>
      <w:r>
        <w:rPr>
          <w:rFonts w:hint="eastAsia"/>
          <w:color w:val="000000"/>
          <w:highlight w:val="none"/>
        </w:rPr>
        <w:t>尾矿、煤矸石、废石等矿业固体废物贮存设施停止使用后，矿山企业应当按照国家有关环境保护等规定进行封场，防止造成环境污染和生态破坏。</w:t>
      </w:r>
    </w:p>
    <w:p>
      <w:pPr>
        <w:pStyle w:val="4"/>
        <w:spacing w:after="240"/>
        <w:rPr>
          <w:rFonts w:ascii="Times New Roman" w:hAnsi="Times New Roman"/>
          <w:highlight w:val="none"/>
        </w:rPr>
      </w:pPr>
      <w:bookmarkStart w:id="17" w:name="_Toc485110162"/>
      <w:r>
        <w:rPr>
          <w:rFonts w:hint="eastAsia" w:ascii="Times New Roman" w:hAnsi="Times New Roman"/>
          <w:highlight w:val="none"/>
        </w:rPr>
        <w:t xml:space="preserve">3.3 </w:t>
      </w:r>
      <w:r>
        <w:rPr>
          <w:rFonts w:hint="eastAsia" w:ascii="Times New Roman" w:hAnsi="Times New Roman"/>
          <w:highlight w:val="none"/>
          <w:lang w:val="en-US" w:eastAsia="zh-CN"/>
        </w:rPr>
        <w:t>危险</w:t>
      </w:r>
      <w:r>
        <w:rPr>
          <w:rFonts w:hint="eastAsia" w:ascii="Times New Roman" w:hAnsi="Times New Roman"/>
          <w:highlight w:val="none"/>
        </w:rPr>
        <w:t>废物污染环境管理办法</w:t>
      </w:r>
      <w:bookmarkEnd w:id="17"/>
    </w:p>
    <w:p>
      <w:pPr>
        <w:pStyle w:val="38"/>
        <w:shd w:val="clear" w:color="auto" w:fill="FFFFFF"/>
        <w:adjustRightInd w:val="0"/>
        <w:snapToGrid w:val="0"/>
        <w:spacing w:before="0" w:beforeAutospacing="0" w:after="0" w:afterAutospacing="0" w:line="360" w:lineRule="auto"/>
        <w:ind w:firstLine="480" w:firstLineChars="200"/>
        <w:rPr>
          <w:color w:val="000000"/>
          <w:highlight w:val="none"/>
        </w:rPr>
      </w:pPr>
      <w:r>
        <w:rPr>
          <w:rFonts w:hint="eastAsia"/>
          <w:color w:val="000000"/>
          <w:highlight w:val="none"/>
          <w:lang w:val="en-US" w:eastAsia="zh-CN"/>
        </w:rPr>
        <w:t>2020年6月发布的《危险废物环境许可证管理办法（修订草案）》（征求意见稿）中，进一步加强对危险废物收集、贮存、利用和处置经营活动的监督管理，防治危险废物污染环境。</w:t>
      </w:r>
    </w:p>
    <w:p>
      <w:pPr>
        <w:pStyle w:val="38"/>
        <w:shd w:val="clear" w:color="auto" w:fill="FFFFFF"/>
        <w:adjustRightInd w:val="0"/>
        <w:snapToGrid w:val="0"/>
        <w:spacing w:before="0" w:beforeAutospacing="0" w:after="0" w:afterAutospacing="0" w:line="360" w:lineRule="auto"/>
        <w:ind w:firstLine="480" w:firstLineChars="200"/>
        <w:rPr>
          <w:color w:val="000000"/>
          <w:highlight w:val="none"/>
        </w:rPr>
      </w:pPr>
      <w:r>
        <w:rPr>
          <w:rFonts w:hint="eastAsia"/>
          <w:color w:val="000000"/>
          <w:highlight w:val="none"/>
        </w:rPr>
        <w:t>第一条 为加强对危险废物收集、贮存、利用、处置经营活动的环境监督管理，防治危险废物污染环境，根据《中华人民共和国环境保护法》《中华人民共和国固体废物污染环境防治法》《中华人民共和国行政许可法》等法律，制定本办法。</w:t>
      </w:r>
    </w:p>
    <w:p>
      <w:pPr>
        <w:pStyle w:val="38"/>
        <w:shd w:val="clear" w:color="auto" w:fill="FFFFFF"/>
        <w:adjustRightInd w:val="0"/>
        <w:snapToGrid w:val="0"/>
        <w:spacing w:before="0" w:beforeAutospacing="0" w:after="0" w:afterAutospacing="0" w:line="360" w:lineRule="auto"/>
        <w:ind w:firstLine="480"/>
        <w:rPr>
          <w:rFonts w:hint="eastAsia"/>
          <w:color w:val="000000"/>
          <w:highlight w:val="none"/>
        </w:rPr>
      </w:pPr>
      <w:r>
        <w:rPr>
          <w:rFonts w:hint="eastAsia"/>
          <w:color w:val="000000"/>
          <w:highlight w:val="none"/>
        </w:rPr>
        <w:t>第二条  在中华人民共和国境内从事危险废物收集、贮存、利用、处置经营活动的单位，应当依照本办法的规定，领取危险废物环境许可证。从事危险废物收集、贮存、利用、处置经营活动的单位依法还需取得其他行业、领域许可的，依照有关法律、行政法规的规定执行。</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rPr>
      </w:pPr>
      <w:r>
        <w:rPr>
          <w:rFonts w:hint="eastAsia"/>
          <w:color w:val="000000"/>
          <w:highlight w:val="none"/>
        </w:rPr>
        <w:t>本办法适用于危险废物环境许可证的审批颁发以及对危险废物收集、贮存、利用、处置经营活动过程中污染环境防治的监督管理。</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rPr>
      </w:pPr>
      <w:r>
        <w:rPr>
          <w:rFonts w:hint="eastAsia"/>
          <w:color w:val="000000"/>
          <w:highlight w:val="none"/>
        </w:rPr>
        <w:t>第三条 危险废物环境许可证分为危险废物综合许可证和危险废物收集许可证。领取危险废物综合许可证的单位，可以从事相应类别危险废物</w:t>
      </w:r>
    </w:p>
    <w:p>
      <w:pPr>
        <w:pStyle w:val="38"/>
        <w:shd w:val="clear" w:color="auto" w:fill="FFFFFF"/>
        <w:adjustRightInd w:val="0"/>
        <w:snapToGrid w:val="0"/>
        <w:spacing w:before="0" w:beforeAutospacing="0" w:after="0" w:afterAutospacing="0" w:line="360" w:lineRule="auto"/>
        <w:rPr>
          <w:rFonts w:hint="eastAsia"/>
          <w:color w:val="000000"/>
          <w:highlight w:val="none"/>
        </w:rPr>
      </w:pPr>
      <w:r>
        <w:rPr>
          <w:rFonts w:hint="eastAsia"/>
          <w:color w:val="000000"/>
          <w:highlight w:val="none"/>
        </w:rPr>
        <w:t>的收集、贮存、利用、处置经营活动；领取危险废物收集许可证的单位，可以从事相应类别危险废物的收集、贮存经营活动。危险废物收集许可证允许收集、贮存的危险废物类别，由省级人民政府生态环境主管部门规定。</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rPr>
      </w:pPr>
      <w:r>
        <w:rPr>
          <w:rFonts w:hint="eastAsia"/>
          <w:color w:val="000000"/>
          <w:highlight w:val="none"/>
        </w:rPr>
        <w:t>第四条 设区的市级以上地方人民政府生态环境主管部门依照本办法的规定，负责危险废物环境许可证的审批颁发和污染环境防治的监督管理工作。</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rPr>
      </w:pPr>
      <w:r>
        <w:rPr>
          <w:rFonts w:hint="eastAsia"/>
          <w:color w:val="000000"/>
          <w:highlight w:val="none"/>
        </w:rPr>
        <w:t>第五条 仅收集、贮存、利用、处置本单位产生的危险废物的单位，无需申领危险废物环境许可证，依法执行排污许可管理制度的规定。</w:t>
      </w:r>
    </w:p>
    <w:p>
      <w:pPr>
        <w:pStyle w:val="38"/>
        <w:shd w:val="clear" w:color="auto" w:fill="FFFFFF"/>
        <w:adjustRightInd w:val="0"/>
        <w:snapToGrid w:val="0"/>
        <w:spacing w:before="0" w:beforeAutospacing="0" w:after="0" w:afterAutospacing="0" w:line="360" w:lineRule="auto"/>
        <w:rPr>
          <w:rFonts w:hint="eastAsia"/>
          <w:color w:val="000000"/>
          <w:highlight w:val="none"/>
          <w:lang w:val="en-US" w:eastAsia="zh-CN"/>
        </w:rPr>
      </w:pPr>
      <w:r>
        <w:rPr>
          <w:rFonts w:hint="eastAsia"/>
          <w:color w:val="000000"/>
          <w:highlight w:val="none"/>
        </w:rPr>
        <w:t>按照国家危险废物分级分类管理有关规定实行豁免管理的危险废物收集、贮存、利用、处置经营活动的单位，免于申领危险废物环境许可证。</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lang w:val="en-US" w:eastAsia="zh-CN"/>
        </w:rPr>
      </w:pPr>
      <w:r>
        <w:rPr>
          <w:rFonts w:hint="eastAsia"/>
          <w:color w:val="000000"/>
          <w:highlight w:val="none"/>
          <w:lang w:val="en-US" w:eastAsia="zh-CN"/>
        </w:rPr>
        <w:t>第二十一条 危险废物环境许可证持有单位应当通过国家危险废物信息管理系统如实报送危险废物收集、贮存、利用、处置活动情况。</w:t>
      </w:r>
    </w:p>
    <w:p>
      <w:pPr>
        <w:pStyle w:val="38"/>
        <w:shd w:val="clear" w:color="auto" w:fill="FFFFFF"/>
        <w:adjustRightInd w:val="0"/>
        <w:snapToGrid w:val="0"/>
        <w:spacing w:before="0" w:beforeAutospacing="0" w:after="0" w:afterAutospacing="0" w:line="360" w:lineRule="auto"/>
        <w:rPr>
          <w:rFonts w:hint="eastAsia"/>
          <w:color w:val="000000"/>
          <w:highlight w:val="none"/>
          <w:lang w:val="en-US" w:eastAsia="zh-CN"/>
        </w:rPr>
      </w:pPr>
      <w:r>
        <w:rPr>
          <w:rFonts w:hint="eastAsia"/>
          <w:color w:val="000000"/>
          <w:highlight w:val="none"/>
          <w:lang w:val="en-US" w:eastAsia="zh-CN"/>
        </w:rPr>
        <w:t>危险废物环境许可证持有单位应当建立危险废物管理台账，如实记载收集、贮存、转移、利用、处置危险废物的类别、重量或者数量、来源、流向和有无环境污染事故等事项，并按规定保存相关环境监测记录、视频监控录像等信息。</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lang w:val="en-US" w:eastAsia="zh-CN"/>
        </w:rPr>
      </w:pPr>
      <w:r>
        <w:rPr>
          <w:rFonts w:hint="eastAsia"/>
          <w:color w:val="000000"/>
          <w:highlight w:val="none"/>
          <w:lang w:val="en-US" w:eastAsia="zh-CN"/>
        </w:rPr>
        <w:t>危险废物环境许可证持有单位应当将危险废物管理台账保存 10年以上，以填埋方式处置危险废物的管理台账应当永久保存。终止危险废物收集、贮存、利用、处置活动的，应当将危险废物管理台账和环境监测记录移交所在地设区的市级以上地方人民政府生态环境主管部门存档管理。</w:t>
      </w:r>
    </w:p>
    <w:p>
      <w:pPr>
        <w:pStyle w:val="38"/>
        <w:shd w:val="clear" w:color="auto" w:fill="FFFFFF"/>
        <w:adjustRightInd w:val="0"/>
        <w:snapToGrid w:val="0"/>
        <w:spacing w:before="0" w:beforeAutospacing="0" w:after="0" w:afterAutospacing="0" w:line="360" w:lineRule="auto"/>
        <w:ind w:firstLine="480" w:firstLineChars="200"/>
        <w:rPr>
          <w:rFonts w:hint="eastAsia"/>
          <w:color w:val="000000"/>
          <w:highlight w:val="none"/>
          <w:lang w:val="en-US" w:eastAsia="zh-CN"/>
        </w:rPr>
      </w:pPr>
      <w:r>
        <w:rPr>
          <w:rFonts w:hint="eastAsia"/>
          <w:color w:val="000000"/>
          <w:highlight w:val="none"/>
          <w:lang w:val="en-US" w:eastAsia="zh-CN"/>
        </w:rPr>
        <w:t>第二十三条 领取危险废物收集许可证的单位，应当及时将收集的危险废物提供或者委托给利用处置单位进行利用或者处置。收集的危险废物贮存时间不得超过一年。</w:t>
      </w:r>
    </w:p>
    <w:p>
      <w:pPr>
        <w:pStyle w:val="38"/>
        <w:shd w:val="clear" w:color="auto" w:fill="FFFFFF"/>
        <w:adjustRightInd w:val="0"/>
        <w:snapToGrid w:val="0"/>
        <w:spacing w:before="0" w:beforeAutospacing="0" w:after="0" w:afterAutospacing="0" w:line="360" w:lineRule="auto"/>
        <w:rPr>
          <w:rFonts w:hint="eastAsia"/>
          <w:color w:val="000000"/>
          <w:highlight w:val="none"/>
          <w:lang w:val="en-US" w:eastAsia="zh-CN"/>
        </w:rPr>
      </w:pPr>
      <w:r>
        <w:rPr>
          <w:rFonts w:hint="eastAsia"/>
          <w:color w:val="000000"/>
          <w:highlight w:val="none"/>
          <w:lang w:val="en-US" w:eastAsia="zh-CN"/>
        </w:rPr>
        <w:t>第二十四条 危险废物环境许可证持有单位终止从事收集、贮存、利用、处置危险废物活动的，应当依法对设施、场所、用地采取污染防治措施，并对未利用处置的危险废物作出妥善处理后，主动向原发证机关申请注销有效期未届满的危险废物环境许可证。填埋危险废物的设施退役费用应当预提，列入投资概算或者生产成本；服役期届满后，危险废物环境许可证持有单位应当按照有关规定对填埋过危险废物的土地采取封闭措施，并在划定的封闭区域设置永久性标记，每年向所在地设区的市级人民政府生态环境主管部门报告维护管理情况。</w:t>
      </w:r>
    </w:p>
    <w:p>
      <w:pPr>
        <w:pStyle w:val="4"/>
        <w:spacing w:after="240"/>
        <w:rPr>
          <w:rFonts w:ascii="Times New Roman" w:hAnsi="Times New Roman"/>
          <w:highlight w:val="none"/>
        </w:rPr>
      </w:pPr>
      <w:bookmarkStart w:id="18" w:name="_Toc485110163"/>
      <w:r>
        <w:rPr>
          <w:rFonts w:hint="eastAsia" w:ascii="Times New Roman" w:hAnsi="Times New Roman"/>
          <w:highlight w:val="none"/>
        </w:rPr>
        <w:t>3.4 企业危险废物污染预防管理计划</w:t>
      </w:r>
      <w:bookmarkEnd w:id="18"/>
    </w:p>
    <w:p>
      <w:pPr>
        <w:pStyle w:val="38"/>
        <w:shd w:val="clear" w:color="auto" w:fill="FFFFFF"/>
        <w:adjustRightInd w:val="0"/>
        <w:snapToGrid w:val="0"/>
        <w:spacing w:before="0" w:beforeAutospacing="0" w:after="0" w:afterAutospacing="0" w:line="360" w:lineRule="auto"/>
        <w:rPr>
          <w:color w:val="000000"/>
          <w:highlight w:val="none"/>
        </w:rPr>
      </w:pPr>
      <w:r>
        <w:rPr>
          <w:color w:val="000000"/>
          <w:highlight w:val="none"/>
        </w:rPr>
        <w:tab/>
      </w:r>
      <w:r>
        <w:rPr>
          <w:rFonts w:hint="eastAsia"/>
          <w:color w:val="000000"/>
          <w:highlight w:val="none"/>
        </w:rPr>
        <w:t>为贯彻落实《固体废物污染环境防治法》（以下简称《固体法》）关于产生危险废物的单位必须按照国家有关规定制定危险废物管理计划的规定，指导危险废物产生单位制定危险废物管理计划（以下简称管理计划）。</w:t>
      </w:r>
    </w:p>
    <w:p>
      <w:pPr>
        <w:pStyle w:val="5"/>
        <w:spacing w:before="120" w:after="120" w:line="360" w:lineRule="auto"/>
        <w:rPr>
          <w:rFonts w:ascii="Times New Roman" w:hAnsi="Times New Roman"/>
          <w:sz w:val="24"/>
          <w:szCs w:val="24"/>
          <w:highlight w:val="none"/>
        </w:rPr>
      </w:pPr>
      <w:bookmarkStart w:id="19" w:name="_Toc485110164"/>
      <w:r>
        <w:rPr>
          <w:rFonts w:ascii="Times New Roman" w:hAnsi="Times New Roman"/>
          <w:sz w:val="24"/>
          <w:szCs w:val="24"/>
          <w:highlight w:val="none"/>
        </w:rPr>
        <w:t>3.4.1基本原则</w:t>
      </w:r>
      <w:bookmarkEnd w:id="19"/>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hint="eastAsia" w:ascii="Times New Roman" w:hAnsi="Times New Roman" w:cs="Times New Roman"/>
          <w:color w:val="000000"/>
          <w:highlight w:val="none"/>
        </w:rPr>
        <w:tab/>
      </w:r>
      <w:r>
        <w:rPr>
          <w:rFonts w:ascii="Times New Roman" w:hAnsi="Times New Roman" w:cs="Times New Roman"/>
          <w:color w:val="000000"/>
          <w:highlight w:val="none"/>
        </w:rPr>
        <w:t>（一）依法制定，严格落实。产废单位应依据国家相关法律法规和标准规范的有关要求制定管理计划，严格按照管理计划加强全生命周期的环境管理。</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hint="eastAsia" w:ascii="Times New Roman" w:hAnsi="Times New Roman" w:cs="Times New Roman"/>
          <w:color w:val="000000"/>
          <w:highlight w:val="none"/>
        </w:rPr>
        <w:tab/>
      </w:r>
      <w:r>
        <w:rPr>
          <w:rFonts w:ascii="Times New Roman" w:hAnsi="Times New Roman" w:cs="Times New Roman"/>
          <w:color w:val="000000"/>
          <w:highlight w:val="none"/>
        </w:rPr>
        <w:t>（二）源头减量，过程控制。管理计划应注重减少危险废物的产生量和危害性，并采取防范措施避免危险废物在贮存、利用、处置等过程中的环境风险。</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hint="eastAsia" w:ascii="Times New Roman" w:hAnsi="Times New Roman" w:cs="Times New Roman"/>
          <w:color w:val="000000"/>
          <w:highlight w:val="none"/>
        </w:rPr>
        <w:tab/>
      </w:r>
      <w:r>
        <w:rPr>
          <w:rFonts w:ascii="Times New Roman" w:hAnsi="Times New Roman" w:cs="Times New Roman"/>
          <w:color w:val="000000"/>
          <w:highlight w:val="none"/>
        </w:rPr>
        <w:t>（三）因地制宜，切合实际。以本指南为基础，在确保管理计划真实和可操作的前提下，企业可以结合实际情况，</w:t>
      </w:r>
      <w:r>
        <w:rPr>
          <w:rFonts w:hint="eastAsia" w:ascii="Times New Roman" w:hAnsi="Times New Roman" w:cs="Times New Roman"/>
          <w:color w:val="000000"/>
          <w:highlight w:val="none"/>
        </w:rPr>
        <w:t>协商</w:t>
      </w:r>
      <w:r>
        <w:rPr>
          <w:rFonts w:ascii="Times New Roman" w:hAnsi="Times New Roman" w:cs="Times New Roman"/>
          <w:color w:val="000000"/>
          <w:highlight w:val="none"/>
        </w:rPr>
        <w:t>所在地县级以上人民政府环境保护主管部门调整相关内容。</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lang w:val="en-US" w:eastAsia="zh-CN"/>
        </w:rPr>
        <w:t xml:space="preserve">制定时限 </w:t>
      </w:r>
      <w:r>
        <w:rPr>
          <w:rFonts w:hint="eastAsia" w:ascii="Times New Roman" w:hAnsi="Times New Roman" w:cs="Times New Roman"/>
          <w:color w:val="000000"/>
          <w:highlight w:val="none"/>
        </w:rPr>
        <w:t>原则上管理计划按年度制定，并存档5 年以上。鼓励产废单位制定中长期（如5-10 年）管理计划。制定中长期管理计划的，应按年度制定实施计划。</w:t>
      </w:r>
    </w:p>
    <w:p>
      <w:pPr>
        <w:pStyle w:val="5"/>
        <w:spacing w:before="120" w:after="120" w:line="360" w:lineRule="auto"/>
        <w:rPr>
          <w:rFonts w:ascii="Times New Roman" w:hAnsi="Times New Roman"/>
          <w:sz w:val="24"/>
          <w:szCs w:val="24"/>
          <w:highlight w:val="none"/>
        </w:rPr>
      </w:pPr>
      <w:bookmarkStart w:id="20" w:name="_Toc485110165"/>
      <w:r>
        <w:rPr>
          <w:rFonts w:hint="eastAsia" w:ascii="Times New Roman" w:hAnsi="Times New Roman"/>
          <w:sz w:val="24"/>
          <w:szCs w:val="24"/>
          <w:highlight w:val="none"/>
        </w:rPr>
        <w:t>3.4.2危险废物产生环节管理</w:t>
      </w:r>
      <w:bookmarkEnd w:id="20"/>
    </w:p>
    <w:p>
      <w:pPr>
        <w:pStyle w:val="38"/>
        <w:shd w:val="clear" w:color="auto" w:fill="FFFFFF"/>
        <w:adjustRightInd w:val="0"/>
        <w:snapToGrid w:val="0"/>
        <w:spacing w:before="0" w:beforeAutospacing="0" w:after="0" w:afterAutospacing="0" w:line="360" w:lineRule="auto"/>
        <w:ind w:firstLine="482" w:firstLineChars="200"/>
        <w:rPr>
          <w:rFonts w:ascii="Times New Roman" w:hAnsi="Times New Roman" w:cs="Times New Roman"/>
          <w:color w:val="000000"/>
          <w:highlight w:val="none"/>
        </w:rPr>
      </w:pPr>
      <w:r>
        <w:rPr>
          <w:rFonts w:hint="eastAsia" w:ascii="Times New Roman" w:hAnsi="Times New Roman" w:cs="Times New Roman"/>
          <w:b/>
          <w:bCs/>
          <w:color w:val="000000"/>
          <w:highlight w:val="none"/>
        </w:rPr>
        <w:t>产品生产情况：</w:t>
      </w:r>
      <w:r>
        <w:rPr>
          <w:rFonts w:hint="eastAsia" w:ascii="Times New Roman" w:hAnsi="Times New Roman" w:cs="Times New Roman"/>
          <w:color w:val="000000"/>
          <w:highlight w:val="none"/>
        </w:rPr>
        <w:t>原辅材料及消耗量、生产设备及数量、产品及产量、生产工艺流程图及工艺说明等。</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b/>
          <w:bCs/>
          <w:color w:val="000000"/>
          <w:highlight w:val="none"/>
        </w:rPr>
        <w:t>危险废物产生情况：</w:t>
      </w:r>
      <w:r>
        <w:rPr>
          <w:rFonts w:hint="eastAsia" w:ascii="Times New Roman" w:hAnsi="Times New Roman" w:cs="Times New Roman"/>
          <w:color w:val="000000"/>
          <w:highlight w:val="none"/>
        </w:rPr>
        <w:t>产生危险废物名称、代码、废物类别、有害物质名称、物理性状、危险特性、本年度计划产生量、上年度实际产生量、危险废物来源及产生工序等。</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b/>
          <w:bCs/>
          <w:color w:val="000000"/>
          <w:highlight w:val="none"/>
        </w:rPr>
        <w:t>危险废物源头减量计划和措施：</w:t>
      </w:r>
      <w:r>
        <w:rPr>
          <w:rFonts w:hint="eastAsia" w:ascii="Times New Roman" w:hAnsi="Times New Roman" w:cs="Times New Roman"/>
          <w:color w:val="000000"/>
          <w:highlight w:val="none"/>
        </w:rPr>
        <w:t>产废单位根据自身产品生产和危险废物产生情况，在借鉴同行业发展水平和经验的基础上，提出减少危险废物产生量和危害性计划，明确改进原料、工艺、技术、管理等方面具体措施。</w:t>
      </w:r>
    </w:p>
    <w:p>
      <w:pPr>
        <w:pStyle w:val="5"/>
        <w:spacing w:before="120" w:after="120" w:line="360" w:lineRule="auto"/>
        <w:rPr>
          <w:rFonts w:hint="eastAsia" w:ascii="Times New Roman" w:hAnsi="Times New Roman" w:eastAsia="宋体"/>
          <w:sz w:val="24"/>
          <w:szCs w:val="24"/>
          <w:highlight w:val="none"/>
          <w:lang w:val="en-US" w:eastAsia="zh-CN"/>
        </w:rPr>
      </w:pPr>
      <w:bookmarkStart w:id="21" w:name="_Toc485110166"/>
      <w:r>
        <w:rPr>
          <w:rFonts w:hint="eastAsia" w:ascii="Times New Roman" w:hAnsi="Times New Roman"/>
          <w:sz w:val="24"/>
          <w:szCs w:val="24"/>
          <w:highlight w:val="none"/>
        </w:rPr>
        <w:t>3.4.3危险废物转移环节</w:t>
      </w:r>
      <w:bookmarkEnd w:id="21"/>
      <w:r>
        <w:rPr>
          <w:rFonts w:hint="eastAsia" w:ascii="Times New Roman" w:hAnsi="Times New Roman"/>
          <w:sz w:val="24"/>
          <w:szCs w:val="24"/>
          <w:highlight w:val="none"/>
          <w:lang w:val="en-US" w:eastAsia="zh-CN"/>
        </w:rPr>
        <w:t>管理</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b/>
          <w:bCs/>
          <w:color w:val="000000"/>
          <w:highlight w:val="none"/>
        </w:rPr>
        <w:t>危险废物贮存情况：</w:t>
      </w:r>
      <w:r>
        <w:rPr>
          <w:rFonts w:hint="eastAsia" w:ascii="Times New Roman" w:hAnsi="Times New Roman" w:cs="Times New Roman"/>
          <w:color w:val="000000"/>
          <w:highlight w:val="none"/>
        </w:rPr>
        <w:t>产废单位应明确危险废物贮存设施现状，包括设施名称、数量、类型、面积及贮存能力，掌握贮存危险废物的类别、名称、数量及贮存原因，提出危险废物贮存过程的污染防治和事故预防措施等内容。</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根据相关法律法规的要求，生产过程中所排放的危险废物，必须送至危险废物专用储存点，由专人管理危险废物的入、出库登记台账。</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危险废物储存点不得放置其它物品，应配备相关的消防器材及危险废物标示。</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应保持储存点场地的清洁，危险废物堆放整洁。</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b/>
          <w:bCs/>
          <w:color w:val="000000"/>
          <w:highlight w:val="none"/>
        </w:rPr>
        <w:t>危险废物运输情况：</w:t>
      </w:r>
      <w:r>
        <w:rPr>
          <w:rFonts w:hint="eastAsia" w:ascii="Times New Roman" w:hAnsi="Times New Roman" w:cs="Times New Roman"/>
          <w:color w:val="000000"/>
          <w:highlight w:val="none"/>
        </w:rPr>
        <w:t>危险废物运输应遵守危险货物运输管理的相关规定，按照危险废物特性分类运输。自行运输危险废物的应描述拟采用运输工具状况，包括工具种类、载重量、使用年限、危险货物运输资质、污染防治和事故预防措施等；委托外单位运输危险废物的，应描述委托运输具体状况，包括委托运输单位、危险货物运输资质等。</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b/>
          <w:bCs/>
          <w:color w:val="000000"/>
          <w:highlight w:val="none"/>
        </w:rPr>
        <w:t>危险废物转移情况：</w:t>
      </w:r>
      <w:r>
        <w:rPr>
          <w:rFonts w:hint="eastAsia" w:ascii="Times New Roman" w:hAnsi="Times New Roman" w:cs="Times New Roman"/>
          <w:color w:val="000000"/>
          <w:highlight w:val="none"/>
        </w:rPr>
        <w:t>产废单位需要将危险废物转移出厂区的，应制定转移计划，其内容包括：危险废物数量、种类；拟接收危险废物的经营单位等。</w:t>
      </w:r>
    </w:p>
    <w:p>
      <w:pPr>
        <w:pStyle w:val="5"/>
        <w:spacing w:before="120" w:after="120" w:line="360" w:lineRule="auto"/>
        <w:rPr>
          <w:rFonts w:hint="eastAsia" w:ascii="Times New Roman" w:hAnsi="Times New Roman" w:eastAsia="宋体"/>
          <w:sz w:val="24"/>
          <w:szCs w:val="24"/>
          <w:highlight w:val="none"/>
          <w:lang w:val="en-US" w:eastAsia="zh-CN"/>
        </w:rPr>
      </w:pPr>
      <w:bookmarkStart w:id="22" w:name="_Toc485110167"/>
      <w:r>
        <w:rPr>
          <w:rFonts w:hint="eastAsia" w:ascii="Times New Roman" w:hAnsi="Times New Roman"/>
          <w:sz w:val="24"/>
          <w:szCs w:val="24"/>
          <w:highlight w:val="none"/>
        </w:rPr>
        <w:t>3.4.4危险废物利用处置环节</w:t>
      </w:r>
      <w:bookmarkEnd w:id="22"/>
      <w:r>
        <w:rPr>
          <w:rFonts w:hint="eastAsia" w:ascii="Times New Roman" w:hAnsi="Times New Roman"/>
          <w:sz w:val="24"/>
          <w:szCs w:val="24"/>
          <w:highlight w:val="none"/>
          <w:lang w:val="en-US" w:eastAsia="zh-CN"/>
        </w:rPr>
        <w:t>管理</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1）危险废物自行利用处置情况主要包括：设施名称、利用处置废物方式、总投资、设计能力、设计使用年限、投入运行时间、运行费用、主要设备及数量、利用处置效果、利用处置废物的名称和数量、工艺流程、二次环境污染控制和事故预防措施等。</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（2）危险废物委托利用处置情况主要包括：委托利用处置单位名称、经营单位的许可证编号、委托利用处置危险废物的名称、利用处置方式、本年度计划委托量和上年度委托量等。</w:t>
      </w:r>
    </w:p>
    <w:p>
      <w:pPr>
        <w:pStyle w:val="5"/>
        <w:spacing w:before="120" w:after="120" w:line="360" w:lineRule="auto"/>
        <w:rPr>
          <w:rFonts w:ascii="Times New Roman" w:hAnsi="Times New Roman"/>
          <w:sz w:val="24"/>
          <w:szCs w:val="24"/>
          <w:highlight w:val="none"/>
        </w:rPr>
      </w:pPr>
      <w:bookmarkStart w:id="23" w:name="_Toc485110168"/>
      <w:r>
        <w:rPr>
          <w:rFonts w:hint="eastAsia" w:ascii="Times New Roman" w:hAnsi="Times New Roman"/>
          <w:sz w:val="24"/>
          <w:szCs w:val="24"/>
          <w:highlight w:val="none"/>
        </w:rPr>
        <w:t>3.4.5 环境监测</w:t>
      </w:r>
      <w:bookmarkEnd w:id="23"/>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产废单位应对危险废物自行利用处置设施运行的相关参数、环境质量、污染物排放等进行监测。如：危险废物焚烧设施运行的工艺参数、焚烧残渣热灼减率、活性炭和燃料油等主要原辅材料消耗情况等；污染物监测指标（如废水、废气的特征污染物和主要污染物，噪声等）及监测频率和时间安排等。</w:t>
      </w:r>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自行开展环境监测的，应当具有相应的监测仪器和设备，并制定有监测仪器的维护和标定方案，监测人员应当具备相关资质；不具备自行监测能力的，应当与有监测资质（通过计量认证）的单位签订委托监测合同。</w:t>
      </w:r>
    </w:p>
    <w:p>
      <w:pPr>
        <w:pStyle w:val="5"/>
        <w:spacing w:before="120" w:after="120" w:line="360" w:lineRule="auto"/>
        <w:rPr>
          <w:rFonts w:ascii="Times New Roman" w:hAnsi="Times New Roman"/>
          <w:sz w:val="24"/>
          <w:szCs w:val="24"/>
          <w:highlight w:val="none"/>
        </w:rPr>
      </w:pPr>
      <w:bookmarkStart w:id="24" w:name="_Toc485110169"/>
      <w:r>
        <w:rPr>
          <w:rFonts w:hint="eastAsia" w:ascii="Times New Roman" w:hAnsi="Times New Roman"/>
          <w:sz w:val="24"/>
          <w:szCs w:val="24"/>
          <w:highlight w:val="none"/>
        </w:rPr>
        <w:t>3.4.6上年度计划实施情况回顾</w:t>
      </w:r>
      <w:bookmarkEnd w:id="24"/>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产废单位应对上年度管理计划实施情况进行总结，内容主要包括：上年度企业接受环保部门检查和环境监测情况，危险废物相关信息的社会公开情况；上年度危险废物实际产生数量、种类、贮存、利用处置等情况，并与管理计划中预期结果进行比较分析；上年度危险废物相关管理制度执行情况。</w:t>
      </w:r>
    </w:p>
    <w:p>
      <w:pPr>
        <w:pStyle w:val="5"/>
        <w:spacing w:before="120" w:after="120" w:line="360" w:lineRule="auto"/>
        <w:rPr>
          <w:rFonts w:ascii="Times New Roman" w:hAnsi="Times New Roman"/>
          <w:sz w:val="24"/>
          <w:szCs w:val="24"/>
          <w:highlight w:val="none"/>
        </w:rPr>
      </w:pPr>
      <w:bookmarkStart w:id="25" w:name="_Toc485110170"/>
      <w:r>
        <w:rPr>
          <w:rFonts w:hint="eastAsia" w:ascii="Times New Roman" w:hAnsi="Times New Roman"/>
          <w:sz w:val="24"/>
          <w:szCs w:val="24"/>
          <w:highlight w:val="none"/>
        </w:rPr>
        <w:t>3.4.7</w:t>
      </w:r>
      <w:r>
        <w:rPr>
          <w:rFonts w:ascii="Times New Roman" w:hAnsi="Times New Roman"/>
          <w:sz w:val="24"/>
          <w:szCs w:val="24"/>
          <w:highlight w:val="none"/>
        </w:rPr>
        <w:t>建立危险废物台账管理制度</w:t>
      </w:r>
      <w:bookmarkEnd w:id="25"/>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产废单位要结合自身的实际情况，与生产记录相衔接，建立危险废物台账，如实记载产生危险废物的种类、数量、流向、贮存、利用处置等信息。鼓励产废单位采用信息化手段建立危险废物台账。产废单位应在台账工作的基础上如实向所在地县级以上人民政府环境保护主管部门申报危险废物的种类、产生量、流向、贮存、处置等有关资料。</w:t>
      </w:r>
    </w:p>
    <w:p>
      <w:pPr>
        <w:pStyle w:val="5"/>
        <w:spacing w:before="120" w:after="120" w:line="360" w:lineRule="auto"/>
        <w:rPr>
          <w:rFonts w:ascii="Times New Roman" w:hAnsi="Times New Roman"/>
          <w:sz w:val="24"/>
          <w:szCs w:val="24"/>
          <w:highlight w:val="none"/>
        </w:rPr>
      </w:pPr>
      <w:bookmarkStart w:id="26" w:name="_Toc485110171"/>
      <w:r>
        <w:rPr>
          <w:rFonts w:hint="eastAsia" w:ascii="Times New Roman" w:hAnsi="Times New Roman"/>
          <w:sz w:val="24"/>
          <w:szCs w:val="24"/>
          <w:highlight w:val="none"/>
        </w:rPr>
        <w:t>3.4.8 危险废物管理备案</w:t>
      </w:r>
      <w:bookmarkEnd w:id="26"/>
    </w:p>
    <w:p>
      <w:pPr>
        <w:pStyle w:val="38"/>
        <w:shd w:val="clear" w:color="auto" w:fill="FFFFFF"/>
        <w:adjustRightInd w:val="0"/>
        <w:snapToGrid w:val="0"/>
        <w:spacing w:before="0" w:beforeAutospacing="0" w:after="0" w:afterAutospacing="0" w:line="360" w:lineRule="auto"/>
        <w:rPr>
          <w:rFonts w:ascii="Times New Roman" w:hAnsi="Times New Roman" w:cs="Times New Roman"/>
          <w:color w:val="000000"/>
          <w:highlight w:val="none"/>
        </w:rPr>
      </w:pPr>
      <w:r>
        <w:rPr>
          <w:rFonts w:ascii="Times New Roman" w:hAnsi="Times New Roman" w:cs="Times New Roman"/>
          <w:color w:val="000000"/>
          <w:highlight w:val="none"/>
        </w:rPr>
        <w:tab/>
      </w:r>
      <w:r>
        <w:rPr>
          <w:rFonts w:hint="eastAsia" w:ascii="Times New Roman" w:hAnsi="Times New Roman" w:cs="Times New Roman"/>
          <w:color w:val="000000"/>
          <w:highlight w:val="none"/>
        </w:rPr>
        <w:t>各个地方实行《危险废物管理计划》备案管理制度。</w:t>
      </w:r>
    </w:p>
    <w:p>
      <w:pPr>
        <w:pStyle w:val="5"/>
        <w:spacing w:before="120" w:after="120" w:line="360" w:lineRule="auto"/>
        <w:rPr>
          <w:rFonts w:ascii="Times New Roman" w:hAnsi="Times New Roman"/>
          <w:sz w:val="24"/>
          <w:szCs w:val="24"/>
          <w:highlight w:val="none"/>
        </w:rPr>
      </w:pPr>
      <w:bookmarkStart w:id="27" w:name="_Toc485110172"/>
      <w:r>
        <w:rPr>
          <w:rFonts w:hint="eastAsia" w:ascii="Times New Roman" w:hAnsi="Times New Roman"/>
          <w:sz w:val="24"/>
          <w:szCs w:val="24"/>
          <w:highlight w:val="none"/>
        </w:rPr>
        <w:t xml:space="preserve">3.4.9 </w:t>
      </w:r>
      <w:r>
        <w:rPr>
          <w:rFonts w:ascii="Times New Roman" w:hAnsi="Times New Roman"/>
          <w:sz w:val="24"/>
          <w:szCs w:val="24"/>
          <w:highlight w:val="none"/>
        </w:rPr>
        <w:t>发生危险废物事故报告制度</w:t>
      </w:r>
      <w:bookmarkEnd w:id="27"/>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1）</w:t>
      </w:r>
      <w:r>
        <w:rPr>
          <w:rFonts w:ascii="Times New Roman" w:hAnsi="Times New Roman" w:eastAsiaTheme="minorEastAsia"/>
          <w:highlight w:val="none"/>
        </w:rPr>
        <w:t>为及时掌握环保事故，加强环境监督管理，</w:t>
      </w:r>
      <w:r>
        <w:rPr>
          <w:rFonts w:hint="eastAsia" w:ascii="Times New Roman" w:hAnsi="Times New Roman" w:eastAsiaTheme="minorEastAsia"/>
          <w:highlight w:val="none"/>
        </w:rPr>
        <w:t>制定危险废物事故报告制度</w:t>
      </w:r>
      <w:r>
        <w:rPr>
          <w:rFonts w:ascii="Times New Roman" w:hAnsi="Times New Roman" w:eastAsiaTheme="minorEastAsia"/>
          <w:highlight w:val="none"/>
        </w:rPr>
        <w:t>。</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2</w:t>
      </w:r>
      <w:r>
        <w:rPr>
          <w:rFonts w:hint="eastAsia" w:ascii="Times New Roman" w:hAnsi="Times New Roman" w:eastAsiaTheme="minorEastAsia"/>
          <w:highlight w:val="none"/>
          <w:lang w:eastAsia="zh-CN"/>
        </w:rPr>
        <w:t>）</w:t>
      </w:r>
      <w:r>
        <w:rPr>
          <w:rFonts w:ascii="Times New Roman" w:hAnsi="Times New Roman" w:eastAsiaTheme="minorEastAsia"/>
          <w:highlight w:val="none"/>
        </w:rPr>
        <w:t>环保事故分为速报和处理结果报告二类。速报从发现环保事故，一小时以内上报；处理结果报告在事故处理完后立即上报。</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3</w:t>
      </w:r>
      <w:r>
        <w:rPr>
          <w:rFonts w:hint="eastAsia" w:ascii="Times New Roman" w:hAnsi="Times New Roman" w:eastAsiaTheme="minorEastAsia"/>
          <w:highlight w:val="none"/>
          <w:lang w:eastAsia="zh-CN"/>
        </w:rPr>
        <w:t>）</w:t>
      </w:r>
      <w:r>
        <w:rPr>
          <w:rFonts w:ascii="Times New Roman" w:hAnsi="Times New Roman" w:eastAsiaTheme="minorEastAsia"/>
          <w:highlight w:val="none"/>
        </w:rPr>
        <w:t>速报可通过电话、传真、派人直接报告等形式报告市环保局。处理结果报告采用书面报告。</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4</w:t>
      </w:r>
      <w:r>
        <w:rPr>
          <w:rFonts w:hint="eastAsia" w:ascii="Times New Roman" w:hAnsi="Times New Roman" w:eastAsiaTheme="minorEastAsia"/>
          <w:highlight w:val="none"/>
          <w:lang w:eastAsia="zh-CN"/>
        </w:rPr>
        <w:t>）</w:t>
      </w:r>
      <w:r>
        <w:rPr>
          <w:rFonts w:ascii="Times New Roman" w:hAnsi="Times New Roman" w:eastAsiaTheme="minorEastAsia"/>
          <w:highlight w:val="none"/>
        </w:rPr>
        <w:t>速报的内容包括：环保事故发生时间、地点、污染源、主要污染物质、经济损失数额、人员受害情况等初步情况。</w:t>
      </w:r>
    </w:p>
    <w:p>
      <w:pPr>
        <w:adjustRightInd w:val="0"/>
        <w:snapToGrid w:val="0"/>
        <w:spacing w:line="360" w:lineRule="auto"/>
        <w:jc w:val="both"/>
        <w:rPr>
          <w:rFonts w:ascii="Arial" w:hAnsi="Arial" w:cs="Arial"/>
          <w:color w:val="000000"/>
          <w:sz w:val="21"/>
          <w:szCs w:val="21"/>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5</w:t>
      </w:r>
      <w:r>
        <w:rPr>
          <w:rFonts w:hint="eastAsia" w:ascii="Times New Roman" w:hAnsi="Times New Roman" w:eastAsiaTheme="minorEastAsia"/>
          <w:highlight w:val="none"/>
          <w:lang w:eastAsia="zh-CN"/>
        </w:rPr>
        <w:t>）</w:t>
      </w:r>
      <w:r>
        <w:rPr>
          <w:rFonts w:ascii="Times New Roman" w:hAnsi="Times New Roman" w:eastAsiaTheme="minorEastAsia"/>
          <w:highlight w:val="none"/>
        </w:rPr>
        <w:t>处理结果报告在速报的基础上，报告有关确切数据、事故发生的原因、过程及采取的应急措施、处理事故的措施、过程和结果，事故潜在或间接的危害、社会影响、处理后的遗留问题、参加处理工作的有关部门和工作内容、出具有关危害与损失的证明文件等详细情况。    </w:t>
      </w:r>
      <w:r>
        <w:rPr>
          <w:rFonts w:ascii="Arial" w:hAnsi="Arial" w:cs="Arial"/>
          <w:color w:val="000000"/>
          <w:sz w:val="21"/>
          <w:szCs w:val="21"/>
          <w:highlight w:val="none"/>
        </w:rPr>
        <w:t>  </w:t>
      </w:r>
      <w:r>
        <w:rPr>
          <w:rFonts w:ascii="Arial" w:hAnsi="Arial" w:cs="Arial"/>
          <w:color w:val="000000"/>
          <w:sz w:val="21"/>
          <w:szCs w:val="21"/>
          <w:highlight w:val="none"/>
        </w:rPr>
        <w:br w:type="textWrapping"/>
      </w:r>
      <w:r>
        <w:rPr>
          <w:rFonts w:ascii="Times New Roman" w:hAnsi="Times New Roman"/>
          <w:b/>
          <w:bCs/>
          <w:highlight w:val="none"/>
        </w:rPr>
        <w:t>3.4.10 环境保护岗位责任制</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1）</w:t>
      </w:r>
      <w:r>
        <w:rPr>
          <w:rFonts w:ascii="Times New Roman" w:hAnsi="Times New Roman" w:eastAsiaTheme="minorEastAsia"/>
          <w:highlight w:val="none"/>
        </w:rPr>
        <w:t>贯彻执行国家、上级有关部门及公司安全生产、环境保护工作的方针、法律、法规、政策和制度，负责本单位的安全（环保）监督、管理工作。</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ascii="Times New Roman" w:hAnsi="Times New Roman" w:eastAsiaTheme="minorEastAsia"/>
          <w:highlight w:val="none"/>
        </w:rPr>
        <w:t> </w:t>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2）</w:t>
      </w:r>
      <w:r>
        <w:rPr>
          <w:rFonts w:ascii="Times New Roman" w:hAnsi="Times New Roman" w:eastAsiaTheme="minorEastAsia"/>
          <w:highlight w:val="none"/>
        </w:rPr>
        <w:t>组织制定、修订并完善本企业职业安全卫生管理制度和安全技术规程、各项环境保护制度，编制安全（环保）技术措施计划，并监督检查执行情况。</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w:t>
      </w:r>
      <w:r>
        <w:rPr>
          <w:rFonts w:hint="eastAsia" w:ascii="Times New Roman" w:hAnsi="Times New Roman" w:eastAsiaTheme="minorEastAsia"/>
          <w:highlight w:val="none"/>
        </w:rPr>
        <w:tab/>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3）</w:t>
      </w:r>
      <w:r>
        <w:rPr>
          <w:rFonts w:ascii="Times New Roman" w:hAnsi="Times New Roman" w:eastAsiaTheme="minorEastAsia"/>
          <w:highlight w:val="none"/>
        </w:rPr>
        <w:t>参加本单位建设项目的安全（环保）“三同时”监督，使其符合职业安全卫生技术要求。</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ascii="Times New Roman" w:hAnsi="Times New Roman" w:eastAsiaTheme="minorEastAsia"/>
          <w:highlight w:val="none"/>
        </w:rPr>
        <w:t> </w:t>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4）</w:t>
      </w:r>
      <w:r>
        <w:rPr>
          <w:rFonts w:ascii="Times New Roman" w:hAnsi="Times New Roman" w:eastAsiaTheme="minorEastAsia"/>
          <w:highlight w:val="none"/>
        </w:rPr>
        <w:t>深入现场对各种直接作业环节进行监督检查，督促并协助解决有关安全问题，纠正违章作业，检查各项安全管理制度的执行情况。遇有危及安全生产的紧急情况，有权令其停止作业，并立即报告有关领导。</w:t>
      </w:r>
      <w:r>
        <w:rPr>
          <w:rFonts w:ascii="Times New Roman" w:hAnsi="Times New Roman" w:eastAsiaTheme="minorEastAsia"/>
          <w:highlight w:val="none"/>
        </w:rPr>
        <w:br w:type="textWrapping"/>
      </w:r>
      <w:r>
        <w:rPr>
          <w:rFonts w:hint="eastAsia" w:ascii="Times New Roman" w:hAnsi="Times New Roman" w:eastAsiaTheme="minorEastAsia"/>
          <w:highlight w:val="none"/>
        </w:rPr>
        <w:tab/>
      </w:r>
      <w:r>
        <w:rPr>
          <w:rFonts w:ascii="Times New Roman" w:hAnsi="Times New Roman" w:eastAsiaTheme="minorEastAsia"/>
          <w:highlight w:val="none"/>
        </w:rPr>
        <w:t> </w:t>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5）</w:t>
      </w:r>
      <w:r>
        <w:rPr>
          <w:rFonts w:ascii="Times New Roman" w:hAnsi="Times New Roman" w:eastAsiaTheme="minorEastAsia"/>
          <w:highlight w:val="none"/>
        </w:rPr>
        <w:t>负责对环境保护方针、政策、规定和技术知识的宣传教育，检查监督执行情况，搞好环境保护，实现文明生产。</w:t>
      </w:r>
    </w:p>
    <w:p>
      <w:pPr>
        <w:pStyle w:val="4"/>
        <w:spacing w:after="240"/>
        <w:rPr>
          <w:rFonts w:hint="eastAsia" w:ascii="Times New Roman" w:hAnsi="Times New Roman"/>
          <w:highlight w:val="none"/>
        </w:rPr>
      </w:pPr>
      <w:bookmarkStart w:id="28" w:name="_Toc485110173"/>
      <w:r>
        <w:rPr>
          <w:rFonts w:hint="eastAsia" w:ascii="Times New Roman" w:hAnsi="Times New Roman"/>
          <w:highlight w:val="none"/>
        </w:rPr>
        <w:t>3.5</w:t>
      </w:r>
      <w:r>
        <w:rPr>
          <w:highlight w:val="none"/>
        </w:rPr>
        <w:fldChar w:fldCharType="begin"/>
      </w:r>
      <w:r>
        <w:rPr>
          <w:highlight w:val="none"/>
        </w:rPr>
        <w:instrText xml:space="preserve"> HYPERLINK "http://news.enorth.com.cn/system/2004/09/17/000866897.shtml" \t "_blank" </w:instrText>
      </w:r>
      <w:r>
        <w:rPr>
          <w:highlight w:val="none"/>
        </w:rPr>
        <w:fldChar w:fldCharType="separate"/>
      </w:r>
      <w:r>
        <w:rPr>
          <w:rFonts w:hint="eastAsia" w:ascii="Times New Roman" w:hAnsi="Times New Roman"/>
          <w:highlight w:val="none"/>
        </w:rPr>
        <w:t>典型工业园区废物管理计划</w:t>
      </w:r>
      <w:bookmarkEnd w:id="28"/>
      <w:r>
        <w:rPr>
          <w:rFonts w:hint="eastAsia" w:ascii="Times New Roman" w:hAnsi="Times New Roman"/>
          <w:highlight w:val="none"/>
        </w:rPr>
        <w:fldChar w:fldCharType="end"/>
      </w:r>
    </w:p>
    <w:p>
      <w:pPr>
        <w:ind w:firstLine="480" w:firstLineChars="200"/>
        <w:rPr>
          <w:rFonts w:hint="default" w:eastAsia="宋体"/>
          <w:highlight w:val="none"/>
          <w:lang w:val="en-US" w:eastAsia="zh-CN"/>
        </w:rPr>
      </w:pPr>
      <w:r>
        <w:rPr>
          <w:rFonts w:hint="eastAsia" w:ascii="Times New Roman" w:hAnsi="Times New Roman"/>
          <w:highlight w:val="none"/>
          <w:lang w:val="en-US" w:eastAsia="zh-CN"/>
        </w:rPr>
        <w:t>以天津市经验为例</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（1）废物消减计划</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编制开发区废物消减计划；运用“合理废弃计划”和清洁生产审计机制，落实优先废物消减计划；建立行业资源消耗指标和固体废弃物排放基准，推广最佳环境技术；持续开展开发区废物最小化俱乐部，形成企业自行运作、可持续发展的机制，推动全区的废物减量化行动；引导企业将废物管理纳入生产成本管理；采取切实措施实现园区大宗废物的减量，如锅炉渣、粉煤灰、包装废物、含铅废物等；制定支持和鼓励企业实施废物削减计划的优惠政策。</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2</w:t>
      </w:r>
      <w:r>
        <w:rPr>
          <w:rFonts w:hint="eastAsia" w:ascii="Times New Roman" w:hAnsi="Times New Roman" w:eastAsiaTheme="minorEastAsia"/>
          <w:highlight w:val="none"/>
        </w:rPr>
        <w:t>）全面实施清洁生产</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制定开发区《清洁生产实施计划》；组建清洁生产促进中心，推广清洁生产技术；对重点污染企业实施清洁生产审计；在企业中倡导“生命周期评价法”的应用。从原料采集、加工、运输、使用、再生循环、最终处置六个环节对资源消耗和污染排放进行分析，改善系统的生态经济效益，这对实现企业的可持续发展有重要作用。</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3</w:t>
      </w:r>
      <w:r>
        <w:rPr>
          <w:rFonts w:hint="eastAsia" w:ascii="Times New Roman" w:hAnsi="Times New Roman" w:eastAsiaTheme="minorEastAsia"/>
          <w:highlight w:val="none"/>
        </w:rPr>
        <w:t>）建设废物管理系统</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加强废物管理信息平台建设，推进废物资源交换网的使用，促进企业废物资源交换；制定开发区工业废物回收经营活动管理办法，对在开发区从事工业废物回收活动的企业进行登记，规范其经营活动并加以监督；加强废物资源交换市场的管理；推行废物生态标识管理，促使工业废物向有资源化技术与设施、管理好的标识企业集中。</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4</w:t>
      </w:r>
      <w:r>
        <w:rPr>
          <w:rFonts w:hint="eastAsia" w:ascii="Times New Roman" w:hAnsi="Times New Roman" w:eastAsiaTheme="minorEastAsia"/>
          <w:highlight w:val="none"/>
        </w:rPr>
        <w:t>）构建循环经济“生态链”</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落实《电子废物处理及资源化项目》，形成蓄电池生产的循环产业链条；促进《汽车行业废物资源化》项目，发展废旧汽车拆解和资源利用，构建汽车产业链条；促进园区企业间的包装废物再利用与循环使用，在园区内建立各种通用包装的维修加工站，为企业提供包装物再利用服务，提高通用包装物在区内循环使用效率；建立废有机溶剂的专业回收和资源化企业，发展废有机溶剂的集中回收处理；重视工业废水处理污泥的再利用，开发污泥资源化技术；探讨食品行业有机废物的规模化处理及资源化途径。</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5</w:t>
      </w:r>
      <w:r>
        <w:rPr>
          <w:rFonts w:hint="eastAsia" w:ascii="Times New Roman" w:hAnsi="Times New Roman" w:eastAsiaTheme="minorEastAsia"/>
          <w:highlight w:val="none"/>
        </w:rPr>
        <w:t>）建立废物填埋报告制度</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制定填埋废物评估规范，建立填埋废物评估报告制度，深化废物管理的末端控制，控制填埋物流向。对填埋废物的种类与数量实施管理；启动以废物最终填埋量为目标的废物管理系统的发展与建设规划；制定废物填埋收费管理办法，发挥价格调控作用。</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6</w:t>
      </w:r>
      <w:r>
        <w:rPr>
          <w:rFonts w:hint="eastAsia" w:ascii="Times New Roman" w:hAnsi="Times New Roman" w:eastAsiaTheme="minorEastAsia"/>
          <w:highlight w:val="none"/>
        </w:rPr>
        <w:t>）建立废物管理促进中心</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组建政府授权下的废物专门管理组织机构——废物管理促进中心。</w:t>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 1 \* GB3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①</w:t>
      </w:r>
      <w:r>
        <w:rPr>
          <w:rFonts w:ascii="Times New Roman" w:hAnsi="Times New Roman" w:eastAsiaTheme="minorEastAsia"/>
          <w:highlight w:val="none"/>
        </w:rPr>
        <w:fldChar w:fldCharType="end"/>
      </w:r>
      <w:r>
        <w:rPr>
          <w:rFonts w:ascii="Times New Roman" w:hAnsi="Times New Roman" w:eastAsiaTheme="minorEastAsia"/>
          <w:highlight w:val="none"/>
        </w:rPr>
        <w:t>.</w:t>
      </w:r>
      <w:r>
        <w:rPr>
          <w:rFonts w:hint="eastAsia" w:ascii="Times New Roman" w:hAnsi="Times New Roman" w:eastAsiaTheme="minorEastAsia"/>
          <w:highlight w:val="none"/>
        </w:rPr>
        <w:t>政府职能管理部门，负责废物管理的监督执法、战略规划的制定、政策导向、企业扶持、基础设施建设策划等。</w:t>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 2 \* GB3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②</w:t>
      </w:r>
      <w:r>
        <w:rPr>
          <w:rFonts w:ascii="Times New Roman" w:hAnsi="Times New Roman" w:eastAsiaTheme="minorEastAsia"/>
          <w:highlight w:val="none"/>
        </w:rPr>
        <w:fldChar w:fldCharType="end"/>
      </w:r>
      <w:r>
        <w:rPr>
          <w:rFonts w:ascii="Times New Roman" w:hAnsi="Times New Roman" w:eastAsiaTheme="minorEastAsia"/>
          <w:highlight w:val="none"/>
        </w:rPr>
        <w:t>.</w:t>
      </w:r>
      <w:r>
        <w:rPr>
          <w:rFonts w:hint="eastAsia" w:ascii="Times New Roman" w:hAnsi="Times New Roman" w:eastAsiaTheme="minorEastAsia"/>
          <w:highlight w:val="none"/>
        </w:rPr>
        <w:t>废物管理促进中心，负责废物管理的策划、组织、协调部门，属政府领导之下的非赢利行政事业机构。下设信息中心、固废交换网、数据库、技术咨询机构等。</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7</w:t>
      </w:r>
      <w:r>
        <w:rPr>
          <w:rFonts w:hint="eastAsia" w:ascii="Times New Roman" w:hAnsi="Times New Roman" w:eastAsiaTheme="minorEastAsia"/>
          <w:highlight w:val="none"/>
        </w:rPr>
        <w:t>）应对未来的废物管理</w:t>
      </w:r>
    </w:p>
    <w:p>
      <w:pPr>
        <w:adjustRightInd w:val="0"/>
        <w:snapToGrid w:val="0"/>
        <w:spacing w:line="360" w:lineRule="auto"/>
        <w:jc w:val="both"/>
        <w:rPr>
          <w:rFonts w:ascii="Times New Roman" w:hAnsi="Times New Roman" w:eastAsiaTheme="minorEastAsia"/>
          <w:highlight w:val="none"/>
        </w:rPr>
        <w:sectPr>
          <w:pgSz w:w="9377" w:h="13487"/>
          <w:pgMar w:top="1169" w:right="843" w:bottom="1613" w:left="802" w:header="0" w:footer="3" w:gutter="0"/>
          <w:cols w:space="720" w:num="1"/>
          <w:docGrid w:linePitch="360" w:charSpace="0"/>
        </w:sectPr>
      </w:pPr>
      <w:r>
        <w:rPr>
          <w:rFonts w:hint="eastAsia" w:ascii="Times New Roman" w:hAnsi="Times New Roman" w:eastAsiaTheme="minorEastAsia"/>
          <w:highlight w:val="none"/>
        </w:rPr>
        <w:t>　　选择有条件的企业试点生产者责任延伸制度。开发特定废物</w:t>
      </w:r>
      <w:r>
        <w:rPr>
          <w:rFonts w:ascii="Times New Roman" w:hAnsi="Times New Roman" w:eastAsiaTheme="minorEastAsia"/>
          <w:highlight w:val="none"/>
        </w:rPr>
        <w:t>/</w:t>
      </w:r>
      <w:r>
        <w:rPr>
          <w:rFonts w:hint="eastAsia" w:ascii="Times New Roman" w:hAnsi="Times New Roman" w:eastAsiaTheme="minorEastAsia"/>
          <w:highlight w:val="none"/>
        </w:rPr>
        <w:t>特殊行业废物管理工具</w:t>
      </w:r>
      <w:r>
        <w:rPr>
          <w:rFonts w:ascii="Times New Roman" w:hAnsi="Times New Roman" w:eastAsiaTheme="minorEastAsia"/>
          <w:highlight w:val="none"/>
        </w:rPr>
        <w:t>(</w:t>
      </w:r>
      <w:r>
        <w:rPr>
          <w:rFonts w:hint="eastAsia" w:ascii="Times New Roman" w:hAnsi="Times New Roman" w:eastAsiaTheme="minorEastAsia"/>
          <w:highlight w:val="none"/>
        </w:rPr>
        <w:t>例如德国的</w:t>
      </w:r>
      <w:r>
        <w:rPr>
          <w:rFonts w:ascii="Times New Roman" w:hAnsi="Times New Roman" w:eastAsiaTheme="minorEastAsia"/>
          <w:highlight w:val="none"/>
        </w:rPr>
        <w:t>DSD</w:t>
      </w:r>
      <w:r>
        <w:rPr>
          <w:rFonts w:hint="eastAsia" w:ascii="Times New Roman" w:hAnsi="Times New Roman" w:eastAsiaTheme="minorEastAsia"/>
          <w:highlight w:val="none"/>
        </w:rPr>
        <w:t>系统、</w:t>
      </w:r>
      <w:r>
        <w:rPr>
          <w:rFonts w:ascii="Times New Roman" w:hAnsi="Times New Roman" w:eastAsiaTheme="minorEastAsia"/>
          <w:highlight w:val="none"/>
        </w:rPr>
        <w:t>GRS</w:t>
      </w:r>
      <w:r>
        <w:rPr>
          <w:rFonts w:hint="eastAsia" w:ascii="Times New Roman" w:hAnsi="Times New Roman" w:eastAsiaTheme="minorEastAsia"/>
          <w:highlight w:val="none"/>
        </w:rPr>
        <w:t>系统</w:t>
      </w:r>
      <w:r>
        <w:rPr>
          <w:rFonts w:ascii="Times New Roman" w:hAnsi="Times New Roman" w:eastAsiaTheme="minorEastAsia"/>
          <w:highlight w:val="none"/>
        </w:rPr>
        <w:t>)</w:t>
      </w:r>
      <w:r>
        <w:rPr>
          <w:rFonts w:hint="eastAsia" w:ascii="Times New Roman" w:hAnsi="Times New Roman" w:eastAsiaTheme="minorEastAsia"/>
          <w:highlight w:val="none"/>
        </w:rPr>
        <w:t>，运用行业管理机制，开展特定废物</w:t>
      </w:r>
      <w:r>
        <w:rPr>
          <w:rFonts w:ascii="Times New Roman" w:hAnsi="Times New Roman" w:eastAsiaTheme="minorEastAsia"/>
          <w:highlight w:val="none"/>
        </w:rPr>
        <w:t>/</w:t>
      </w:r>
      <w:r>
        <w:rPr>
          <w:rFonts w:hint="eastAsia" w:ascii="Times New Roman" w:hAnsi="Times New Roman" w:eastAsiaTheme="minorEastAsia"/>
          <w:highlight w:val="none"/>
        </w:rPr>
        <w:t>特殊行业废物管理示范，深化废物管理，特别重视化学品废物的管理。</w:t>
      </w:r>
    </w:p>
    <w:p>
      <w:pPr>
        <w:pStyle w:val="3"/>
        <w:numPr>
          <w:ilvl w:val="0"/>
          <w:numId w:val="1"/>
        </w:numPr>
        <w:spacing w:after="240" w:line="360" w:lineRule="auto"/>
        <w:ind w:left="357" w:hanging="357"/>
        <w:rPr>
          <w:rFonts w:ascii="Times New Roman" w:hAnsi="Times New Roman"/>
          <w:i w:val="0"/>
          <w:highlight w:val="none"/>
        </w:rPr>
      </w:pPr>
      <w:bookmarkStart w:id="29" w:name="_Toc485110174"/>
      <w:r>
        <w:rPr>
          <w:rFonts w:hint="eastAsia" w:ascii="Times New Roman" w:hAnsi="Times New Roman"/>
          <w:i w:val="0"/>
          <w:highlight w:val="none"/>
        </w:rPr>
        <w:t>在产企业污染场地预防案例--铅酸蓄电池工业污染预防</w:t>
      </w:r>
      <w:bookmarkEnd w:id="29"/>
    </w:p>
    <w:p>
      <w:pPr>
        <w:pStyle w:val="4"/>
        <w:spacing w:after="240"/>
        <w:rPr>
          <w:rFonts w:ascii="Times New Roman" w:hAnsi="Times New Roman"/>
          <w:highlight w:val="none"/>
        </w:rPr>
      </w:pPr>
      <w:bookmarkStart w:id="30" w:name="_Toc485110175"/>
      <w:bookmarkStart w:id="31" w:name="bookmark23"/>
      <w:r>
        <w:rPr>
          <w:rFonts w:hint="eastAsia" w:ascii="Times New Roman" w:hAnsi="Times New Roman"/>
          <w:highlight w:val="none"/>
        </w:rPr>
        <w:t>4</w:t>
      </w:r>
      <w:r>
        <w:rPr>
          <w:rFonts w:ascii="Times New Roman" w:hAnsi="Times New Roman"/>
          <w:highlight w:val="none"/>
        </w:rPr>
        <w:t>.1</w:t>
      </w:r>
      <w:r>
        <w:rPr>
          <w:rFonts w:hint="eastAsia" w:ascii="Times New Roman" w:hAnsi="Times New Roman"/>
          <w:highlight w:val="none"/>
        </w:rPr>
        <w:t>政策、法律法规和标准要求</w:t>
      </w:r>
      <w:bookmarkEnd w:id="30"/>
      <w:bookmarkEnd w:id="31"/>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rPr>
        <w:t>企业通过自查本身相关材料（包括环境影响评价文件、环评审批文件、环保验收文件、生产记录、销售记录），确定企业产品类型、生产规模、生产工艺等是否符合国家相关产业政策、环境保护法律法规和相关标准。</w:t>
      </w:r>
    </w:p>
    <w:p>
      <w:pPr>
        <w:pStyle w:val="5"/>
        <w:spacing w:before="120" w:after="120" w:line="360" w:lineRule="auto"/>
        <w:rPr>
          <w:rFonts w:ascii="Times New Roman" w:hAnsi="Times New Roman"/>
          <w:sz w:val="24"/>
          <w:szCs w:val="24"/>
          <w:highlight w:val="none"/>
        </w:rPr>
      </w:pPr>
      <w:bookmarkStart w:id="32" w:name="_Toc485110176"/>
      <w:r>
        <w:rPr>
          <w:rFonts w:hint="eastAsia" w:ascii="Times New Roman" w:hAnsi="Times New Roman"/>
          <w:sz w:val="24"/>
          <w:szCs w:val="24"/>
          <w:highlight w:val="none"/>
        </w:rPr>
        <w:t>4.1.1产业政策</w:t>
      </w:r>
      <w:bookmarkEnd w:id="3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国家发展改革委员会《产业结构调整指导目录（</w:t>
      </w:r>
      <w:r>
        <w:rPr>
          <w:rFonts w:ascii="Times New Roman" w:hAnsi="Times New Roman" w:eastAsiaTheme="minorEastAsia"/>
          <w:highlight w:val="none"/>
        </w:rPr>
        <w:t>2005)</w:t>
      </w:r>
      <w:r>
        <w:rPr>
          <w:rFonts w:hint="eastAsia" w:ascii="Times New Roman" w:hAnsi="Times New Roman" w:eastAsiaTheme="minorEastAsia"/>
          <w:highlight w:val="none"/>
        </w:rPr>
        <w:t>》（国家发展改革委</w:t>
      </w:r>
      <w:r>
        <w:rPr>
          <w:rFonts w:ascii="Times New Roman" w:hAnsi="Times New Roman" w:eastAsiaTheme="minorEastAsia"/>
          <w:highlight w:val="none"/>
        </w:rPr>
        <w:t xml:space="preserve"> </w:t>
      </w:r>
      <w:r>
        <w:rPr>
          <w:rFonts w:hint="eastAsia" w:ascii="Times New Roman" w:hAnsi="Times New Roman" w:eastAsiaTheme="minorEastAsia"/>
          <w:highlight w:val="none"/>
        </w:rPr>
        <w:t>员会第</w:t>
      </w:r>
      <w:r>
        <w:rPr>
          <w:rFonts w:ascii="Times New Roman" w:hAnsi="Times New Roman" w:eastAsiaTheme="minorEastAsia"/>
          <w:highlight w:val="none"/>
        </w:rPr>
        <w:t>40</w:t>
      </w:r>
      <w:r>
        <w:rPr>
          <w:rFonts w:hint="eastAsia" w:ascii="Times New Roman" w:hAnsi="Times New Roman" w:eastAsiaTheme="minorEastAsia"/>
          <w:highlight w:val="none"/>
        </w:rPr>
        <w:t>号令）。</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国务院《轻工业调整和振兴规划》</w:t>
      </w:r>
      <w:r>
        <w:rPr>
          <w:rFonts w:ascii="Times New Roman" w:hAnsi="Times New Roman" w:eastAsiaTheme="minorEastAsia"/>
          <w:highlight w:val="none"/>
        </w:rPr>
        <w:t>[</w:t>
      </w:r>
      <w:r>
        <w:rPr>
          <w:rFonts w:hint="eastAsia" w:ascii="Times New Roman" w:hAnsi="Times New Roman" w:eastAsiaTheme="minorEastAsia"/>
          <w:highlight w:val="none"/>
        </w:rPr>
        <w:t>中华人民共和国国务院（国发</w:t>
      </w:r>
      <w:r>
        <w:rPr>
          <w:rFonts w:ascii="Times New Roman" w:hAnsi="Times New Roman" w:eastAsiaTheme="minorEastAsia"/>
          <w:highlight w:val="none"/>
        </w:rPr>
        <w:t>[2009] 15</w:t>
      </w:r>
      <w:r>
        <w:rPr>
          <w:rFonts w:hint="eastAsia" w:ascii="Times New Roman" w:hAnsi="Times New Roman" w:eastAsiaTheme="minorEastAsia"/>
          <w:highlight w:val="none"/>
        </w:rPr>
        <w:t>号）国务</w:t>
      </w:r>
      <w:r>
        <w:rPr>
          <w:rFonts w:ascii="Times New Roman" w:hAnsi="Times New Roman" w:eastAsiaTheme="minorEastAsia"/>
          <w:highlight w:val="none"/>
        </w:rPr>
        <w:t>]</w:t>
      </w:r>
      <w:r>
        <w:rPr>
          <w:rFonts w:hint="eastAsia" w:ascii="Times New Roman" w:hAnsi="Times New Roman" w:eastAsiaTheme="minorEastAsia"/>
          <w:highlight w:val="none"/>
        </w:rPr>
        <w:t>。</w:t>
      </w:r>
    </w:p>
    <w:p>
      <w:pPr>
        <w:pStyle w:val="5"/>
        <w:spacing w:before="120" w:after="120" w:line="360" w:lineRule="auto"/>
        <w:rPr>
          <w:rFonts w:ascii="Times New Roman" w:hAnsi="Times New Roman"/>
          <w:sz w:val="24"/>
          <w:szCs w:val="24"/>
          <w:highlight w:val="none"/>
        </w:rPr>
      </w:pPr>
      <w:bookmarkStart w:id="33" w:name="_Toc485110177"/>
      <w:r>
        <w:rPr>
          <w:rFonts w:hint="eastAsia" w:ascii="Times New Roman" w:hAnsi="Times New Roman"/>
          <w:sz w:val="24"/>
          <w:szCs w:val="24"/>
          <w:highlight w:val="none"/>
        </w:rPr>
        <w:t>4.1.2法律法规</w:t>
      </w:r>
      <w:bookmarkEnd w:id="33"/>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《危险废物转移联单管理办法》（国家环境保护总局令第</w:t>
      </w:r>
      <w:r>
        <w:rPr>
          <w:rFonts w:ascii="Times New Roman" w:hAnsi="Times New Roman" w:eastAsiaTheme="minorEastAsia"/>
          <w:highlight w:val="none"/>
        </w:rPr>
        <w:t>5</w:t>
      </w:r>
      <w:r>
        <w:rPr>
          <w:rFonts w:hint="eastAsia" w:ascii="Times New Roman" w:hAnsi="Times New Roman" w:eastAsiaTheme="minorEastAsia"/>
          <w:highlight w:val="none"/>
        </w:rPr>
        <w:t>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《污染源自动监控管理办法》（国家环境保护总局令第</w:t>
      </w:r>
      <w:r>
        <w:rPr>
          <w:rFonts w:ascii="Times New Roman" w:hAnsi="Times New Roman" w:eastAsiaTheme="minorEastAsia"/>
          <w:highlight w:val="none"/>
        </w:rPr>
        <w:t>23</w:t>
      </w:r>
      <w:r>
        <w:rPr>
          <w:rFonts w:hint="eastAsia" w:ascii="Times New Roman" w:hAnsi="Times New Roman" w:eastAsiaTheme="minorEastAsia"/>
          <w:highlight w:val="none"/>
        </w:rPr>
        <w:t>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《限期治理管理办法（试行）》（环境保护部令第</w:t>
      </w:r>
      <w:r>
        <w:rPr>
          <w:rFonts w:ascii="Times New Roman" w:hAnsi="Times New Roman" w:eastAsiaTheme="minorEastAsia"/>
          <w:highlight w:val="none"/>
        </w:rPr>
        <w:t>6</w:t>
      </w:r>
      <w:r>
        <w:rPr>
          <w:rFonts w:hint="eastAsia" w:ascii="Times New Roman" w:hAnsi="Times New Roman" w:eastAsiaTheme="minorEastAsia"/>
          <w:highlight w:val="none"/>
        </w:rPr>
        <w:t>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《环境行政处罚办法》（环境保护部令第</w:t>
      </w:r>
      <w:r>
        <w:rPr>
          <w:rFonts w:ascii="Times New Roman" w:hAnsi="Times New Roman" w:eastAsiaTheme="minorEastAsia"/>
          <w:highlight w:val="none"/>
        </w:rPr>
        <w:t>8</w:t>
      </w:r>
      <w:r>
        <w:rPr>
          <w:rFonts w:hint="eastAsia" w:ascii="Times New Roman" w:hAnsi="Times New Roman" w:eastAsiaTheme="minorEastAsia"/>
          <w:highlight w:val="none"/>
        </w:rPr>
        <w:t>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《建设项目环境影响评价分类管理目录》（环境保护部令第</w:t>
      </w:r>
      <w:r>
        <w:rPr>
          <w:rFonts w:ascii="Times New Roman" w:hAnsi="Times New Roman" w:eastAsiaTheme="minorEastAsia"/>
          <w:highlight w:val="none"/>
        </w:rPr>
        <w:t>2</w:t>
      </w:r>
      <w:r>
        <w:rPr>
          <w:rFonts w:hint="eastAsia" w:ascii="Times New Roman" w:hAnsi="Times New Roman" w:eastAsiaTheme="minorEastAsia"/>
          <w:highlight w:val="none"/>
        </w:rPr>
        <w:t>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《建设项目环境影响评价文件分级审批规定》（环境保护部令第</w:t>
      </w:r>
      <w:r>
        <w:rPr>
          <w:rFonts w:ascii="Times New Roman" w:hAnsi="Times New Roman" w:eastAsiaTheme="minorEastAsia"/>
          <w:highlight w:val="none"/>
        </w:rPr>
        <w:t>5</w:t>
      </w:r>
      <w:r>
        <w:rPr>
          <w:rFonts w:hint="eastAsia" w:ascii="Times New Roman" w:hAnsi="Times New Roman" w:eastAsiaTheme="minorEastAsia"/>
          <w:highlight w:val="none"/>
        </w:rPr>
        <w:t>号）。</w:t>
      </w:r>
    </w:p>
    <w:p>
      <w:pPr>
        <w:adjustRightInd w:val="0"/>
        <w:snapToGrid w:val="0"/>
        <w:spacing w:line="360" w:lineRule="auto"/>
        <w:jc w:val="both"/>
        <w:rPr>
          <w:rFonts w:cs="MingLiU" w:asciiTheme="minorEastAsia" w:hAnsiTheme="minorEastAsia" w:eastAsiaTheme="minorEastAsia"/>
          <w:color w:val="000000"/>
          <w:spacing w:val="20"/>
          <w:highlight w:val="none"/>
          <w:lang w:val="zh-TW"/>
        </w:rPr>
      </w:pPr>
      <w:r>
        <w:rPr>
          <w:rFonts w:ascii="Times New Roman" w:hAnsi="Times New Roman" w:eastAsiaTheme="minorEastAsia"/>
          <w:highlight w:val="none"/>
        </w:rPr>
        <w:tab/>
      </w:r>
      <w:r>
        <w:rPr>
          <w:rFonts w:hint="eastAsia" w:ascii="Times New Roman" w:hAnsi="Times New Roman" w:eastAsiaTheme="minorEastAsia"/>
          <w:highlight w:val="none"/>
        </w:rPr>
        <w:t>环境保护部《关于深人推进重点企业清洁生产的通知》（环境保护部公告</w:t>
      </w:r>
      <w:r>
        <w:rPr>
          <w:rFonts w:ascii="Times New Roman" w:hAnsi="Times New Roman" w:eastAsiaTheme="minorEastAsia"/>
          <w:highlight w:val="none"/>
        </w:rPr>
        <w:t xml:space="preserve"> 2010</w:t>
      </w:r>
      <w:r>
        <w:rPr>
          <w:rFonts w:hint="eastAsia" w:ascii="Times New Roman" w:hAnsi="Times New Roman" w:eastAsiaTheme="minorEastAsia"/>
          <w:highlight w:val="none"/>
        </w:rPr>
        <w:t>年第</w:t>
      </w:r>
      <w:r>
        <w:rPr>
          <w:rFonts w:ascii="Times New Roman" w:hAnsi="Times New Roman" w:eastAsiaTheme="minorEastAsia"/>
          <w:highlight w:val="none"/>
        </w:rPr>
        <w:t>54</w:t>
      </w:r>
      <w:r>
        <w:rPr>
          <w:rFonts w:hint="eastAsia" w:ascii="Times New Roman" w:hAnsi="Times New Roman" w:eastAsiaTheme="minorEastAsia"/>
          <w:highlight w:val="none"/>
        </w:rPr>
        <w:t>号）</w:t>
      </w:r>
      <w:r>
        <w:rPr>
          <w:rFonts w:hint="eastAsia" w:cs="MingLiU" w:asciiTheme="minorEastAsia" w:hAnsiTheme="minorEastAsia" w:eastAsiaTheme="minorEastAsia"/>
          <w:color w:val="000000"/>
          <w:spacing w:val="20"/>
          <w:highlight w:val="none"/>
          <w:lang w:val="zh-TW" w:eastAsia="zh-TW"/>
        </w:rPr>
        <w:t>。</w:t>
      </w:r>
    </w:p>
    <w:p>
      <w:pPr>
        <w:pStyle w:val="5"/>
        <w:spacing w:before="120" w:after="120" w:line="360" w:lineRule="auto"/>
        <w:rPr>
          <w:rFonts w:ascii="Times New Roman" w:hAnsi="Times New Roman"/>
          <w:sz w:val="24"/>
          <w:szCs w:val="24"/>
          <w:highlight w:val="none"/>
        </w:rPr>
      </w:pPr>
      <w:bookmarkStart w:id="34" w:name="_Toc485110178"/>
      <w:r>
        <w:rPr>
          <w:rFonts w:hint="eastAsia" w:ascii="Times New Roman" w:hAnsi="Times New Roman"/>
          <w:sz w:val="24"/>
          <w:szCs w:val="24"/>
          <w:highlight w:val="none"/>
        </w:rPr>
        <w:t>4.1.3标准</w:t>
      </w:r>
      <w:bookmarkEnd w:id="34"/>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（1）废水排放标准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目前铅酸蓄电池工业执行以下标准，标准修订后，以其最新版本为准。废水排放执行《污水综合排放标准</w:t>
      </w:r>
      <w:r>
        <w:rPr>
          <w:rFonts w:hint="cs" w:ascii="Times New Roman" w:hAnsi="Times New Roman" w:eastAsiaTheme="minorEastAsia"/>
          <w:highlight w:val="none"/>
        </w:rPr>
        <w:t>》（</w:t>
      </w:r>
      <w:r>
        <w:rPr>
          <w:rFonts w:ascii="Times New Roman" w:hAnsi="Times New Roman" w:eastAsiaTheme="minorEastAsia"/>
          <w:highlight w:val="none"/>
        </w:rPr>
        <w:t>GB 8978</w:t>
      </w:r>
      <w:r>
        <w:rPr>
          <w:rFonts w:hint="eastAsia" w:ascii="Times New Roman" w:hAnsi="Times New Roman" w:eastAsiaTheme="minorEastAsia"/>
          <w:highlight w:val="none"/>
        </w:rPr>
        <w:t>-</w:t>
      </w:r>
      <w:r>
        <w:rPr>
          <w:rFonts w:ascii="Times New Roman" w:hAnsi="Times New Roman" w:eastAsiaTheme="minorEastAsia"/>
          <w:highlight w:val="none"/>
        </w:rPr>
        <w:t>1996)</w:t>
      </w:r>
      <w:r>
        <w:rPr>
          <w:rFonts w:hint="eastAsia" w:ascii="Times New Roman" w:hAnsi="Times New Roman" w:eastAsiaTheme="minorEastAsia"/>
          <w:highlight w:val="none"/>
        </w:rPr>
        <w:t>，见表4</w:t>
      </w:r>
      <w:r>
        <w:rPr>
          <w:rFonts w:ascii="Times New Roman" w:hAnsi="Times New Roman" w:eastAsiaTheme="minorEastAsia"/>
          <w:highlight w:val="none"/>
        </w:rPr>
        <w:t>-1</w:t>
      </w:r>
      <w:r>
        <w:rPr>
          <w:rFonts w:hint="eastAsia" w:ascii="Times New Roman" w:hAnsi="Times New Roman" w:eastAsiaTheme="minorEastAsia"/>
          <w:highlight w:val="none"/>
        </w:rPr>
        <w:t>和表4</w:t>
      </w:r>
      <w:r>
        <w:rPr>
          <w:rFonts w:ascii="Times New Roman" w:hAnsi="Times New Roman" w:eastAsiaTheme="minorEastAsia"/>
          <w:highlight w:val="none"/>
        </w:rPr>
        <w:t>-2</w:t>
      </w:r>
      <w:r>
        <w:rPr>
          <w:rFonts w:hint="eastAsia" w:ascii="Times New Roman" w:hAnsi="Times New Roman" w:eastAsiaTheme="minorEastAsia"/>
          <w:highlight w:val="none"/>
        </w:rPr>
        <w:t>。</w:t>
      </w:r>
    </w:p>
    <w:p>
      <w:pPr>
        <w:adjustRightInd w:val="0"/>
        <w:snapToGrid w:val="0"/>
        <w:spacing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表4-1第一类污染物最离允许排放浓度</w:t>
      </w:r>
      <w:r>
        <w:rPr>
          <w:rFonts w:hint="eastAsia" w:ascii="Times New Roman" w:hAnsi="Times New Roman" w:eastAsiaTheme="minorEastAsia"/>
          <w:highlight w:val="none"/>
        </w:rPr>
        <w:tab/>
      </w:r>
      <w:r>
        <w:rPr>
          <w:rFonts w:hint="eastAsia" w:ascii="Times New Roman" w:hAnsi="Times New Roman" w:eastAsiaTheme="minorEastAsia"/>
          <w:highlight w:val="none"/>
        </w:rPr>
        <w:t>单位：mg/L</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2654"/>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序号</w:t>
            </w:r>
          </w:p>
        </w:tc>
        <w:tc>
          <w:tcPr>
            <w:tcW w:w="2654"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污染物</w:t>
            </w:r>
          </w:p>
        </w:tc>
        <w:tc>
          <w:tcPr>
            <w:tcW w:w="2655"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1</w:t>
            </w:r>
          </w:p>
        </w:tc>
        <w:tc>
          <w:tcPr>
            <w:tcW w:w="2654" w:type="dxa"/>
          </w:tcPr>
          <w:p>
            <w:pPr>
              <w:adjustRightInd w:val="0"/>
              <w:snapToGrid w:val="0"/>
              <w:spacing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总铅</w:t>
            </w:r>
          </w:p>
        </w:tc>
        <w:tc>
          <w:tcPr>
            <w:tcW w:w="2655"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79"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2</w:t>
            </w:r>
          </w:p>
        </w:tc>
        <w:tc>
          <w:tcPr>
            <w:tcW w:w="2654"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总镉</w:t>
            </w:r>
          </w:p>
        </w:tc>
        <w:tc>
          <w:tcPr>
            <w:tcW w:w="2655" w:type="dxa"/>
          </w:tcPr>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0.1</w:t>
            </w:r>
          </w:p>
        </w:tc>
      </w:tr>
    </w:tbl>
    <w:p>
      <w:pPr>
        <w:adjustRightInd w:val="0"/>
        <w:snapToGrid w:val="0"/>
        <w:spacing w:before="120" w:beforeLines="50"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表4-2第二类污染物最高允许排放浓度</w:t>
      </w:r>
      <w:r>
        <w:rPr>
          <w:rFonts w:hint="eastAsia" w:ascii="Times New Roman" w:hAnsi="Times New Roman" w:eastAsiaTheme="minorEastAsia"/>
          <w:highlight w:val="none"/>
        </w:rPr>
        <w:tab/>
      </w:r>
      <w:r>
        <w:rPr>
          <w:rFonts w:hint="eastAsia" w:ascii="Times New Roman" w:hAnsi="Times New Roman" w:eastAsiaTheme="minorEastAsia"/>
          <w:highlight w:val="none"/>
        </w:rPr>
        <w:t>单位：mg/L (pH值除外)</w:t>
      </w:r>
    </w:p>
    <w:tbl>
      <w:tblPr>
        <w:tblStyle w:val="42"/>
        <w:tblW w:w="737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2404"/>
        <w:gridCol w:w="1238"/>
        <w:gridCol w:w="169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序</w:t>
            </w:r>
            <w:r>
              <w:rPr>
                <w:rFonts w:hint="eastAsia" w:ascii="Times New Roman" w:hAnsi="Times New Roman" w:eastAsiaTheme="minorEastAsia"/>
                <w:sz w:val="21"/>
                <w:szCs w:val="21"/>
                <w:highlight w:val="none"/>
              </w:rPr>
              <w:t>号</w:t>
            </w:r>
          </w:p>
        </w:tc>
        <w:tc>
          <w:tcPr>
            <w:tcW w:w="2404" w:type="dxa"/>
            <w:shd w:val="clear" w:color="auto" w:fill="FFFFFF"/>
            <w:vAlign w:val="center"/>
          </w:tcPr>
          <w:p>
            <w:pPr>
              <w:adjustRightInd w:val="0"/>
              <w:snapToGrid w:val="0"/>
              <w:spacing w:line="360" w:lineRule="auto"/>
              <w:jc w:val="both"/>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污染物</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一级标准</w:t>
            </w:r>
          </w:p>
        </w:tc>
        <w:tc>
          <w:tcPr>
            <w:tcW w:w="1697" w:type="dxa"/>
            <w:shd w:val="clear" w:color="auto" w:fill="FFFFFF"/>
            <w:vAlign w:val="center"/>
          </w:tcPr>
          <w:p>
            <w:pPr>
              <w:adjustRightInd w:val="0"/>
              <w:snapToGrid w:val="0"/>
              <w:spacing w:line="360" w:lineRule="auto"/>
              <w:ind w:left="26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二级标准</w:t>
            </w:r>
          </w:p>
        </w:tc>
        <w:tc>
          <w:tcPr>
            <w:tcW w:w="131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三级</w:t>
            </w:r>
            <w:r>
              <w:rPr>
                <w:rFonts w:hint="eastAsia" w:ascii="Times New Roman" w:hAnsi="Times New Roman" w:eastAsiaTheme="minorEastAsia"/>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c>
          <w:tcPr>
            <w:tcW w:w="2404" w:type="dxa"/>
            <w:shd w:val="clear" w:color="auto" w:fill="FFFFFF"/>
            <w:vAlign w:val="center"/>
          </w:tcPr>
          <w:p>
            <w:pPr>
              <w:adjustRightInd w:val="0"/>
              <w:snapToGrid w:val="0"/>
              <w:spacing w:line="360" w:lineRule="auto"/>
              <w:rPr>
                <w:rFonts w:ascii="Times New Roman" w:hAnsi="Times New Roman" w:eastAsiaTheme="minorEastAsia"/>
                <w:sz w:val="21"/>
                <w:szCs w:val="21"/>
                <w:highlight w:val="none"/>
              </w:rPr>
            </w:pPr>
            <w:r>
              <w:rPr>
                <w:rFonts w:ascii="Times New Roman" w:hAnsi="Times New Roman" w:eastAsiaTheme="minorEastAsia"/>
                <w:sz w:val="21"/>
                <w:szCs w:val="21"/>
                <w:highlight w:val="none"/>
              </w:rPr>
              <w:t>pH值</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w:t>
            </w:r>
            <w:r>
              <w:rPr>
                <w:rFonts w:hint="eastAsia" w:ascii="MS Mincho" w:hAnsi="MS Mincho" w:eastAsia="MS Mincho" w:cs="MS Mincho"/>
                <w:sz w:val="21"/>
                <w:szCs w:val="21"/>
                <w:highlight w:val="none"/>
              </w:rPr>
              <w:t>〜</w:t>
            </w:r>
            <w:r>
              <w:rPr>
                <w:rFonts w:ascii="Times New Roman" w:hAnsi="Times New Roman" w:eastAsiaTheme="minorEastAsia"/>
                <w:sz w:val="21"/>
                <w:szCs w:val="21"/>
                <w:highlight w:val="none"/>
              </w:rPr>
              <w:t>9</w:t>
            </w:r>
          </w:p>
        </w:tc>
        <w:tc>
          <w:tcPr>
            <w:tcW w:w="1697"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w:t>
            </w:r>
            <w:r>
              <w:rPr>
                <w:rFonts w:hint="eastAsia" w:ascii="MS Mincho" w:hAnsi="MS Mincho" w:eastAsia="MS Mincho" w:cs="MS Mincho"/>
                <w:sz w:val="21"/>
                <w:szCs w:val="21"/>
                <w:highlight w:val="none"/>
              </w:rPr>
              <w:t>〜</w:t>
            </w:r>
            <w:r>
              <w:rPr>
                <w:rFonts w:ascii="Times New Roman" w:hAnsi="Times New Roman" w:eastAsiaTheme="minorEastAsia"/>
                <w:sz w:val="21"/>
                <w:szCs w:val="21"/>
                <w:highlight w:val="none"/>
              </w:rPr>
              <w:t>9</w:t>
            </w:r>
          </w:p>
        </w:tc>
        <w:tc>
          <w:tcPr>
            <w:tcW w:w="131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w:t>
            </w:r>
            <w:r>
              <w:rPr>
                <w:rFonts w:hint="eastAsia" w:ascii="MS Mincho" w:hAnsi="MS Mincho" w:eastAsia="MS Mincho" w:cs="MS Mincho"/>
                <w:sz w:val="21"/>
                <w:szCs w:val="21"/>
                <w:highlight w:val="none"/>
              </w:rPr>
              <w:t>〜</w:t>
            </w:r>
            <w:r>
              <w:rPr>
                <w:rFonts w:ascii="Times New Roman" w:hAnsi="Times New Roman" w:eastAsiaTheme="minorEastAsia"/>
                <w:sz w:val="21"/>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w:t>
            </w:r>
          </w:p>
        </w:tc>
        <w:tc>
          <w:tcPr>
            <w:tcW w:w="2404" w:type="dxa"/>
            <w:shd w:val="clear" w:color="auto" w:fill="FFFFFF"/>
            <w:vAlign w:val="center"/>
          </w:tcPr>
          <w:p>
            <w:pPr>
              <w:adjustRightInd w:val="0"/>
              <w:snapToGrid w:val="0"/>
              <w:spacing w:line="360" w:lineRule="auto"/>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悬浮物（SS)</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1697"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150</w:t>
            </w:r>
          </w:p>
        </w:tc>
        <w:tc>
          <w:tcPr>
            <w:tcW w:w="131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w:t>
            </w:r>
          </w:p>
        </w:tc>
        <w:tc>
          <w:tcPr>
            <w:tcW w:w="2404" w:type="dxa"/>
            <w:shd w:val="clear" w:color="auto" w:fill="FFFFFF"/>
            <w:vAlign w:val="center"/>
          </w:tcPr>
          <w:p>
            <w:pPr>
              <w:adjustRightInd w:val="0"/>
              <w:snapToGrid w:val="0"/>
              <w:spacing w:line="360" w:lineRule="auto"/>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五</w:t>
            </w:r>
            <w:r>
              <w:rPr>
                <w:rFonts w:hint="eastAsia" w:ascii="Times New Roman" w:hAnsi="Times New Roman" w:eastAsiaTheme="minorEastAsia"/>
                <w:sz w:val="21"/>
                <w:szCs w:val="21"/>
                <w:highlight w:val="none"/>
              </w:rPr>
              <w:t>日</w:t>
            </w:r>
            <w:r>
              <w:rPr>
                <w:rFonts w:ascii="Times New Roman" w:hAnsi="Times New Roman" w:eastAsiaTheme="minorEastAsia"/>
                <w:sz w:val="21"/>
                <w:szCs w:val="21"/>
                <w:highlight w:val="none"/>
              </w:rPr>
              <w:t>生化需氧量（</w:t>
            </w:r>
            <w:r>
              <w:rPr>
                <w:rFonts w:hint="eastAsia" w:ascii="Times New Roman" w:hAnsi="Times New Roman" w:eastAsiaTheme="minorEastAsia"/>
                <w:sz w:val="21"/>
                <w:szCs w:val="21"/>
                <w:highlight w:val="none"/>
              </w:rPr>
              <w:t>BOD</w:t>
            </w:r>
            <w:r>
              <w:rPr>
                <w:rFonts w:ascii="Times New Roman" w:hAnsi="Times New Roman" w:eastAsiaTheme="minorEastAsia"/>
                <w:sz w:val="21"/>
                <w:szCs w:val="21"/>
                <w:highlight w:val="none"/>
                <w:vertAlign w:val="subscript"/>
              </w:rPr>
              <w:t>5</w:t>
            </w:r>
            <w:r>
              <w:rPr>
                <w:rFonts w:ascii="Times New Roman" w:hAnsi="Times New Roman" w:eastAsiaTheme="minorEastAsia"/>
                <w:sz w:val="21"/>
                <w:szCs w:val="21"/>
                <w:highlight w:val="none"/>
              </w:rPr>
              <w:t>)</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w:t>
            </w:r>
          </w:p>
        </w:tc>
        <w:tc>
          <w:tcPr>
            <w:tcW w:w="1697"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c>
          <w:tcPr>
            <w:tcW w:w="131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w:t>
            </w:r>
          </w:p>
        </w:tc>
        <w:tc>
          <w:tcPr>
            <w:tcW w:w="2404" w:type="dxa"/>
            <w:shd w:val="clear" w:color="auto" w:fill="FFFFFF"/>
            <w:vAlign w:val="center"/>
          </w:tcPr>
          <w:p>
            <w:pPr>
              <w:adjustRightInd w:val="0"/>
              <w:snapToGrid w:val="0"/>
              <w:spacing w:line="360" w:lineRule="auto"/>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化学黹氣量（C</w:t>
            </w:r>
            <w:r>
              <w:rPr>
                <w:rFonts w:hint="eastAsia" w:ascii="Times New Roman" w:hAnsi="Times New Roman" w:eastAsiaTheme="minorEastAsia"/>
                <w:sz w:val="21"/>
                <w:szCs w:val="21"/>
                <w:highlight w:val="none"/>
              </w:rPr>
              <w:t>O</w:t>
            </w:r>
            <w:r>
              <w:rPr>
                <w:rFonts w:ascii="Times New Roman" w:hAnsi="Times New Roman" w:eastAsiaTheme="minorEastAsia"/>
                <w:sz w:val="21"/>
                <w:szCs w:val="21"/>
                <w:highlight w:val="none"/>
              </w:rPr>
              <w:t>D)</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697"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150</w:t>
            </w:r>
          </w:p>
        </w:tc>
        <w:tc>
          <w:tcPr>
            <w:tcW w:w="131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trPr>
        <w:tc>
          <w:tcPr>
            <w:tcW w:w="714"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w:t>
            </w:r>
          </w:p>
        </w:tc>
        <w:tc>
          <w:tcPr>
            <w:tcW w:w="2404" w:type="dxa"/>
            <w:shd w:val="clear" w:color="auto" w:fill="FFFFFF"/>
            <w:vAlign w:val="center"/>
          </w:tcPr>
          <w:p>
            <w:pPr>
              <w:adjustRightInd w:val="0"/>
              <w:snapToGrid w:val="0"/>
              <w:spacing w:line="360" w:lineRule="auto"/>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氨氮</w:t>
            </w:r>
          </w:p>
        </w:tc>
        <w:tc>
          <w:tcPr>
            <w:tcW w:w="1238"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w:t>
            </w:r>
          </w:p>
        </w:tc>
        <w:tc>
          <w:tcPr>
            <w:tcW w:w="1697" w:type="dxa"/>
            <w:shd w:val="clear" w:color="auto" w:fill="FFFFFF"/>
            <w:vAlign w:val="center"/>
          </w:tcPr>
          <w:p>
            <w:pPr>
              <w:adjustRightInd w:val="0"/>
              <w:snapToGrid w:val="0"/>
              <w:spacing w:line="360"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25</w:t>
            </w:r>
          </w:p>
        </w:tc>
        <w:tc>
          <w:tcPr>
            <w:tcW w:w="1318" w:type="dxa"/>
            <w:shd w:val="clear" w:color="auto" w:fill="FFFFFF"/>
          </w:tcPr>
          <w:p>
            <w:pPr>
              <w:adjustRightInd w:val="0"/>
              <w:snapToGrid w:val="0"/>
              <w:spacing w:line="360" w:lineRule="auto"/>
              <w:jc w:val="center"/>
              <w:rPr>
                <w:rFonts w:ascii="Times New Roman" w:hAnsi="Times New Roman" w:eastAsiaTheme="minorEastAsia"/>
                <w:sz w:val="21"/>
                <w:szCs w:val="21"/>
                <w:highlight w:val="none"/>
              </w:rPr>
            </w:pPr>
          </w:p>
        </w:tc>
      </w:tr>
    </w:tbl>
    <w:p>
      <w:pPr>
        <w:widowControl w:val="0"/>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注：现有企业指1998年1月1 日后建成的单位</w:t>
      </w:r>
    </w:p>
    <w:p>
      <w:pPr>
        <w:adjustRightInd w:val="0"/>
        <w:snapToGrid w:val="0"/>
        <w:spacing w:before="120" w:beforeLines="50"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（2）大气排放标准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《大气污染物综合排放标准</w:t>
      </w:r>
      <w:r>
        <w:rPr>
          <w:rFonts w:hint="cs" w:ascii="Times New Roman" w:hAnsi="Times New Roman" w:eastAsiaTheme="minorEastAsia"/>
          <w:highlight w:val="none"/>
        </w:rPr>
        <w:t>》（</w:t>
      </w:r>
      <w:r>
        <w:rPr>
          <w:rFonts w:ascii="Times New Roman" w:hAnsi="Times New Roman" w:eastAsiaTheme="minorEastAsia"/>
          <w:highlight w:val="none"/>
        </w:rPr>
        <w:t>GB16297</w:t>
      </w:r>
      <w:r>
        <w:rPr>
          <w:rFonts w:hint="eastAsia" w:ascii="Times New Roman" w:hAnsi="Times New Roman" w:eastAsiaTheme="minorEastAsia"/>
          <w:highlight w:val="none"/>
        </w:rPr>
        <w:t>-</w:t>
      </w:r>
      <w:r>
        <w:rPr>
          <w:rFonts w:ascii="Times New Roman" w:hAnsi="Times New Roman" w:eastAsiaTheme="minorEastAsia"/>
          <w:highlight w:val="none"/>
        </w:rPr>
        <w:t>1996)</w:t>
      </w:r>
      <w:r>
        <w:rPr>
          <w:rFonts w:hint="eastAsia" w:ascii="Times New Roman" w:hAnsi="Times New Roman" w:eastAsiaTheme="minorEastAsia"/>
          <w:highlight w:val="none"/>
        </w:rPr>
        <w:t>、废气排放执行《大气污染物综合排放标准</w:t>
      </w:r>
      <w:r>
        <w:rPr>
          <w:rFonts w:hint="cs" w:ascii="Times New Roman" w:hAnsi="Times New Roman" w:eastAsiaTheme="minorEastAsia"/>
          <w:highlight w:val="none"/>
        </w:rPr>
        <w:t>》（</w:t>
      </w:r>
      <w:r>
        <w:rPr>
          <w:rFonts w:ascii="Times New Roman" w:hAnsi="Times New Roman" w:eastAsiaTheme="minorEastAsia"/>
          <w:highlight w:val="none"/>
        </w:rPr>
        <w:t>GB16297</w:t>
      </w:r>
      <w:r>
        <w:rPr>
          <w:rFonts w:hint="eastAsia" w:ascii="Times New Roman" w:hAnsi="Times New Roman" w:eastAsiaTheme="minorEastAsia"/>
          <w:highlight w:val="none"/>
        </w:rPr>
        <w:t>-</w:t>
      </w:r>
      <w:r>
        <w:rPr>
          <w:rFonts w:ascii="Times New Roman" w:hAnsi="Times New Roman" w:eastAsiaTheme="minorEastAsia"/>
          <w:highlight w:val="none"/>
        </w:rPr>
        <w:t>1996)</w:t>
      </w:r>
      <w:r>
        <w:rPr>
          <w:rFonts w:hint="eastAsia" w:ascii="Times New Roman" w:hAnsi="Times New Roman" w:eastAsiaTheme="minorEastAsia"/>
          <w:highlight w:val="none"/>
        </w:rPr>
        <w:t>。</w:t>
      </w:r>
      <w:r>
        <w:rPr>
          <w:rFonts w:ascii="Times New Roman" w:hAnsi="Times New Roman" w:eastAsiaTheme="minorEastAsia"/>
          <w:highlight w:val="none"/>
        </w:rPr>
        <w:t xml:space="preserve"> </w:t>
      </w:r>
    </w:p>
    <w:p>
      <w:pPr>
        <w:numPr>
          <w:ilvl w:val="0"/>
          <w:numId w:val="9"/>
        </w:numPr>
        <w:adjustRightInd w:val="0"/>
        <w:snapToGrid w:val="0"/>
        <w:spacing w:line="360" w:lineRule="auto"/>
        <w:ind w:firstLine="66"/>
        <w:contextualSpacing/>
        <w:jc w:val="both"/>
        <w:rPr>
          <w:rFonts w:ascii="Times New Roman" w:hAnsi="Times New Roman" w:eastAsiaTheme="minorEastAsia"/>
          <w:highlight w:val="none"/>
        </w:rPr>
      </w:pPr>
      <w:r>
        <w:rPr>
          <w:rFonts w:ascii="Times New Roman" w:hAnsi="Times New Roman" w:eastAsiaTheme="minorEastAsia"/>
          <w:highlight w:val="none"/>
        </w:rPr>
        <w:t>1997</w:t>
      </w:r>
      <w:r>
        <w:rPr>
          <w:rFonts w:hint="eastAsia" w:ascii="Times New Roman" w:hAnsi="Times New Roman" w:eastAsiaTheme="minorEastAsia"/>
          <w:highlight w:val="none"/>
        </w:rPr>
        <w:t>年</w:t>
      </w:r>
      <w:r>
        <w:rPr>
          <w:rFonts w:ascii="Times New Roman" w:hAnsi="Times New Roman" w:eastAsiaTheme="minorEastAsia"/>
          <w:highlight w:val="none"/>
        </w:rPr>
        <w:t>1</w:t>
      </w:r>
      <w:r>
        <w:rPr>
          <w:rFonts w:hint="eastAsia" w:ascii="Times New Roman" w:hAnsi="Times New Roman" w:eastAsiaTheme="minorEastAsia"/>
          <w:highlight w:val="none"/>
        </w:rPr>
        <w:t>月</w:t>
      </w:r>
      <w:r>
        <w:rPr>
          <w:rFonts w:ascii="Times New Roman" w:hAnsi="Times New Roman" w:eastAsiaTheme="minorEastAsia"/>
          <w:highlight w:val="none"/>
        </w:rPr>
        <w:t>1</w:t>
      </w:r>
      <w:r>
        <w:rPr>
          <w:rFonts w:hint="eastAsia" w:ascii="Times New Roman" w:hAnsi="Times New Roman" w:eastAsiaTheme="minorEastAsia"/>
          <w:highlight w:val="none"/>
        </w:rPr>
        <w:t>日前成立的企业执行表4</w:t>
      </w:r>
      <w:r>
        <w:rPr>
          <w:rFonts w:ascii="Times New Roman" w:hAnsi="Times New Roman" w:eastAsiaTheme="minorEastAsia"/>
          <w:highlight w:val="none"/>
        </w:rPr>
        <w:t>-3</w:t>
      </w:r>
      <w:r>
        <w:rPr>
          <w:rFonts w:hint="eastAsia" w:ascii="Times New Roman" w:hAnsi="Times New Roman" w:eastAsiaTheme="minorEastAsia"/>
          <w:highlight w:val="none"/>
        </w:rPr>
        <w:t>的规定。</w:t>
      </w:r>
    </w:p>
    <w:p>
      <w:pPr>
        <w:adjustRightInd w:val="0"/>
        <w:snapToGrid w:val="0"/>
        <w:spacing w:line="360" w:lineRule="auto"/>
        <w:ind w:left="360"/>
        <w:contextualSpacing/>
        <w:jc w:val="center"/>
        <w:rPr>
          <w:rFonts w:ascii="Times New Roman" w:hAnsi="Times New Roman" w:eastAsiaTheme="minorEastAsia"/>
          <w:highlight w:val="none"/>
        </w:rPr>
      </w:pPr>
    </w:p>
    <w:p>
      <w:pPr>
        <w:adjustRightInd w:val="0"/>
        <w:snapToGrid w:val="0"/>
        <w:spacing w:line="360" w:lineRule="auto"/>
        <w:ind w:left="360"/>
        <w:contextualSpacing/>
        <w:jc w:val="center"/>
        <w:rPr>
          <w:rFonts w:ascii="Times New Roman" w:hAnsi="Times New Roman" w:eastAsiaTheme="minorEastAsia"/>
          <w:highlight w:val="none"/>
        </w:rPr>
      </w:pPr>
    </w:p>
    <w:p>
      <w:pPr>
        <w:adjustRightInd w:val="0"/>
        <w:snapToGrid w:val="0"/>
        <w:spacing w:line="360" w:lineRule="auto"/>
        <w:ind w:left="360"/>
        <w:contextualSpacing/>
        <w:jc w:val="center"/>
        <w:rPr>
          <w:rFonts w:ascii="Times New Roman" w:hAnsi="Times New Roman" w:eastAsiaTheme="minorEastAsia"/>
          <w:highlight w:val="none"/>
        </w:rPr>
      </w:pPr>
    </w:p>
    <w:p>
      <w:pPr>
        <w:adjustRightInd w:val="0"/>
        <w:snapToGrid w:val="0"/>
        <w:spacing w:line="360" w:lineRule="auto"/>
        <w:ind w:left="360"/>
        <w:contextualSpacing/>
        <w:jc w:val="center"/>
        <w:rPr>
          <w:rFonts w:ascii="Times New Roman" w:hAnsi="Times New Roman" w:eastAsiaTheme="minorEastAsia"/>
          <w:highlight w:val="none"/>
        </w:rPr>
      </w:pPr>
    </w:p>
    <w:p>
      <w:pPr>
        <w:adjustRightInd w:val="0"/>
        <w:snapToGrid w:val="0"/>
        <w:spacing w:line="360" w:lineRule="auto"/>
        <w:ind w:left="360"/>
        <w:contextualSpacing/>
        <w:jc w:val="center"/>
        <w:rPr>
          <w:rFonts w:ascii="Times New Roman" w:hAnsi="Times New Roman" w:eastAsiaTheme="minorEastAsia"/>
          <w:highlight w:val="none"/>
        </w:rPr>
      </w:pPr>
      <w:r>
        <w:rPr>
          <w:rFonts w:hint="eastAsia" w:ascii="Times New Roman" w:hAnsi="Times New Roman" w:eastAsiaTheme="minorEastAsia"/>
          <w:highlight w:val="none"/>
        </w:rPr>
        <w:t>表4</w:t>
      </w:r>
      <w:r>
        <w:rPr>
          <w:rFonts w:ascii="Times New Roman" w:hAnsi="Times New Roman" w:eastAsiaTheme="minorEastAsia"/>
          <w:highlight w:val="none"/>
        </w:rPr>
        <w:t>-3</w:t>
      </w:r>
      <w:r>
        <w:rPr>
          <w:rFonts w:hint="eastAsia" w:ascii="Times New Roman" w:hAnsi="Times New Roman" w:eastAsiaTheme="minorEastAsia"/>
          <w:highlight w:val="none"/>
        </w:rPr>
        <w:t>铅酸蓄电池企业废气最高允许排放浓度限值</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2"/>
        <w:gridCol w:w="566"/>
        <w:gridCol w:w="1054"/>
        <w:gridCol w:w="1124"/>
        <w:gridCol w:w="708"/>
        <w:gridCol w:w="750"/>
        <w:gridCol w:w="951"/>
        <w:gridCol w:w="99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序号</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污染物</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允许排放浓度mg/m</w:t>
            </w:r>
            <w:r>
              <w:rPr>
                <w:rFonts w:ascii="Times New Roman" w:hAnsi="Times New Roman" w:eastAsiaTheme="minorEastAsia"/>
                <w:sz w:val="21"/>
                <w:szCs w:val="21"/>
                <w:highlight w:val="none"/>
                <w:vertAlign w:val="superscript"/>
              </w:rPr>
              <w:t>3</w:t>
            </w:r>
          </w:p>
        </w:tc>
        <w:tc>
          <w:tcPr>
            <w:tcW w:w="3533" w:type="dxa"/>
            <w:gridSpan w:val="4"/>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最高允许排放速率kg/h</w:t>
            </w:r>
          </w:p>
        </w:tc>
        <w:tc>
          <w:tcPr>
            <w:tcW w:w="2060" w:type="dxa"/>
            <w:gridSpan w:val="2"/>
            <w:shd w:val="clear" w:color="auto" w:fill="FFFFFF"/>
            <w:vAlign w:val="center"/>
          </w:tcPr>
          <w:p>
            <w:pPr>
              <w:adjustRightInd w:val="0"/>
              <w:snapToGrid w:val="0"/>
              <w:ind w:left="18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排气筒高度</w:t>
            </w:r>
          </w:p>
        </w:tc>
        <w:tc>
          <w:tcPr>
            <w:tcW w:w="708" w:type="dxa"/>
            <w:shd w:val="clear" w:color="auto" w:fill="FFFFFF"/>
            <w:vAlign w:val="center"/>
          </w:tcPr>
          <w:p>
            <w:pPr>
              <w:adjustRightInd w:val="0"/>
              <w:snapToGrid w:val="0"/>
              <w:ind w:right="24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一级</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二级</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三级</w:t>
            </w:r>
          </w:p>
        </w:tc>
        <w:tc>
          <w:tcPr>
            <w:tcW w:w="99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监控点</w:t>
            </w:r>
          </w:p>
        </w:tc>
        <w:tc>
          <w:tcPr>
            <w:tcW w:w="1067"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浓度/(mg/m</w:t>
            </w:r>
            <w:r>
              <w:rPr>
                <w:rFonts w:ascii="Times New Roman" w:hAnsi="Times New Roman" w:eastAsiaTheme="minorEastAsia"/>
                <w:sz w:val="21"/>
                <w:szCs w:val="21"/>
                <w:highlight w:val="none"/>
                <w:vertAlign w:val="superscript"/>
              </w:rPr>
              <w:t>3</w:t>
            </w:r>
            <w:r>
              <w:rPr>
                <w:rFonts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硫酸雾</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w:t>
            </w:r>
          </w:p>
        </w:tc>
        <w:tc>
          <w:tcPr>
            <w:tcW w:w="708" w:type="dxa"/>
            <w:vMerge w:val="restart"/>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禁排</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1. 8</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2. 8</w:t>
            </w:r>
          </w:p>
        </w:tc>
        <w:tc>
          <w:tcPr>
            <w:tcW w:w="993"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周界外浓</w:t>
            </w:r>
          </w:p>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度最高点</w:t>
            </w:r>
          </w:p>
        </w:tc>
        <w:tc>
          <w:tcPr>
            <w:tcW w:w="1067"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3. 1</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4. 6</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16</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18</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27</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27</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39</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59</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83</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74</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110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2</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铅及其化合物</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0.9</w:t>
            </w: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w:t>
            </w:r>
          </w:p>
        </w:tc>
        <w:tc>
          <w:tcPr>
            <w:tcW w:w="708" w:type="dxa"/>
            <w:vMerge w:val="restart"/>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禁排</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0.007</w:t>
            </w:r>
          </w:p>
        </w:tc>
        <w:tc>
          <w:tcPr>
            <w:tcW w:w="993"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周界外浓</w:t>
            </w:r>
          </w:p>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度最高点</w:t>
            </w:r>
          </w:p>
        </w:tc>
        <w:tc>
          <w:tcPr>
            <w:tcW w:w="1067"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0.007</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0.011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0.031</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0.048</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0.055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0.083</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0.085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0.13</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0.12</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0.18</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0.17</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0.26</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0.23</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0.35</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90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0.31</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0.47</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100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0.39</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0.50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bl>
    <w:p>
      <w:pPr>
        <w:numPr>
          <w:ilvl w:val="0"/>
          <w:numId w:val="9"/>
        </w:numPr>
        <w:adjustRightInd w:val="0"/>
        <w:snapToGrid w:val="0"/>
        <w:spacing w:before="120" w:beforeLines="50" w:line="360" w:lineRule="auto"/>
        <w:ind w:left="357" w:hanging="73"/>
        <w:jc w:val="both"/>
        <w:rPr>
          <w:rFonts w:ascii="Times New Roman" w:hAnsi="Times New Roman" w:eastAsiaTheme="minorEastAsia"/>
          <w:highlight w:val="none"/>
        </w:rPr>
      </w:pPr>
      <w:r>
        <w:rPr>
          <w:rFonts w:ascii="Times New Roman" w:hAnsi="Times New Roman" w:eastAsiaTheme="minorEastAsia"/>
          <w:highlight w:val="none"/>
        </w:rPr>
        <w:t>1997年1月1日后成立的企业执行表</w:t>
      </w:r>
      <w:r>
        <w:rPr>
          <w:rFonts w:hint="eastAsia" w:ascii="Times New Roman" w:hAnsi="Times New Roman" w:eastAsiaTheme="minorEastAsia"/>
          <w:highlight w:val="none"/>
        </w:rPr>
        <w:t>4</w:t>
      </w:r>
      <w:r>
        <w:rPr>
          <w:rFonts w:ascii="Times New Roman" w:hAnsi="Times New Roman" w:eastAsiaTheme="minorEastAsia"/>
          <w:highlight w:val="none"/>
        </w:rPr>
        <w:t>-4的规定。</w:t>
      </w:r>
    </w:p>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表</w:t>
      </w:r>
      <w:r>
        <w:rPr>
          <w:rFonts w:hint="eastAsia" w:ascii="Times New Roman" w:hAnsi="Times New Roman" w:eastAsiaTheme="minorEastAsia"/>
          <w:highlight w:val="none"/>
        </w:rPr>
        <w:t>4</w:t>
      </w:r>
      <w:r>
        <w:rPr>
          <w:rFonts w:ascii="Times New Roman" w:hAnsi="Times New Roman" w:eastAsiaTheme="minorEastAsia"/>
          <w:highlight w:val="none"/>
        </w:rPr>
        <w:t>-4铅酸蓄电池企业废气最高允许排放浓度限值</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2"/>
        <w:gridCol w:w="566"/>
        <w:gridCol w:w="1054"/>
        <w:gridCol w:w="1124"/>
        <w:gridCol w:w="708"/>
        <w:gridCol w:w="750"/>
        <w:gridCol w:w="951"/>
        <w:gridCol w:w="99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序号</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污染物</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允许排放浓度mg/m</w:t>
            </w:r>
            <w:r>
              <w:rPr>
                <w:rFonts w:ascii="Times New Roman" w:hAnsi="Times New Roman" w:eastAsiaTheme="minorEastAsia"/>
                <w:sz w:val="21"/>
                <w:szCs w:val="21"/>
                <w:highlight w:val="none"/>
                <w:vertAlign w:val="superscript"/>
              </w:rPr>
              <w:t>3</w:t>
            </w:r>
          </w:p>
        </w:tc>
        <w:tc>
          <w:tcPr>
            <w:tcW w:w="3533" w:type="dxa"/>
            <w:gridSpan w:val="4"/>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最高允许排放速率kg/h</w:t>
            </w:r>
          </w:p>
        </w:tc>
        <w:tc>
          <w:tcPr>
            <w:tcW w:w="2060" w:type="dxa"/>
            <w:gridSpan w:val="2"/>
            <w:shd w:val="clear" w:color="auto" w:fill="FFFFFF"/>
            <w:vAlign w:val="center"/>
          </w:tcPr>
          <w:p>
            <w:pPr>
              <w:adjustRightInd w:val="0"/>
              <w:snapToGrid w:val="0"/>
              <w:ind w:left="18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排气筒高度</w:t>
            </w:r>
          </w:p>
        </w:tc>
        <w:tc>
          <w:tcPr>
            <w:tcW w:w="708" w:type="dxa"/>
            <w:shd w:val="clear" w:color="auto" w:fill="FFFFFF"/>
            <w:vAlign w:val="center"/>
          </w:tcPr>
          <w:p>
            <w:pPr>
              <w:adjustRightInd w:val="0"/>
              <w:snapToGrid w:val="0"/>
              <w:ind w:right="24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一级</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二级</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三级</w:t>
            </w:r>
          </w:p>
        </w:tc>
        <w:tc>
          <w:tcPr>
            <w:tcW w:w="99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监控点</w:t>
            </w:r>
          </w:p>
        </w:tc>
        <w:tc>
          <w:tcPr>
            <w:tcW w:w="1067"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浓度/(mg/m</w:t>
            </w:r>
            <w:r>
              <w:rPr>
                <w:rFonts w:ascii="Times New Roman" w:hAnsi="Times New Roman" w:eastAsiaTheme="minorEastAsia"/>
                <w:sz w:val="21"/>
                <w:szCs w:val="21"/>
                <w:highlight w:val="none"/>
                <w:vertAlign w:val="superscript"/>
              </w:rPr>
              <w:t>3</w:t>
            </w:r>
            <w:r>
              <w:rPr>
                <w:rFonts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硫酸雾</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45</w:t>
            </w: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w:t>
            </w:r>
          </w:p>
        </w:tc>
        <w:tc>
          <w:tcPr>
            <w:tcW w:w="708" w:type="dxa"/>
            <w:vMerge w:val="restart"/>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禁排</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r>
              <w:rPr>
                <w:rFonts w:hint="eastAsia" w:ascii="Times New Roman" w:hAnsi="Times New Roman" w:eastAsiaTheme="minorEastAsia"/>
                <w:sz w:val="21"/>
                <w:szCs w:val="21"/>
                <w:highlight w:val="none"/>
              </w:rPr>
              <w:t>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2.4</w:t>
            </w:r>
          </w:p>
        </w:tc>
        <w:tc>
          <w:tcPr>
            <w:tcW w:w="993"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周界外浓</w:t>
            </w:r>
          </w:p>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度最高点</w:t>
            </w:r>
          </w:p>
        </w:tc>
        <w:tc>
          <w:tcPr>
            <w:tcW w:w="1067"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 xml:space="preserve">1. </w:t>
            </w:r>
            <w:r>
              <w:rPr>
                <w:rFonts w:hint="eastAsia" w:ascii="Times New Roman" w:hAnsi="Times New Roman" w:eastAsiaTheme="minorEastAsia"/>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2.6</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3.9</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8.8</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13</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r>
              <w:rPr>
                <w:rFonts w:hint="eastAsia" w:ascii="Times New Roman" w:hAnsi="Times New Roman" w:eastAsiaTheme="minorEastAsia"/>
                <w:sz w:val="21"/>
                <w:szCs w:val="21"/>
                <w:highlight w:val="none"/>
              </w:rPr>
              <w:t>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w:t>
            </w:r>
            <w:r>
              <w:rPr>
                <w:rFonts w:hint="eastAsia" w:ascii="Times New Roman" w:hAnsi="Times New Roman" w:eastAsiaTheme="minorEastAsia"/>
                <w:sz w:val="21"/>
                <w:szCs w:val="21"/>
                <w:highlight w:val="none"/>
              </w:rPr>
              <w:t>3</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w:t>
            </w:r>
            <w:r>
              <w:rPr>
                <w:rFonts w:hint="eastAsia" w:ascii="Times New Roman" w:hAnsi="Times New Roman" w:eastAsiaTheme="minorEastAsia"/>
                <w:sz w:val="21"/>
                <w:szCs w:val="21"/>
                <w:highlight w:val="none"/>
              </w:rPr>
              <w:t>3</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35</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33</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50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46</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70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63</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95</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exact"/>
        </w:trPr>
        <w:tc>
          <w:tcPr>
            <w:tcW w:w="52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2</w:t>
            </w:r>
          </w:p>
        </w:tc>
        <w:tc>
          <w:tcPr>
            <w:tcW w:w="56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铅及其化合物</w:t>
            </w:r>
          </w:p>
        </w:tc>
        <w:tc>
          <w:tcPr>
            <w:tcW w:w="1054"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0.7</w:t>
            </w: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w:t>
            </w:r>
          </w:p>
        </w:tc>
        <w:tc>
          <w:tcPr>
            <w:tcW w:w="708" w:type="dxa"/>
            <w:vMerge w:val="restart"/>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禁排</w:t>
            </w: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w:t>
            </w:r>
            <w:r>
              <w:rPr>
                <w:rFonts w:hint="eastAsia" w:ascii="Times New Roman" w:hAnsi="Times New Roman" w:eastAsiaTheme="minorEastAsia"/>
                <w:sz w:val="21"/>
                <w:szCs w:val="21"/>
                <w:highlight w:val="none"/>
              </w:rPr>
              <w:t>4</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w:t>
            </w:r>
            <w:r>
              <w:rPr>
                <w:rFonts w:hint="eastAsia" w:ascii="Times New Roman" w:hAnsi="Times New Roman" w:eastAsiaTheme="minorEastAsia"/>
                <w:sz w:val="21"/>
                <w:szCs w:val="21"/>
                <w:highlight w:val="none"/>
              </w:rPr>
              <w:t>4</w:t>
            </w:r>
          </w:p>
        </w:tc>
        <w:tc>
          <w:tcPr>
            <w:tcW w:w="993"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周界外浓</w:t>
            </w:r>
          </w:p>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度最高点</w:t>
            </w:r>
          </w:p>
        </w:tc>
        <w:tc>
          <w:tcPr>
            <w:tcW w:w="1067"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w:t>
            </w:r>
            <w:r>
              <w:rPr>
                <w:rFonts w:hint="eastAsia" w:ascii="Times New Roman" w:hAnsi="Times New Roman" w:eastAsiaTheme="minorEastAsia"/>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0.00</w:t>
            </w:r>
            <w:r>
              <w:rPr>
                <w:rFonts w:hint="eastAsia" w:ascii="Times New Roman" w:hAnsi="Times New Roman" w:eastAsiaTheme="minorEastAsia"/>
                <w:sz w:val="21"/>
                <w:szCs w:val="21"/>
                <w:highlight w:val="none"/>
              </w:rPr>
              <w:t>6</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w:t>
            </w:r>
            <w:r>
              <w:rPr>
                <w:rFonts w:hint="eastAsia" w:ascii="Times New Roman" w:hAnsi="Times New Roman" w:eastAsiaTheme="minorEastAsia"/>
                <w:sz w:val="21"/>
                <w:szCs w:val="21"/>
                <w:highlight w:val="none"/>
              </w:rPr>
              <w:t>09</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w:t>
            </w:r>
            <w:r>
              <w:rPr>
                <w:rFonts w:hint="eastAsia" w:ascii="Times New Roman" w:hAnsi="Times New Roman" w:eastAsiaTheme="minorEastAsia"/>
                <w:sz w:val="21"/>
                <w:szCs w:val="21"/>
                <w:highlight w:val="none"/>
              </w:rPr>
              <w:t>27</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0.04</w:t>
            </w:r>
            <w:r>
              <w:rPr>
                <w:rFonts w:hint="eastAsia" w:ascii="Times New Roman" w:hAnsi="Times New Roman" w:eastAsiaTheme="minorEastAsia"/>
                <w:sz w:val="21"/>
                <w:szCs w:val="21"/>
                <w:highlight w:val="none"/>
              </w:rPr>
              <w:t>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w:t>
            </w:r>
          </w:p>
        </w:tc>
        <w:tc>
          <w:tcPr>
            <w:tcW w:w="708" w:type="dxa"/>
            <w:vMerge w:val="continue"/>
            <w:shd w:val="clear" w:color="auto" w:fill="FFFFFF"/>
            <w:vAlign w:val="center"/>
          </w:tcPr>
          <w:p>
            <w:pPr>
              <w:adjustRightInd w:val="0"/>
              <w:snapToGrid w:val="0"/>
              <w:ind w:left="139" w:leftChars="9" w:hanging="117" w:hangingChars="56"/>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w:t>
            </w:r>
            <w:r>
              <w:rPr>
                <w:rFonts w:hint="eastAsia" w:ascii="Times New Roman" w:hAnsi="Times New Roman" w:eastAsiaTheme="minorEastAsia"/>
                <w:sz w:val="21"/>
                <w:szCs w:val="21"/>
                <w:highlight w:val="none"/>
              </w:rPr>
              <w:t>47</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w:t>
            </w:r>
            <w:r>
              <w:rPr>
                <w:rFonts w:hint="eastAsia" w:ascii="Times New Roman" w:hAnsi="Times New Roman" w:eastAsiaTheme="minorEastAsia"/>
                <w:sz w:val="21"/>
                <w:szCs w:val="21"/>
                <w:highlight w:val="none"/>
              </w:rPr>
              <w:t>71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0.0</w:t>
            </w:r>
            <w:r>
              <w:rPr>
                <w:rFonts w:hint="eastAsia" w:ascii="Times New Roman" w:hAnsi="Times New Roman" w:eastAsiaTheme="minorEastAsia"/>
                <w:sz w:val="21"/>
                <w:szCs w:val="21"/>
                <w:highlight w:val="none"/>
              </w:rPr>
              <w:t>72</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w:t>
            </w:r>
            <w:r>
              <w:rPr>
                <w:rFonts w:hint="eastAsia" w:ascii="Times New Roman" w:hAnsi="Times New Roman" w:eastAsiaTheme="minorEastAsia"/>
                <w:sz w:val="21"/>
                <w:szCs w:val="21"/>
                <w:highlight w:val="none"/>
              </w:rPr>
              <w:t>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w:t>
            </w:r>
            <w:r>
              <w:rPr>
                <w:rFonts w:hint="eastAsia" w:ascii="Times New Roman" w:hAnsi="Times New Roman" w:eastAsiaTheme="minorEastAsia"/>
                <w:sz w:val="21"/>
                <w:szCs w:val="21"/>
                <w:highlight w:val="none"/>
              </w:rPr>
              <w:t>0</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w:t>
            </w:r>
            <w:r>
              <w:rPr>
                <w:rFonts w:hint="eastAsia" w:ascii="Times New Roman" w:hAnsi="Times New Roman" w:eastAsiaTheme="minorEastAsia"/>
                <w:sz w:val="21"/>
                <w:szCs w:val="21"/>
                <w:highlight w:val="none"/>
              </w:rPr>
              <w:t>5</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0.1</w:t>
            </w:r>
            <w:r>
              <w:rPr>
                <w:rFonts w:hint="eastAsia" w:ascii="Times New Roman" w:hAnsi="Times New Roman" w:eastAsiaTheme="minorEastAsia"/>
                <w:sz w:val="21"/>
                <w:szCs w:val="21"/>
                <w:highlight w:val="none"/>
              </w:rPr>
              <w:t>5</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0.2</w:t>
            </w:r>
            <w:r>
              <w:rPr>
                <w:rFonts w:hint="eastAsia" w:ascii="Times New Roman" w:hAnsi="Times New Roman" w:eastAsiaTheme="minorEastAsia"/>
                <w:sz w:val="21"/>
                <w:szCs w:val="21"/>
                <w:highlight w:val="none"/>
              </w:rPr>
              <w:t>2</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0.20</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0.30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90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0.2</w:t>
            </w:r>
            <w:r>
              <w:rPr>
                <w:rFonts w:hint="eastAsia" w:ascii="Times New Roman" w:hAnsi="Times New Roman" w:eastAsiaTheme="minorEastAsia"/>
                <w:sz w:val="21"/>
                <w:szCs w:val="21"/>
                <w:highlight w:val="none"/>
              </w:rPr>
              <w:t>6</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w:t>
            </w:r>
            <w:r>
              <w:rPr>
                <w:rFonts w:hint="eastAsia" w:ascii="Times New Roman" w:hAnsi="Times New Roman" w:eastAsiaTheme="minorEastAsia"/>
                <w:sz w:val="21"/>
                <w:szCs w:val="21"/>
                <w:highlight w:val="none"/>
              </w:rPr>
              <w:t>40</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exact"/>
        </w:trPr>
        <w:tc>
          <w:tcPr>
            <w:tcW w:w="52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56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100</w:t>
            </w:r>
          </w:p>
        </w:tc>
        <w:tc>
          <w:tcPr>
            <w:tcW w:w="70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7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0.3</w:t>
            </w:r>
            <w:r>
              <w:rPr>
                <w:rFonts w:hint="eastAsia" w:ascii="Times New Roman" w:hAnsi="Times New Roman" w:eastAsiaTheme="minorEastAsia"/>
                <w:sz w:val="21"/>
                <w:szCs w:val="21"/>
                <w:highlight w:val="none"/>
              </w:rPr>
              <w:t>3</w:t>
            </w:r>
          </w:p>
        </w:tc>
        <w:tc>
          <w:tcPr>
            <w:tcW w:w="95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0.5</w:t>
            </w:r>
            <w:r>
              <w:rPr>
                <w:rFonts w:hint="eastAsia" w:ascii="Times New Roman" w:hAnsi="Times New Roman" w:eastAsiaTheme="minorEastAsia"/>
                <w:sz w:val="21"/>
                <w:szCs w:val="21"/>
                <w:highlight w:val="none"/>
              </w:rPr>
              <w:t>1</w:t>
            </w:r>
          </w:p>
        </w:tc>
        <w:tc>
          <w:tcPr>
            <w:tcW w:w="993"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067"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bl>
    <w:p>
      <w:pPr>
        <w:adjustRightInd w:val="0"/>
        <w:snapToGrid w:val="0"/>
        <w:spacing w:before="120" w:beforeLines="50"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（3）工业炉窑大气污染物排放标准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熔铅锅的大气污染物排放执行《工业炉窑大气污染物排放标准</w:t>
      </w:r>
      <w:r>
        <w:rPr>
          <w:rFonts w:hint="cs" w:ascii="Times New Roman" w:hAnsi="Times New Roman" w:eastAsiaTheme="minorEastAsia"/>
          <w:highlight w:val="none"/>
        </w:rPr>
        <w:t>》（</w:t>
      </w:r>
      <w:r>
        <w:rPr>
          <w:rFonts w:ascii="Times New Roman" w:hAnsi="Times New Roman" w:eastAsiaTheme="minorEastAsia"/>
          <w:highlight w:val="none"/>
        </w:rPr>
        <w:t>GB 9078</w:t>
      </w:r>
      <w:r>
        <w:rPr>
          <w:rFonts w:hint="eastAsia" w:ascii="Times New Roman" w:hAnsi="Times New Roman" w:eastAsiaTheme="minorEastAsia"/>
          <w:highlight w:val="none"/>
        </w:rPr>
        <w:t>-</w:t>
      </w:r>
      <w:r>
        <w:rPr>
          <w:rFonts w:ascii="Times New Roman" w:hAnsi="Times New Roman" w:eastAsiaTheme="minorEastAsia"/>
          <w:highlight w:val="none"/>
        </w:rPr>
        <w:t>1996)</w:t>
      </w:r>
      <w:r>
        <w:rPr>
          <w:rFonts w:hint="eastAsia" w:ascii="Times New Roman" w:hAnsi="Times New Roman" w:eastAsiaTheme="minorEastAsia"/>
          <w:highlight w:val="none"/>
        </w:rPr>
        <w:t>。</w:t>
      </w:r>
    </w:p>
    <w:p>
      <w:pPr>
        <w:numPr>
          <w:ilvl w:val="0"/>
          <w:numId w:val="10"/>
        </w:numPr>
        <w:adjustRightInd w:val="0"/>
        <w:snapToGrid w:val="0"/>
        <w:spacing w:line="360" w:lineRule="auto"/>
        <w:ind w:firstLine="66"/>
        <w:contextualSpacing/>
        <w:jc w:val="both"/>
        <w:rPr>
          <w:rFonts w:ascii="Times New Roman" w:hAnsi="Times New Roman" w:eastAsiaTheme="minorEastAsia"/>
          <w:highlight w:val="none"/>
        </w:rPr>
      </w:pPr>
      <w:r>
        <w:rPr>
          <w:rFonts w:ascii="Times New Roman" w:hAnsi="Times New Roman" w:eastAsiaTheme="minorEastAsia"/>
          <w:highlight w:val="none"/>
        </w:rPr>
        <w:t>1997</w:t>
      </w:r>
      <w:r>
        <w:rPr>
          <w:rFonts w:hint="eastAsia" w:ascii="Times New Roman" w:hAnsi="Times New Roman" w:eastAsiaTheme="minorEastAsia"/>
          <w:highlight w:val="none"/>
        </w:rPr>
        <w:t>年</w:t>
      </w:r>
      <w:r>
        <w:rPr>
          <w:rFonts w:ascii="Times New Roman" w:hAnsi="Times New Roman" w:eastAsiaTheme="minorEastAsia"/>
          <w:highlight w:val="none"/>
        </w:rPr>
        <w:t>1</w:t>
      </w:r>
      <w:r>
        <w:rPr>
          <w:rFonts w:hint="eastAsia" w:ascii="Times New Roman" w:hAnsi="Times New Roman" w:eastAsiaTheme="minorEastAsia"/>
          <w:highlight w:val="none"/>
        </w:rPr>
        <w:t>月</w:t>
      </w:r>
      <w:r>
        <w:rPr>
          <w:rFonts w:ascii="Times New Roman" w:hAnsi="Times New Roman" w:eastAsiaTheme="minorEastAsia"/>
          <w:highlight w:val="none"/>
        </w:rPr>
        <w:t>1</w:t>
      </w:r>
      <w:r>
        <w:rPr>
          <w:rFonts w:hint="eastAsia" w:ascii="Times New Roman" w:hAnsi="Times New Roman" w:eastAsiaTheme="minorEastAsia"/>
          <w:highlight w:val="none"/>
        </w:rPr>
        <w:t>日前成立的企业执行表4</w:t>
      </w:r>
      <w:r>
        <w:rPr>
          <w:rFonts w:ascii="Times New Roman" w:hAnsi="Times New Roman" w:eastAsiaTheme="minorEastAsia"/>
          <w:highlight w:val="none"/>
        </w:rPr>
        <w:t>-5</w:t>
      </w:r>
      <w:r>
        <w:rPr>
          <w:rFonts w:hint="eastAsia" w:ascii="Times New Roman" w:hAnsi="Times New Roman" w:eastAsiaTheme="minorEastAsia"/>
          <w:highlight w:val="none"/>
        </w:rPr>
        <w:t>和表4</w:t>
      </w:r>
      <w:r>
        <w:rPr>
          <w:rFonts w:ascii="Times New Roman" w:hAnsi="Times New Roman" w:eastAsiaTheme="minorEastAsia"/>
          <w:highlight w:val="none"/>
        </w:rPr>
        <w:t>-6</w:t>
      </w:r>
      <w:r>
        <w:rPr>
          <w:rFonts w:hint="eastAsia" w:ascii="Times New Roman" w:hAnsi="Times New Roman" w:eastAsiaTheme="minorEastAsia"/>
          <w:highlight w:val="none"/>
        </w:rPr>
        <w:t>的规定。</w:t>
      </w:r>
    </w:p>
    <w:p>
      <w:pPr>
        <w:adjustRightInd w:val="0"/>
        <w:snapToGrid w:val="0"/>
        <w:spacing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表2-5铅酸蓄电池企业熔铅锅最高允许排放浓度限值</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0"/>
        <w:gridCol w:w="1616"/>
        <w:gridCol w:w="242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exact"/>
        </w:trPr>
        <w:tc>
          <w:tcPr>
            <w:tcW w:w="165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炉窑类別</w:t>
            </w:r>
          </w:p>
        </w:tc>
        <w:tc>
          <w:tcPr>
            <w:tcW w:w="161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标准级别</w:t>
            </w:r>
          </w:p>
        </w:tc>
        <w:tc>
          <w:tcPr>
            <w:tcW w:w="4461" w:type="dxa"/>
            <w:gridSpan w:val="2"/>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421" w:type="dxa"/>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烟（粉）尘浓度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p>
        </w:tc>
        <w:tc>
          <w:tcPr>
            <w:tcW w:w="2040" w:type="dxa"/>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烟气黑度（林格曼级）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trPr>
        <w:tc>
          <w:tcPr>
            <w:tcW w:w="165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熔化炉</w:t>
            </w:r>
          </w:p>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（金城熔化炉）</w:t>
            </w:r>
          </w:p>
        </w:tc>
        <w:tc>
          <w:tcPr>
            <w:tcW w:w="1616"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一</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200</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shd w:val="clear" w:color="auto" w:fill="FFFFFF"/>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300</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bl>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before="120" w:beforeLines="50"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表4-6各种工业炉窑的有害污染物最高允许排放浓度</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2554"/>
        <w:gridCol w:w="1279"/>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71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序号</w:t>
            </w:r>
            <w:r>
              <w:rPr>
                <w:rFonts w:ascii="Times New Roman" w:hAnsi="Times New Roman" w:eastAsiaTheme="minorEastAsia"/>
                <w:sz w:val="21"/>
                <w:szCs w:val="21"/>
                <w:highlight w:val="none"/>
              </w:rPr>
              <w:t>1</w:t>
            </w:r>
          </w:p>
        </w:tc>
        <w:tc>
          <w:tcPr>
            <w:tcW w:w="255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有害污染物名称</w:t>
            </w:r>
          </w:p>
        </w:tc>
        <w:tc>
          <w:tcPr>
            <w:tcW w:w="1279"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标准级别</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1997</w:t>
            </w:r>
            <w:r>
              <w:rPr>
                <w:rFonts w:hint="eastAsia" w:ascii="Times New Roman" w:hAnsi="Times New Roman" w:eastAsiaTheme="minorEastAsia"/>
                <w:sz w:val="21"/>
                <w:szCs w:val="21"/>
                <w:highlight w:val="none"/>
              </w:rPr>
              <w:t>年</w:t>
            </w:r>
            <w:r>
              <w:rPr>
                <w:rFonts w:ascii="Times New Roman" w:hAnsi="Times New Roman" w:eastAsiaTheme="minorEastAsia"/>
                <w:sz w:val="21"/>
                <w:szCs w:val="21"/>
                <w:highlight w:val="none"/>
              </w:rPr>
              <w:t>1</w:t>
            </w:r>
            <w:r>
              <w:rPr>
                <w:rFonts w:hint="eastAsia" w:ascii="Times New Roman" w:hAnsi="Times New Roman" w:eastAsiaTheme="minorEastAsia"/>
                <w:sz w:val="21"/>
                <w:szCs w:val="21"/>
                <w:highlight w:val="none"/>
              </w:rPr>
              <w:t>月</w:t>
            </w:r>
            <w:r>
              <w:rPr>
                <w:rFonts w:ascii="Times New Roman" w:hAnsi="Times New Roman" w:eastAsiaTheme="minorEastAsia"/>
                <w:sz w:val="21"/>
                <w:szCs w:val="21"/>
                <w:highlight w:val="none"/>
              </w:rPr>
              <w:t xml:space="preserve">1 </w:t>
            </w:r>
            <w:r>
              <w:rPr>
                <w:rFonts w:hint="eastAsia" w:ascii="Times New Roman" w:hAnsi="Times New Roman" w:eastAsiaTheme="minorEastAsia"/>
                <w:sz w:val="21"/>
                <w:szCs w:val="21"/>
                <w:highlight w:val="none"/>
              </w:rPr>
              <w:t>日前安装的工业炉窑</w:t>
            </w:r>
            <w:r>
              <w:rPr>
                <w:rFonts w:ascii="Times New Roman" w:hAnsi="Times New Roman" w:eastAsiaTheme="minorEastAsia"/>
                <w:sz w:val="21"/>
                <w:szCs w:val="21"/>
                <w:highlight w:val="none"/>
              </w:rPr>
              <w:t xml:space="preserve"> </w:t>
            </w:r>
            <w:r>
              <w:rPr>
                <w:rFonts w:hint="eastAsia" w:ascii="Times New Roman" w:hAnsi="Times New Roman" w:eastAsiaTheme="minorEastAsia"/>
                <w:sz w:val="21"/>
                <w:szCs w:val="21"/>
                <w:highlight w:val="none"/>
              </w:rPr>
              <w:t>排放浓度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r>
              <w:rPr>
                <w:rFonts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exact"/>
        </w:trPr>
        <w:tc>
          <w:tcPr>
            <w:tcW w:w="71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c>
          <w:tcPr>
            <w:tcW w:w="2554" w:type="dxa"/>
            <w:vMerge w:val="restart"/>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二氧化硫</w:t>
            </w:r>
          </w:p>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（有色金属冶炼）</w:t>
            </w:r>
          </w:p>
        </w:tc>
        <w:tc>
          <w:tcPr>
            <w:tcW w:w="1279"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554" w:type="dxa"/>
            <w:vMerge w:val="continue"/>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p>
        </w:tc>
        <w:tc>
          <w:tcPr>
            <w:tcW w:w="1279"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5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279"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71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w:t>
            </w:r>
          </w:p>
        </w:tc>
        <w:tc>
          <w:tcPr>
            <w:tcW w:w="2554" w:type="dxa"/>
            <w:vMerge w:val="restart"/>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铅（金属熔炼）</w:t>
            </w:r>
          </w:p>
        </w:tc>
        <w:tc>
          <w:tcPr>
            <w:tcW w:w="1279" w:type="dxa"/>
            <w:shd w:val="clear" w:color="auto" w:fill="FFFFFF"/>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554" w:type="dxa"/>
            <w:vMerge w:val="continue"/>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p>
        </w:tc>
        <w:tc>
          <w:tcPr>
            <w:tcW w:w="1279" w:type="dxa"/>
            <w:shd w:val="clear" w:color="auto" w:fill="FFFFFF"/>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554"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279" w:type="dxa"/>
            <w:shd w:val="clear" w:color="auto" w:fill="FFFFFF"/>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3163"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45</w:t>
            </w:r>
          </w:p>
        </w:tc>
      </w:tr>
    </w:tbl>
    <w:p>
      <w:pPr>
        <w:numPr>
          <w:ilvl w:val="0"/>
          <w:numId w:val="10"/>
        </w:numPr>
        <w:adjustRightInd w:val="0"/>
        <w:snapToGrid w:val="0"/>
        <w:spacing w:before="120" w:beforeLines="50" w:line="360" w:lineRule="auto"/>
        <w:ind w:left="357" w:firstLine="69"/>
        <w:jc w:val="both"/>
        <w:rPr>
          <w:rFonts w:ascii="Times New Roman" w:hAnsi="Times New Roman" w:eastAsiaTheme="minorEastAsia"/>
          <w:highlight w:val="none"/>
        </w:rPr>
      </w:pPr>
      <w:r>
        <w:rPr>
          <w:rFonts w:hint="eastAsia" w:ascii="Times New Roman" w:hAnsi="Times New Roman" w:eastAsiaTheme="minorEastAsia"/>
          <w:highlight w:val="none"/>
        </w:rPr>
        <w:t>1997年1月1日后成立的企业执行表4-7和表4-8的规定</w:t>
      </w:r>
    </w:p>
    <w:p>
      <w:pPr>
        <w:adjustRightInd w:val="0"/>
        <w:snapToGrid w:val="0"/>
        <w:spacing w:line="360" w:lineRule="auto"/>
        <w:ind w:left="360"/>
        <w:contextualSpacing/>
        <w:jc w:val="center"/>
        <w:rPr>
          <w:rFonts w:ascii="Times New Roman" w:hAnsi="Times New Roman" w:eastAsiaTheme="minorEastAsia"/>
          <w:highlight w:val="none"/>
        </w:rPr>
      </w:pPr>
      <w:r>
        <w:rPr>
          <w:rFonts w:hint="eastAsia" w:ascii="Times New Roman" w:hAnsi="Times New Roman" w:eastAsiaTheme="minorEastAsia"/>
          <w:highlight w:val="none"/>
        </w:rPr>
        <w:t>表4-7铅酸蓄电池企业熔铅锅最高允许排放浓度限值</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0"/>
        <w:gridCol w:w="1616"/>
        <w:gridCol w:w="242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exact"/>
        </w:trPr>
        <w:tc>
          <w:tcPr>
            <w:tcW w:w="165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炉窑类別</w:t>
            </w:r>
          </w:p>
        </w:tc>
        <w:tc>
          <w:tcPr>
            <w:tcW w:w="1616"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标准级别</w:t>
            </w:r>
          </w:p>
        </w:tc>
        <w:tc>
          <w:tcPr>
            <w:tcW w:w="4461" w:type="dxa"/>
            <w:gridSpan w:val="2"/>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421" w:type="dxa"/>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烟（粉）尘浓度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p>
        </w:tc>
        <w:tc>
          <w:tcPr>
            <w:tcW w:w="2040" w:type="dxa"/>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烟气黑度（林格曼级）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trPr>
        <w:tc>
          <w:tcPr>
            <w:tcW w:w="165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熔化炉</w:t>
            </w:r>
          </w:p>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（金城熔化炉）</w:t>
            </w:r>
          </w:p>
        </w:tc>
        <w:tc>
          <w:tcPr>
            <w:tcW w:w="1616"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一</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禁排</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150</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trPr>
        <w:tc>
          <w:tcPr>
            <w:tcW w:w="16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616" w:type="dxa"/>
            <w:shd w:val="clear" w:color="auto" w:fill="FFFFFF"/>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2421"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200</w:t>
            </w:r>
          </w:p>
        </w:tc>
        <w:tc>
          <w:tcPr>
            <w:tcW w:w="204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bl>
    <w:p>
      <w:pPr>
        <w:adjustRightInd w:val="0"/>
        <w:snapToGrid w:val="0"/>
        <w:spacing w:before="120" w:beforeLines="50"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表4-8各种工业炉窑的有害污染物最高允许排放浓度</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2128"/>
        <w:gridCol w:w="1418"/>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71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序号</w:t>
            </w:r>
            <w:r>
              <w:rPr>
                <w:rFonts w:ascii="Times New Roman" w:hAnsi="Times New Roman" w:eastAsiaTheme="minorEastAsia"/>
                <w:sz w:val="21"/>
                <w:szCs w:val="21"/>
                <w:highlight w:val="none"/>
              </w:rPr>
              <w:t>1</w:t>
            </w:r>
          </w:p>
        </w:tc>
        <w:tc>
          <w:tcPr>
            <w:tcW w:w="2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有害污染物名称</w:t>
            </w: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标准级别</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1997</w:t>
            </w:r>
            <w:r>
              <w:rPr>
                <w:rFonts w:hint="eastAsia" w:ascii="Times New Roman" w:hAnsi="Times New Roman" w:eastAsiaTheme="minorEastAsia"/>
                <w:sz w:val="21"/>
                <w:szCs w:val="21"/>
                <w:highlight w:val="none"/>
              </w:rPr>
              <w:t>年</w:t>
            </w:r>
            <w:r>
              <w:rPr>
                <w:rFonts w:ascii="Times New Roman" w:hAnsi="Times New Roman" w:eastAsiaTheme="minorEastAsia"/>
                <w:sz w:val="21"/>
                <w:szCs w:val="21"/>
                <w:highlight w:val="none"/>
              </w:rPr>
              <w:t>1</w:t>
            </w:r>
            <w:r>
              <w:rPr>
                <w:rFonts w:hint="eastAsia" w:ascii="Times New Roman" w:hAnsi="Times New Roman" w:eastAsiaTheme="minorEastAsia"/>
                <w:sz w:val="21"/>
                <w:szCs w:val="21"/>
                <w:highlight w:val="none"/>
              </w:rPr>
              <w:t>月</w:t>
            </w:r>
            <w:r>
              <w:rPr>
                <w:rFonts w:ascii="Times New Roman" w:hAnsi="Times New Roman" w:eastAsiaTheme="minorEastAsia"/>
                <w:sz w:val="21"/>
                <w:szCs w:val="21"/>
                <w:highlight w:val="none"/>
              </w:rPr>
              <w:t xml:space="preserve">1 </w:t>
            </w:r>
            <w:r>
              <w:rPr>
                <w:rFonts w:hint="eastAsia" w:ascii="Times New Roman" w:hAnsi="Times New Roman" w:eastAsiaTheme="minorEastAsia"/>
                <w:sz w:val="21"/>
                <w:szCs w:val="21"/>
                <w:highlight w:val="none"/>
              </w:rPr>
              <w:t>日起新、改建工业炉窑</w:t>
            </w:r>
            <w:r>
              <w:rPr>
                <w:rFonts w:ascii="Times New Roman" w:hAnsi="Times New Roman" w:eastAsiaTheme="minorEastAsia"/>
                <w:sz w:val="21"/>
                <w:szCs w:val="21"/>
                <w:highlight w:val="none"/>
              </w:rPr>
              <w:t xml:space="preserve"> </w:t>
            </w:r>
            <w:r>
              <w:rPr>
                <w:rFonts w:hint="eastAsia" w:ascii="Times New Roman" w:hAnsi="Times New Roman" w:eastAsiaTheme="minorEastAsia"/>
                <w:sz w:val="21"/>
                <w:szCs w:val="21"/>
                <w:highlight w:val="none"/>
              </w:rPr>
              <w:t>排放浓度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r>
              <w:rPr>
                <w:rFonts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exact"/>
        </w:trPr>
        <w:tc>
          <w:tcPr>
            <w:tcW w:w="71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c>
          <w:tcPr>
            <w:tcW w:w="2128" w:type="dxa"/>
            <w:vMerge w:val="restart"/>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二氧化硫</w:t>
            </w:r>
          </w:p>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（有色金属冶炼）</w:t>
            </w: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禁排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128" w:type="dxa"/>
            <w:vMerge w:val="continue"/>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12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71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w:t>
            </w:r>
          </w:p>
        </w:tc>
        <w:tc>
          <w:tcPr>
            <w:tcW w:w="2128" w:type="dxa"/>
            <w:vMerge w:val="restart"/>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铅（金属熔炼）</w:t>
            </w: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禁排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128" w:type="dxa"/>
            <w:vMerge w:val="continue"/>
            <w:shd w:val="clear" w:color="auto" w:fill="FFFFFF"/>
            <w:vAlign w:val="center"/>
          </w:tcPr>
          <w:p>
            <w:pPr>
              <w:adjustRightInd w:val="0"/>
              <w:snapToGrid w:val="0"/>
              <w:ind w:left="260"/>
              <w:jc w:val="center"/>
              <w:rPr>
                <w:rFonts w:ascii="Times New Roman" w:hAnsi="Times New Roman" w:eastAsiaTheme="minorEastAsia"/>
                <w:sz w:val="21"/>
                <w:szCs w:val="21"/>
                <w:highlight w:val="none"/>
              </w:rPr>
            </w:pP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trPr>
        <w:tc>
          <w:tcPr>
            <w:tcW w:w="7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2128"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1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w:t>
            </w:r>
          </w:p>
        </w:tc>
        <w:tc>
          <w:tcPr>
            <w:tcW w:w="3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35</w:t>
            </w:r>
          </w:p>
        </w:tc>
      </w:tr>
    </w:tbl>
    <w:p>
      <w:pPr>
        <w:widowControl w:val="0"/>
        <w:rPr>
          <w:rFonts w:asciiTheme="minorEastAsia" w:hAnsiTheme="minorEastAsia" w:eastAsiaTheme="minorEastAsia"/>
          <w:highlight w:val="none"/>
        </w:rPr>
      </w:pPr>
    </w:p>
    <w:p>
      <w:pPr>
        <w:numPr>
          <w:ilvl w:val="0"/>
          <w:numId w:val="10"/>
        </w:numPr>
        <w:adjustRightInd w:val="0"/>
        <w:snapToGrid w:val="0"/>
        <w:spacing w:line="360" w:lineRule="auto"/>
        <w:ind w:hanging="76"/>
        <w:contextualSpacing/>
        <w:jc w:val="both"/>
        <w:rPr>
          <w:rFonts w:ascii="Times New Roman" w:hAnsi="Times New Roman" w:eastAsiaTheme="minorEastAsia"/>
          <w:highlight w:val="none"/>
        </w:rPr>
      </w:pPr>
      <w:r>
        <w:rPr>
          <w:rFonts w:hint="eastAsia" w:ascii="Times New Roman" w:hAnsi="Times New Roman" w:eastAsiaTheme="minorEastAsia"/>
          <w:highlight w:val="none"/>
        </w:rPr>
        <w:t>各种工业炉窑（不分其安装时间），无组织排放烟（粉）尘最高允许浓度，按表4</w:t>
      </w:r>
      <w:r>
        <w:rPr>
          <w:rFonts w:ascii="Times New Roman" w:hAnsi="Times New Roman" w:eastAsiaTheme="minorEastAsia"/>
          <w:highlight w:val="none"/>
        </w:rPr>
        <w:t>-9</w:t>
      </w:r>
      <w:r>
        <w:rPr>
          <w:rFonts w:hint="eastAsia" w:ascii="Times New Roman" w:hAnsi="Times New Roman" w:eastAsiaTheme="minorEastAsia"/>
          <w:highlight w:val="none"/>
        </w:rPr>
        <w:t>规定执行。</w:t>
      </w:r>
    </w:p>
    <w:p>
      <w:pPr>
        <w:adjustRightInd w:val="0"/>
        <w:snapToGrid w:val="0"/>
        <w:spacing w:line="360" w:lineRule="auto"/>
        <w:ind w:left="360"/>
        <w:contextualSpacing/>
        <w:jc w:val="both"/>
        <w:rPr>
          <w:rFonts w:ascii="Times New Roman" w:hAnsi="Times New Roman" w:eastAsiaTheme="minorEastAsia"/>
          <w:highlight w:val="none"/>
        </w:rPr>
      </w:pPr>
    </w:p>
    <w:p>
      <w:pPr>
        <w:adjustRightInd w:val="0"/>
        <w:snapToGrid w:val="0"/>
        <w:spacing w:line="360" w:lineRule="auto"/>
        <w:ind w:left="360"/>
        <w:contextualSpacing/>
        <w:jc w:val="center"/>
        <w:rPr>
          <w:rFonts w:ascii="Times New Roman" w:hAnsi="Times New Roman" w:eastAsiaTheme="minorEastAsia"/>
          <w:highlight w:val="none"/>
        </w:rPr>
      </w:pPr>
      <w:r>
        <w:rPr>
          <w:rFonts w:hint="eastAsia" w:ascii="Times New Roman" w:hAnsi="Times New Roman" w:eastAsiaTheme="minorEastAsia"/>
          <w:highlight w:val="none"/>
        </w:rPr>
        <w:t>表4-9铅酸蓄电池企业无组织排放限值</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5"/>
        <w:gridCol w:w="2300"/>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exact"/>
        </w:trPr>
        <w:tc>
          <w:tcPr>
            <w:tcW w:w="2415"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设置方式</w:t>
            </w:r>
          </w:p>
        </w:tc>
        <w:tc>
          <w:tcPr>
            <w:tcW w:w="230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炉窑类别</w:t>
            </w:r>
          </w:p>
        </w:tc>
        <w:tc>
          <w:tcPr>
            <w:tcW w:w="301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无组织排放烟（粉）尘最高允许浓度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r>
              <w:rPr>
                <w:rFonts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exact"/>
        </w:trPr>
        <w:tc>
          <w:tcPr>
            <w:tcW w:w="2415" w:type="dxa"/>
            <w:vMerge w:val="restart"/>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有车间厂房</w:t>
            </w:r>
          </w:p>
        </w:tc>
        <w:tc>
          <w:tcPr>
            <w:tcW w:w="230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熔炼炉、铁矿烧结炉</w:t>
            </w:r>
          </w:p>
        </w:tc>
        <w:tc>
          <w:tcPr>
            <w:tcW w:w="301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exact"/>
        </w:trPr>
        <w:tc>
          <w:tcPr>
            <w:tcW w:w="2415" w:type="dxa"/>
            <w:vMerge w:val="continue"/>
            <w:shd w:val="clear" w:color="auto" w:fill="FFFFFF"/>
            <w:vAlign w:val="bottom"/>
          </w:tcPr>
          <w:p>
            <w:pPr>
              <w:adjustRightInd w:val="0"/>
              <w:snapToGrid w:val="0"/>
              <w:jc w:val="center"/>
              <w:rPr>
                <w:rFonts w:ascii="Times New Roman" w:hAnsi="Times New Roman" w:eastAsiaTheme="minorEastAsia"/>
                <w:sz w:val="21"/>
                <w:szCs w:val="21"/>
                <w:highlight w:val="none"/>
              </w:rPr>
            </w:pPr>
          </w:p>
        </w:tc>
        <w:tc>
          <w:tcPr>
            <w:tcW w:w="230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其他炉窑</w:t>
            </w:r>
          </w:p>
        </w:tc>
        <w:tc>
          <w:tcPr>
            <w:tcW w:w="301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exact"/>
        </w:trPr>
        <w:tc>
          <w:tcPr>
            <w:tcW w:w="2415" w:type="dxa"/>
            <w:shd w:val="clear" w:color="auto" w:fill="FFFFFF"/>
          </w:tcPr>
          <w:p>
            <w:pPr>
              <w:adjustRightInd w:val="0"/>
              <w:snapToGrid w:val="0"/>
              <w:jc w:val="center"/>
              <w:rPr>
                <w:rFonts w:ascii="Times New Roman" w:hAnsi="Times New Roman" w:eastAsiaTheme="minorEastAsia"/>
                <w:sz w:val="21"/>
                <w:szCs w:val="21"/>
                <w:highlight w:val="none"/>
              </w:rPr>
            </w:pPr>
          </w:p>
        </w:tc>
        <w:tc>
          <w:tcPr>
            <w:tcW w:w="230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301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exact"/>
        </w:trPr>
        <w:tc>
          <w:tcPr>
            <w:tcW w:w="2415"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露天（或有顶无围墙）</w:t>
            </w:r>
          </w:p>
        </w:tc>
        <w:tc>
          <w:tcPr>
            <w:tcW w:w="230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各种工业炉窑</w:t>
            </w:r>
          </w:p>
        </w:tc>
        <w:tc>
          <w:tcPr>
            <w:tcW w:w="301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w:t>
            </w:r>
          </w:p>
        </w:tc>
      </w:tr>
    </w:tbl>
    <w:p>
      <w:pPr>
        <w:numPr>
          <w:ilvl w:val="0"/>
          <w:numId w:val="10"/>
        </w:numPr>
        <w:adjustRightInd w:val="0"/>
        <w:snapToGrid w:val="0"/>
        <w:spacing w:before="120" w:beforeLines="50" w:line="360" w:lineRule="auto"/>
        <w:ind w:left="357" w:firstLine="69"/>
        <w:jc w:val="both"/>
        <w:rPr>
          <w:rFonts w:ascii="Times New Roman" w:hAnsi="Times New Roman" w:eastAsiaTheme="minorEastAsia"/>
          <w:highlight w:val="none"/>
        </w:rPr>
      </w:pPr>
      <w:r>
        <w:rPr>
          <w:rFonts w:hint="eastAsia" w:ascii="Times New Roman" w:hAnsi="Times New Roman" w:eastAsiaTheme="minorEastAsia"/>
          <w:highlight w:val="none"/>
        </w:rPr>
        <w:t>锅炉大气污染物排放标准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锅炉大气污染物排放执行《锅炉大气污染物排放标准</w:t>
      </w:r>
      <w:r>
        <w:rPr>
          <w:rFonts w:hint="cs" w:ascii="Times New Roman" w:hAnsi="Times New Roman" w:eastAsiaTheme="minorEastAsia"/>
          <w:highlight w:val="none"/>
        </w:rPr>
        <w:t>》（</w:t>
      </w:r>
      <w:r>
        <w:rPr>
          <w:rFonts w:ascii="Times New Roman" w:hAnsi="Times New Roman" w:eastAsiaTheme="minorEastAsia"/>
          <w:highlight w:val="none"/>
        </w:rPr>
        <w:t>GB13271</w:t>
      </w:r>
      <w:r>
        <w:rPr>
          <w:rFonts w:hint="eastAsia" w:ascii="Times New Roman" w:hAnsi="Times New Roman" w:eastAsiaTheme="minorEastAsia"/>
          <w:highlight w:val="none"/>
        </w:rPr>
        <w:t>-</w:t>
      </w:r>
      <w:r>
        <w:rPr>
          <w:rFonts w:ascii="Times New Roman" w:hAnsi="Times New Roman" w:eastAsiaTheme="minorEastAsia"/>
          <w:highlight w:val="none"/>
        </w:rPr>
        <w:t>2001)</w:t>
      </w:r>
      <w:r>
        <w:rPr>
          <w:rFonts w:hint="eastAsia" w:ascii="Times New Roman" w:hAnsi="Times New Roman" w:eastAsiaTheme="minorEastAsia"/>
          <w:highlight w:val="none"/>
        </w:rPr>
        <w:t>，</w:t>
      </w:r>
      <w:r>
        <w:rPr>
          <w:rFonts w:ascii="Times New Roman" w:hAnsi="Times New Roman" w:eastAsiaTheme="minorEastAsia"/>
          <w:highlight w:val="none"/>
        </w:rPr>
        <w:t xml:space="preserve"> </w:t>
      </w:r>
      <w:r>
        <w:rPr>
          <w:rFonts w:hint="eastAsia" w:ascii="Times New Roman" w:hAnsi="Times New Roman" w:eastAsiaTheme="minorEastAsia"/>
          <w:highlight w:val="none"/>
        </w:rPr>
        <w:t>见表4</w:t>
      </w:r>
      <w:r>
        <w:rPr>
          <w:rFonts w:ascii="Times New Roman" w:hAnsi="Times New Roman" w:eastAsiaTheme="minorEastAsia"/>
          <w:highlight w:val="none"/>
        </w:rPr>
        <w:t>-10</w:t>
      </w:r>
      <w:r>
        <w:rPr>
          <w:rFonts w:hint="eastAsia" w:ascii="Times New Roman" w:hAnsi="Times New Roman" w:eastAsiaTheme="minorEastAsia"/>
          <w:highlight w:val="none"/>
        </w:rPr>
        <w:t>和表4</w:t>
      </w:r>
      <w:r>
        <w:rPr>
          <w:rFonts w:ascii="Times New Roman" w:hAnsi="Times New Roman" w:eastAsiaTheme="minorEastAsia"/>
          <w:highlight w:val="none"/>
        </w:rPr>
        <w:t>-11</w:t>
      </w:r>
      <w:r>
        <w:rPr>
          <w:rFonts w:hint="eastAsia" w:ascii="Times New Roman" w:hAnsi="Times New Roman" w:eastAsiaTheme="minorEastAsia"/>
          <w:highlight w:val="none"/>
        </w:rPr>
        <w:t>。</w:t>
      </w:r>
    </w:p>
    <w:p>
      <w:pPr>
        <w:adjustRightInd w:val="0"/>
        <w:snapToGrid w:val="0"/>
        <w:spacing w:line="360" w:lineRule="auto"/>
        <w:ind w:left="360"/>
        <w:contextualSpacing/>
        <w:jc w:val="center"/>
        <w:rPr>
          <w:rFonts w:ascii="Times New Roman" w:hAnsi="Times New Roman" w:eastAsiaTheme="minorEastAsia"/>
          <w:highlight w:val="none"/>
        </w:rPr>
      </w:pPr>
      <w:r>
        <w:rPr>
          <w:rFonts w:hint="eastAsia" w:ascii="Times New Roman" w:hAnsi="Times New Roman" w:eastAsiaTheme="minorEastAsia"/>
          <w:highlight w:val="none"/>
        </w:rPr>
        <w:t>表4</w:t>
      </w:r>
      <w:r>
        <w:rPr>
          <w:rFonts w:ascii="Times New Roman" w:hAnsi="Times New Roman" w:eastAsiaTheme="minorEastAsia"/>
          <w:highlight w:val="none"/>
        </w:rPr>
        <w:t>-1</w:t>
      </w:r>
      <w:r>
        <w:rPr>
          <w:rFonts w:hint="eastAsia" w:ascii="Times New Roman" w:hAnsi="Times New Roman" w:eastAsiaTheme="minorEastAsia"/>
          <w:highlight w:val="none"/>
        </w:rPr>
        <w:t>0锅炉烟尘和黑度最高允许排放浓度</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1"/>
        <w:gridCol w:w="1782"/>
        <w:gridCol w:w="1450"/>
        <w:gridCol w:w="1128"/>
        <w:gridCol w:w="113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exact"/>
        </w:trPr>
        <w:tc>
          <w:tcPr>
            <w:tcW w:w="2783" w:type="dxa"/>
            <w:gridSpan w:val="2"/>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锅炉类别</w:t>
            </w:r>
          </w:p>
        </w:tc>
        <w:tc>
          <w:tcPr>
            <w:tcW w:w="145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适用区域</w:t>
            </w:r>
          </w:p>
        </w:tc>
        <w:tc>
          <w:tcPr>
            <w:tcW w:w="2260" w:type="dxa"/>
            <w:gridSpan w:val="2"/>
            <w:shd w:val="clear" w:color="auto" w:fill="FFFFFF"/>
            <w:vAlign w:val="bottom"/>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烟尘排放浓度</w:t>
            </w:r>
            <w:r>
              <w:rPr>
                <w:rFonts w:ascii="Times New Roman" w:hAnsi="Times New Roman" w:eastAsiaTheme="minorEastAsia"/>
                <w:sz w:val="21"/>
                <w:szCs w:val="21"/>
                <w:highlight w:val="none"/>
              </w:rPr>
              <w:t>mg/m3)</w:t>
            </w:r>
          </w:p>
        </w:tc>
        <w:tc>
          <w:tcPr>
            <w:tcW w:w="123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烟气黑度</w:t>
            </w:r>
            <w:r>
              <w:rPr>
                <w:rFonts w:ascii="Times New Roman" w:hAnsi="Times New Roman" w:eastAsiaTheme="minorEastAsia"/>
                <w:sz w:val="21"/>
                <w:szCs w:val="21"/>
                <w:highlight w:val="none"/>
              </w:rPr>
              <w:t xml:space="preserve"> (</w:t>
            </w:r>
            <w:r>
              <w:rPr>
                <w:rFonts w:hint="eastAsia" w:ascii="Times New Roman" w:hAnsi="Times New Roman" w:eastAsiaTheme="minorEastAsia"/>
                <w:sz w:val="21"/>
                <w:szCs w:val="21"/>
                <w:highlight w:val="none"/>
              </w:rPr>
              <w:t>林格曼级）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exact"/>
        </w:trPr>
        <w:tc>
          <w:tcPr>
            <w:tcW w:w="2783" w:type="dxa"/>
            <w:gridSpan w:val="2"/>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I</w:t>
            </w:r>
            <w:r>
              <w:rPr>
                <w:rFonts w:hint="eastAsia" w:ascii="Times New Roman" w:hAnsi="Times New Roman" w:eastAsiaTheme="minorEastAsia"/>
                <w:sz w:val="21"/>
                <w:szCs w:val="21"/>
                <w:highlight w:val="none"/>
              </w:rPr>
              <w:t>时段</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n</w:t>
            </w:r>
            <w:r>
              <w:rPr>
                <w:rFonts w:hint="eastAsia" w:ascii="Times New Roman" w:hAnsi="Times New Roman" w:eastAsiaTheme="minorEastAsia"/>
                <w:sz w:val="21"/>
                <w:szCs w:val="21"/>
                <w:highlight w:val="none"/>
              </w:rPr>
              <w:t>时段</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exact"/>
        </w:trPr>
        <w:tc>
          <w:tcPr>
            <w:tcW w:w="1001"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燃烧锅炉</w:t>
            </w:r>
          </w:p>
        </w:tc>
        <w:tc>
          <w:tcPr>
            <w:tcW w:w="1782" w:type="dxa"/>
            <w:vMerge w:val="restart"/>
            <w:shd w:val="clear" w:color="auto" w:fill="FFFFFF"/>
            <w:vAlign w:val="center"/>
          </w:tcPr>
          <w:p>
            <w:pPr>
              <w:adjustRightInd w:val="0"/>
              <w:snapToGrid w:val="0"/>
              <w:ind w:firstLine="26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自然通风锅炉</w:t>
            </w:r>
          </w:p>
          <w:p>
            <w:pPr>
              <w:adjustRightInd w:val="0"/>
              <w:snapToGrid w:val="0"/>
              <w:rPr>
                <w:rFonts w:ascii="Times New Roman" w:hAnsi="Times New Roman" w:eastAsiaTheme="minorEastAsia"/>
                <w:sz w:val="21"/>
                <w:szCs w:val="21"/>
                <w:highlight w:val="none"/>
              </w:rPr>
            </w:pPr>
            <w:r>
              <w:rPr>
                <w:rFonts w:ascii="Times New Roman" w:hAnsi="Times New Roman" w:eastAsiaTheme="minorEastAsia"/>
                <w:sz w:val="21"/>
                <w:szCs w:val="21"/>
                <w:highlight w:val="none"/>
              </w:rPr>
              <w:t>&lt; 0. 7MW</w:t>
            </w:r>
            <w:r>
              <w:rPr>
                <w:rFonts w:hint="eastAsia" w:ascii="Times New Roman" w:hAnsi="Times New Roman" w:eastAsiaTheme="minorEastAsia"/>
                <w:sz w:val="21"/>
                <w:szCs w:val="21"/>
                <w:highlight w:val="none"/>
              </w:rPr>
              <w:t>，即</w:t>
            </w:r>
            <w:r>
              <w:rPr>
                <w:rFonts w:ascii="Times New Roman" w:hAnsi="Times New Roman" w:eastAsiaTheme="minorEastAsia"/>
                <w:sz w:val="21"/>
                <w:szCs w:val="21"/>
                <w:highlight w:val="none"/>
              </w:rPr>
              <w:t>&lt;lt/h</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一类区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123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二、三类区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120</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restart"/>
            <w:shd w:val="clear" w:color="auto" w:fill="FFFFFF"/>
            <w:vAlign w:val="center"/>
          </w:tcPr>
          <w:p>
            <w:pPr>
              <w:adjustRightInd w:val="0"/>
              <w:snapToGrid w:val="0"/>
              <w:ind w:firstLine="26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其他锅炉</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一类区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123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250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200</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三类区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350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250</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exact"/>
        </w:trPr>
        <w:tc>
          <w:tcPr>
            <w:tcW w:w="1001"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燃烧锅炉</w:t>
            </w:r>
          </w:p>
        </w:tc>
        <w:tc>
          <w:tcPr>
            <w:tcW w:w="1782" w:type="dxa"/>
            <w:vMerge w:val="restart"/>
            <w:shd w:val="clear" w:color="auto" w:fill="FFFFFF"/>
            <w:vAlign w:val="center"/>
          </w:tcPr>
          <w:p>
            <w:pPr>
              <w:adjustRightInd w:val="0"/>
              <w:snapToGrid w:val="0"/>
              <w:ind w:firstLine="26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轻柴油、煤油</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一类区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123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二、三类区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restart"/>
            <w:shd w:val="clear" w:color="auto" w:fill="FFFFFF"/>
            <w:vAlign w:val="center"/>
          </w:tcPr>
          <w:p>
            <w:pPr>
              <w:adjustRightInd w:val="0"/>
              <w:snapToGrid w:val="0"/>
              <w:ind w:firstLine="26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其他燃料油</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w:t>
            </w:r>
          </w:p>
        </w:tc>
        <w:tc>
          <w:tcPr>
            <w:tcW w:w="1230"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001"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二、三类区</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200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150</w:t>
            </w:r>
          </w:p>
        </w:tc>
        <w:tc>
          <w:tcPr>
            <w:tcW w:w="1230"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exact"/>
        </w:trPr>
        <w:tc>
          <w:tcPr>
            <w:tcW w:w="2783" w:type="dxa"/>
            <w:gridSpan w:val="2"/>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燃气锅炉</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全部区域</w:t>
            </w:r>
          </w:p>
        </w:tc>
        <w:tc>
          <w:tcPr>
            <w:tcW w:w="112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1132"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w:t>
            </w:r>
          </w:p>
        </w:tc>
        <w:tc>
          <w:tcPr>
            <w:tcW w:w="123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w:t>
            </w:r>
          </w:p>
        </w:tc>
      </w:tr>
    </w:tbl>
    <w:p>
      <w:pPr>
        <w:adjustRightInd w:val="0"/>
        <w:snapToGrid w:val="0"/>
        <w:spacing w:before="120" w:beforeLines="50"/>
        <w:rPr>
          <w:rFonts w:ascii="Times New Roman" w:hAnsi="Times New Roman" w:eastAsia="楷体"/>
          <w:color w:val="000000"/>
          <w:spacing w:val="10"/>
          <w:sz w:val="21"/>
          <w:szCs w:val="21"/>
          <w:highlight w:val="none"/>
          <w:lang w:val="zh-TW"/>
        </w:rPr>
      </w:pPr>
      <w:r>
        <w:rPr>
          <w:rFonts w:ascii="Times New Roman" w:hAnsi="Times New Roman" w:eastAsia="楷体"/>
          <w:sz w:val="21"/>
          <w:szCs w:val="21"/>
          <w:highlight w:val="none"/>
        </w:rPr>
        <w:t>注：a). I时段：2000年12月3日前建成使用的锅炉。II时段：2001年1月1日起建成使用的锅炉（含</w:t>
      </w:r>
      <w:r>
        <w:rPr>
          <w:rFonts w:ascii="Times New Roman" w:hAnsi="Times New Roman" w:eastAsia="楷体"/>
          <w:color w:val="000000"/>
          <w:spacing w:val="10"/>
          <w:sz w:val="21"/>
          <w:szCs w:val="21"/>
          <w:highlight w:val="none"/>
          <w:lang w:val="zh-TW" w:eastAsia="zh-TW"/>
        </w:rPr>
        <w:t>在</w:t>
      </w:r>
      <w:r>
        <w:rPr>
          <w:rFonts w:ascii="Times New Roman" w:hAnsi="Times New Roman" w:eastAsia="楷体"/>
          <w:color w:val="000000"/>
          <w:sz w:val="21"/>
          <w:szCs w:val="21"/>
          <w:highlight w:val="none"/>
          <w:lang w:val="zh-TW" w:eastAsia="zh-TW"/>
        </w:rPr>
        <w:t>I</w:t>
      </w:r>
      <w:r>
        <w:rPr>
          <w:rFonts w:ascii="Times New Roman" w:hAnsi="Times New Roman" w:eastAsia="楷体"/>
          <w:color w:val="000000"/>
          <w:spacing w:val="10"/>
          <w:sz w:val="21"/>
          <w:szCs w:val="21"/>
          <w:highlight w:val="none"/>
          <w:lang w:val="zh-TW" w:eastAsia="zh-TW"/>
        </w:rPr>
        <w:t>时段立项未建成或未运行使用的锅炉和建成使用锅炉中需要扩建、改造的锅炉）。</w:t>
      </w:r>
    </w:p>
    <w:p>
      <w:pPr>
        <w:adjustRightInd w:val="0"/>
        <w:snapToGrid w:val="0"/>
        <w:ind w:firstLine="420" w:firstLineChars="200"/>
        <w:rPr>
          <w:rFonts w:ascii="Times New Roman" w:hAnsi="Times New Roman" w:eastAsia="楷体"/>
          <w:color w:val="000000"/>
          <w:spacing w:val="10"/>
          <w:sz w:val="21"/>
          <w:szCs w:val="21"/>
          <w:highlight w:val="none"/>
          <w:lang w:val="zh-TW"/>
        </w:rPr>
      </w:pPr>
      <w:r>
        <w:rPr>
          <w:rFonts w:ascii="Times New Roman" w:hAnsi="Times New Roman" w:eastAsia="楷体"/>
          <w:sz w:val="21"/>
          <w:szCs w:val="21"/>
          <w:highlight w:val="none"/>
        </w:rPr>
        <w:t>b)</w:t>
      </w:r>
      <w:r>
        <w:rPr>
          <w:rFonts w:ascii="Times New Roman" w:hAnsi="Times New Roman" w:eastAsia="楷体"/>
          <w:color w:val="000000"/>
          <w:spacing w:val="10"/>
          <w:sz w:val="21"/>
          <w:szCs w:val="21"/>
          <w:highlight w:val="none"/>
          <w:lang w:val="zh-TW" w:eastAsia="zh-TW"/>
        </w:rPr>
        <w:t>—类区禁止新建以重油、</w:t>
      </w:r>
      <w:r>
        <w:rPr>
          <w:rFonts w:ascii="Times New Roman" w:hAnsi="Times New Roman" w:eastAsia="楷体"/>
          <w:color w:val="000000"/>
          <w:spacing w:val="10"/>
          <w:sz w:val="21"/>
          <w:szCs w:val="21"/>
          <w:highlight w:val="none"/>
          <w:lang w:val="zh-TW"/>
        </w:rPr>
        <w:t>渣</w:t>
      </w:r>
      <w:r>
        <w:rPr>
          <w:rFonts w:ascii="Times New Roman" w:hAnsi="Times New Roman" w:eastAsia="楷体"/>
          <w:color w:val="000000"/>
          <w:spacing w:val="10"/>
          <w:sz w:val="21"/>
          <w:szCs w:val="21"/>
          <w:highlight w:val="none"/>
          <w:lang w:val="zh-TW" w:eastAsia="zh-TW"/>
        </w:rPr>
        <w:t>油为燃料的锅炉。</w:t>
      </w:r>
    </w:p>
    <w:p>
      <w:pPr>
        <w:adjustRightInd w:val="0"/>
        <w:snapToGrid w:val="0"/>
        <w:ind w:firstLine="460" w:firstLineChars="200"/>
        <w:rPr>
          <w:rFonts w:ascii="Times New Roman" w:hAnsi="Times New Roman" w:eastAsia="楷体"/>
          <w:color w:val="000000"/>
          <w:spacing w:val="10"/>
          <w:sz w:val="21"/>
          <w:szCs w:val="21"/>
          <w:highlight w:val="none"/>
          <w:lang w:val="zh-TW"/>
        </w:rPr>
      </w:pPr>
    </w:p>
    <w:p>
      <w:pPr>
        <w:adjustRightInd w:val="0"/>
        <w:snapToGrid w:val="0"/>
        <w:ind w:firstLine="460" w:firstLineChars="200"/>
        <w:rPr>
          <w:rFonts w:ascii="Times New Roman" w:hAnsi="Times New Roman" w:eastAsia="楷体"/>
          <w:color w:val="000000"/>
          <w:spacing w:val="10"/>
          <w:sz w:val="21"/>
          <w:szCs w:val="21"/>
          <w:highlight w:val="none"/>
          <w:lang w:val="zh-TW"/>
        </w:rPr>
      </w:pPr>
    </w:p>
    <w:p>
      <w:pPr>
        <w:adjustRightInd w:val="0"/>
        <w:snapToGrid w:val="0"/>
        <w:ind w:firstLine="460" w:firstLineChars="200"/>
        <w:rPr>
          <w:rFonts w:ascii="Times New Roman" w:hAnsi="Times New Roman" w:eastAsia="楷体"/>
          <w:color w:val="000000"/>
          <w:spacing w:val="10"/>
          <w:sz w:val="21"/>
          <w:szCs w:val="21"/>
          <w:highlight w:val="none"/>
          <w:lang w:val="zh-TW"/>
        </w:rPr>
      </w:pPr>
    </w:p>
    <w:p>
      <w:pPr>
        <w:adjustRightInd w:val="0"/>
        <w:snapToGrid w:val="0"/>
        <w:ind w:firstLine="460" w:firstLineChars="200"/>
        <w:rPr>
          <w:rFonts w:ascii="Times New Roman" w:hAnsi="Times New Roman" w:eastAsia="楷体"/>
          <w:color w:val="000000"/>
          <w:spacing w:val="10"/>
          <w:sz w:val="21"/>
          <w:szCs w:val="21"/>
          <w:highlight w:val="none"/>
          <w:lang w:val="zh-TW"/>
        </w:rPr>
      </w:pPr>
    </w:p>
    <w:p>
      <w:pPr>
        <w:adjustRightInd w:val="0"/>
        <w:snapToGrid w:val="0"/>
        <w:spacing w:before="120" w:beforeLines="50" w:line="360" w:lineRule="auto"/>
        <w:ind w:left="357"/>
        <w:contextualSpacing/>
        <w:jc w:val="center"/>
        <w:rPr>
          <w:rFonts w:ascii="Times New Roman" w:hAnsi="Times New Roman" w:eastAsiaTheme="minorEastAsia"/>
          <w:highlight w:val="none"/>
        </w:rPr>
      </w:pPr>
      <w:r>
        <w:rPr>
          <w:rFonts w:hint="eastAsia" w:ascii="Times New Roman" w:hAnsi="Times New Roman" w:eastAsiaTheme="minorEastAsia"/>
          <w:highlight w:val="none"/>
        </w:rPr>
        <w:t>表4</w:t>
      </w:r>
      <w:r>
        <w:rPr>
          <w:rFonts w:ascii="Times New Roman" w:hAnsi="Times New Roman" w:eastAsiaTheme="minorEastAsia"/>
          <w:highlight w:val="none"/>
        </w:rPr>
        <w:t>-11</w:t>
      </w:r>
      <w:r>
        <w:rPr>
          <w:rFonts w:hint="eastAsia" w:ascii="Times New Roman" w:hAnsi="Times New Roman" w:eastAsiaTheme="minorEastAsia"/>
          <w:highlight w:val="none"/>
        </w:rPr>
        <w:t>锅炉二氧化硫和氮氧化物最高允许排放浓度</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1377"/>
        <w:gridCol w:w="971"/>
        <w:gridCol w:w="1128"/>
        <w:gridCol w:w="1128"/>
        <w:gridCol w:w="1132"/>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exact"/>
        </w:trPr>
        <w:tc>
          <w:tcPr>
            <w:tcW w:w="2300" w:type="dxa"/>
            <w:gridSpan w:val="2"/>
            <w:vMerge w:val="restart"/>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锅炉类別</w:t>
            </w:r>
          </w:p>
        </w:tc>
        <w:tc>
          <w:tcPr>
            <w:tcW w:w="971" w:type="dxa"/>
            <w:vMerge w:val="restart"/>
            <w:shd w:val="clear" w:color="auto" w:fill="FFFFFF"/>
            <w:vAlign w:val="center"/>
          </w:tcPr>
          <w:p>
            <w:pPr>
              <w:adjustRightInd w:val="0"/>
              <w:snapToGrid w:val="0"/>
              <w:spacing w:line="288" w:lineRule="auto"/>
              <w:ind w:left="18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适用</w:t>
            </w:r>
          </w:p>
          <w:p>
            <w:pPr>
              <w:adjustRightInd w:val="0"/>
              <w:snapToGrid w:val="0"/>
              <w:spacing w:line="288" w:lineRule="auto"/>
              <w:ind w:left="18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区域</w:t>
            </w:r>
          </w:p>
        </w:tc>
        <w:tc>
          <w:tcPr>
            <w:tcW w:w="2256" w:type="dxa"/>
            <w:gridSpan w:val="2"/>
            <w:shd w:val="clear" w:color="auto" w:fill="FFFFFF"/>
            <w:vAlign w:val="bottom"/>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S</w:t>
            </w:r>
            <w:r>
              <w:rPr>
                <w:rFonts w:hint="eastAsia" w:ascii="Times New Roman" w:hAnsi="Times New Roman" w:eastAsiaTheme="minorEastAsia"/>
                <w:sz w:val="21"/>
                <w:szCs w:val="21"/>
                <w:highlight w:val="none"/>
              </w:rPr>
              <w:t>O</w:t>
            </w:r>
            <w:r>
              <w:rPr>
                <w:rFonts w:ascii="Times New Roman" w:hAnsi="Times New Roman" w:eastAsiaTheme="minorEastAsia"/>
                <w:sz w:val="21"/>
                <w:szCs w:val="21"/>
                <w:highlight w:val="none"/>
                <w:vertAlign w:val="subscript"/>
              </w:rPr>
              <w:t>2</w:t>
            </w:r>
            <w:r>
              <w:rPr>
                <w:rFonts w:hint="eastAsia" w:ascii="Times New Roman" w:hAnsi="Times New Roman" w:eastAsiaTheme="minorEastAsia"/>
                <w:sz w:val="21"/>
                <w:szCs w:val="21"/>
                <w:highlight w:val="none"/>
              </w:rPr>
              <w:t>排放浓度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p>
        </w:tc>
        <w:tc>
          <w:tcPr>
            <w:tcW w:w="2201" w:type="dxa"/>
            <w:gridSpan w:val="2"/>
            <w:shd w:val="clear" w:color="auto" w:fill="FFFFFF"/>
            <w:vAlign w:val="bottom"/>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 xml:space="preserve">NO.r </w:t>
            </w:r>
            <w:r>
              <w:rPr>
                <w:rFonts w:hint="eastAsia" w:ascii="Times New Roman" w:hAnsi="Times New Roman" w:eastAsiaTheme="minorEastAsia"/>
                <w:sz w:val="21"/>
                <w:szCs w:val="21"/>
                <w:highlight w:val="none"/>
              </w:rPr>
              <w:t>排放浓度</w:t>
            </w:r>
            <w:r>
              <w:rPr>
                <w:rFonts w:ascii="Times New Roman" w:hAnsi="Times New Roman" w:eastAsiaTheme="minorEastAsia"/>
                <w:sz w:val="21"/>
                <w:szCs w:val="21"/>
                <w:highlight w:val="none"/>
              </w:rPr>
              <w:t>mg/m</w:t>
            </w:r>
            <w:r>
              <w:rPr>
                <w:rFonts w:ascii="Times New Roman" w:hAnsi="Times New Roman" w:eastAsiaTheme="minorEastAsia"/>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exact"/>
        </w:trPr>
        <w:tc>
          <w:tcPr>
            <w:tcW w:w="2300" w:type="dxa"/>
            <w:gridSpan w:val="2"/>
            <w:vMerge w:val="continue"/>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p>
        </w:tc>
        <w:tc>
          <w:tcPr>
            <w:tcW w:w="971" w:type="dxa"/>
            <w:vMerge w:val="continue"/>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I</w:t>
            </w:r>
            <w:r>
              <w:rPr>
                <w:rFonts w:hint="eastAsia" w:ascii="Times New Roman" w:hAnsi="Times New Roman" w:eastAsiaTheme="minorEastAsia"/>
                <w:sz w:val="21"/>
                <w:szCs w:val="21"/>
                <w:highlight w:val="none"/>
              </w:rPr>
              <w:t>时段</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II时段</w:t>
            </w:r>
          </w:p>
        </w:tc>
        <w:tc>
          <w:tcPr>
            <w:tcW w:w="1132"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I</w:t>
            </w:r>
            <w:r>
              <w:rPr>
                <w:rFonts w:hint="eastAsia" w:ascii="Times New Roman" w:hAnsi="Times New Roman" w:eastAsiaTheme="minorEastAsia"/>
                <w:sz w:val="21"/>
                <w:szCs w:val="21"/>
                <w:highlight w:val="none"/>
              </w:rPr>
              <w:t>时段</w:t>
            </w:r>
          </w:p>
        </w:tc>
        <w:tc>
          <w:tcPr>
            <w:tcW w:w="1069"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II时段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exact"/>
        </w:trPr>
        <w:tc>
          <w:tcPr>
            <w:tcW w:w="2300" w:type="dxa"/>
            <w:gridSpan w:val="2"/>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燃煤锅炉</w:t>
            </w:r>
          </w:p>
        </w:tc>
        <w:tc>
          <w:tcPr>
            <w:tcW w:w="971" w:type="dxa"/>
            <w:shd w:val="clear" w:color="auto" w:fill="FFFFFF"/>
            <w:vAlign w:val="center"/>
          </w:tcPr>
          <w:p>
            <w:pPr>
              <w:adjustRightInd w:val="0"/>
              <w:snapToGrid w:val="0"/>
              <w:spacing w:line="288" w:lineRule="auto"/>
              <w:ind w:left="18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全部区域</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1200</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900</w:t>
            </w:r>
          </w:p>
        </w:tc>
        <w:tc>
          <w:tcPr>
            <w:tcW w:w="1132" w:type="dxa"/>
            <w:shd w:val="clear" w:color="auto" w:fill="FFFFFF"/>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w:t>
            </w:r>
          </w:p>
        </w:tc>
        <w:tc>
          <w:tcPr>
            <w:tcW w:w="1069" w:type="dxa"/>
            <w:shd w:val="clear" w:color="auto" w:fill="FFFFFF"/>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exact"/>
        </w:trPr>
        <w:tc>
          <w:tcPr>
            <w:tcW w:w="923" w:type="dxa"/>
            <w:vMerge w:val="restart"/>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燃油锅炉</w:t>
            </w:r>
          </w:p>
        </w:tc>
        <w:tc>
          <w:tcPr>
            <w:tcW w:w="1377"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轻柴油、煤油</w:t>
            </w:r>
          </w:p>
        </w:tc>
        <w:tc>
          <w:tcPr>
            <w:tcW w:w="971" w:type="dxa"/>
            <w:shd w:val="clear" w:color="auto" w:fill="FFFFFF"/>
            <w:vAlign w:val="center"/>
          </w:tcPr>
          <w:p>
            <w:pPr>
              <w:adjustRightInd w:val="0"/>
              <w:snapToGrid w:val="0"/>
              <w:spacing w:line="288" w:lineRule="auto"/>
              <w:ind w:left="18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全部区域</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700</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500</w:t>
            </w:r>
          </w:p>
        </w:tc>
        <w:tc>
          <w:tcPr>
            <w:tcW w:w="1132"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1069"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exact"/>
        </w:trPr>
        <w:tc>
          <w:tcPr>
            <w:tcW w:w="923" w:type="dxa"/>
            <w:vMerge w:val="continue"/>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p>
        </w:tc>
        <w:tc>
          <w:tcPr>
            <w:tcW w:w="1377" w:type="dxa"/>
            <w:shd w:val="clear" w:color="auto" w:fill="FFFFFF"/>
            <w:vAlign w:val="center"/>
          </w:tcPr>
          <w:p>
            <w:pPr>
              <w:adjustRightInd w:val="0"/>
              <w:snapToGrid w:val="0"/>
              <w:spacing w:line="288" w:lineRule="auto"/>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其他燃料油</w:t>
            </w:r>
          </w:p>
        </w:tc>
        <w:tc>
          <w:tcPr>
            <w:tcW w:w="971" w:type="dxa"/>
            <w:shd w:val="clear" w:color="auto" w:fill="FFFFFF"/>
            <w:vAlign w:val="center"/>
          </w:tcPr>
          <w:p>
            <w:pPr>
              <w:adjustRightInd w:val="0"/>
              <w:snapToGrid w:val="0"/>
              <w:spacing w:line="288" w:lineRule="auto"/>
              <w:ind w:left="180"/>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全部区域</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1200</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900*</w:t>
            </w:r>
          </w:p>
        </w:tc>
        <w:tc>
          <w:tcPr>
            <w:tcW w:w="1132" w:type="dxa"/>
            <w:shd w:val="clear" w:color="auto" w:fill="FFFFFF"/>
          </w:tcPr>
          <w:p>
            <w:pPr>
              <w:adjustRightInd w:val="0"/>
              <w:snapToGrid w:val="0"/>
              <w:spacing w:line="288" w:lineRule="auto"/>
              <w:rPr>
                <w:rFonts w:ascii="Times New Roman" w:hAnsi="Times New Roman" w:eastAsiaTheme="minorEastAsia"/>
                <w:sz w:val="21"/>
                <w:szCs w:val="21"/>
                <w:highlight w:val="none"/>
              </w:rPr>
            </w:pPr>
          </w:p>
        </w:tc>
        <w:tc>
          <w:tcPr>
            <w:tcW w:w="1069"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2300" w:type="dxa"/>
            <w:gridSpan w:val="2"/>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燃气锅炉</w:t>
            </w:r>
          </w:p>
        </w:tc>
        <w:tc>
          <w:tcPr>
            <w:tcW w:w="971" w:type="dxa"/>
            <w:shd w:val="clear" w:color="auto" w:fill="FFFFFF"/>
            <w:vAlign w:val="center"/>
          </w:tcPr>
          <w:p>
            <w:pPr>
              <w:adjustRightInd w:val="0"/>
              <w:snapToGrid w:val="0"/>
              <w:spacing w:line="288" w:lineRule="auto"/>
              <w:ind w:left="18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全部区</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28"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100</w:t>
            </w:r>
          </w:p>
        </w:tc>
        <w:tc>
          <w:tcPr>
            <w:tcW w:w="1132" w:type="dxa"/>
            <w:shd w:val="clear" w:color="auto" w:fill="FFFFFF"/>
          </w:tcPr>
          <w:p>
            <w:pPr>
              <w:adjustRightInd w:val="0"/>
              <w:snapToGrid w:val="0"/>
              <w:spacing w:line="288" w:lineRule="auto"/>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w:t>
            </w:r>
          </w:p>
        </w:tc>
        <w:tc>
          <w:tcPr>
            <w:tcW w:w="1069" w:type="dxa"/>
            <w:shd w:val="clear" w:color="auto" w:fill="FFFFFF"/>
            <w:vAlign w:val="center"/>
          </w:tcPr>
          <w:p>
            <w:pPr>
              <w:adjustRightInd w:val="0"/>
              <w:snapToGrid w:val="0"/>
              <w:spacing w:line="288" w:lineRule="auto"/>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r>
    </w:tbl>
    <w:p>
      <w:pPr>
        <w:adjustRightInd w:val="0"/>
        <w:snapToGrid w:val="0"/>
        <w:spacing w:before="120" w:beforeLines="50"/>
        <w:rPr>
          <w:rFonts w:ascii="Times New Roman" w:hAnsi="Times New Roman" w:eastAsia="楷体"/>
          <w:color w:val="000000"/>
          <w:spacing w:val="10"/>
          <w:sz w:val="21"/>
          <w:szCs w:val="21"/>
          <w:highlight w:val="none"/>
          <w:lang w:val="zh-TW" w:eastAsia="zh-TW"/>
        </w:rPr>
      </w:pPr>
      <w:r>
        <w:rPr>
          <w:rFonts w:ascii="Times New Roman" w:hAnsi="Times New Roman" w:eastAsia="楷体"/>
          <w:color w:val="000000"/>
          <w:spacing w:val="10"/>
          <w:sz w:val="21"/>
          <w:szCs w:val="21"/>
          <w:highlight w:val="none"/>
          <w:lang w:val="zh-TW" w:eastAsia="zh-TW"/>
        </w:rPr>
        <w:t>注：a). I时段：2000年12月31日前违成使用的锅炉。II时段：2001年1月1 日起建成使用的锅炉(含在I时段立项未建成或未运行使用的锅炉和建成使用锅炉中需要扩建、改造的锅炉）。</w:t>
      </w:r>
    </w:p>
    <w:p>
      <w:pPr>
        <w:adjustRightInd w:val="0"/>
        <w:snapToGrid w:val="0"/>
        <w:ind w:firstLine="420" w:firstLineChars="200"/>
        <w:rPr>
          <w:rFonts w:ascii="Times New Roman" w:hAnsi="Times New Roman" w:eastAsia="楷体"/>
          <w:sz w:val="21"/>
          <w:szCs w:val="21"/>
          <w:highlight w:val="none"/>
        </w:rPr>
      </w:pPr>
      <w:r>
        <w:rPr>
          <w:rFonts w:ascii="Times New Roman" w:hAnsi="Times New Roman" w:eastAsia="楷体"/>
          <w:sz w:val="21"/>
          <w:szCs w:val="21"/>
          <w:highlight w:val="none"/>
        </w:rPr>
        <w:t>b)—类区禁止新建以重油、渣油为燃料的锅炉。</w:t>
      </w:r>
    </w:p>
    <w:p>
      <w:pPr>
        <w:adjustRightInd w:val="0"/>
        <w:snapToGrid w:val="0"/>
        <w:spacing w:before="120" w:beforeLines="50"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（5）铅酸蓄电池厂卫生防护距离标准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卫生防护距离执行《铅酸蓄电池厂卫生防护距离标准</w:t>
      </w:r>
      <w:r>
        <w:rPr>
          <w:rFonts w:hint="cs" w:ascii="Times New Roman" w:hAnsi="Times New Roman" w:eastAsiaTheme="minorEastAsia"/>
          <w:highlight w:val="none"/>
        </w:rPr>
        <w:t>》（</w:t>
      </w:r>
      <w:r>
        <w:rPr>
          <w:rFonts w:ascii="Times New Roman" w:hAnsi="Times New Roman" w:eastAsiaTheme="minorEastAsia"/>
          <w:highlight w:val="none"/>
        </w:rPr>
        <w:t>GB 11659</w:t>
      </w:r>
      <w:r>
        <w:rPr>
          <w:rFonts w:hint="eastAsia" w:ascii="Times New Roman" w:hAnsi="Times New Roman" w:eastAsiaTheme="minorEastAsia"/>
          <w:highlight w:val="none"/>
        </w:rPr>
        <w:t>-</w:t>
      </w:r>
      <w:r>
        <w:rPr>
          <w:rFonts w:ascii="Times New Roman" w:hAnsi="Times New Roman" w:eastAsiaTheme="minorEastAsia"/>
          <w:highlight w:val="none"/>
        </w:rPr>
        <w:t>89)</w:t>
      </w:r>
      <w:r>
        <w:rPr>
          <w:rFonts w:hint="eastAsia" w:ascii="Times New Roman" w:hAnsi="Times New Roman" w:eastAsiaTheme="minorEastAsia"/>
          <w:highlight w:val="none"/>
        </w:rPr>
        <w:t>见表</w:t>
      </w:r>
      <w:r>
        <w:rPr>
          <w:rFonts w:ascii="Times New Roman" w:hAnsi="Times New Roman" w:eastAsiaTheme="minorEastAsia"/>
          <w:highlight w:val="none"/>
        </w:rPr>
        <w:t xml:space="preserve"> </w:t>
      </w:r>
      <w:r>
        <w:rPr>
          <w:rFonts w:hint="eastAsia" w:ascii="Times New Roman" w:hAnsi="Times New Roman" w:eastAsiaTheme="minorEastAsia"/>
          <w:highlight w:val="none"/>
        </w:rPr>
        <w:t>4</w:t>
      </w:r>
      <w:r>
        <w:rPr>
          <w:rFonts w:ascii="Times New Roman" w:hAnsi="Times New Roman" w:eastAsiaTheme="minorEastAsia"/>
          <w:highlight w:val="none"/>
        </w:rPr>
        <w:t>-12</w:t>
      </w:r>
      <w:r>
        <w:rPr>
          <w:rFonts w:hint="eastAsia" w:ascii="Times New Roman" w:hAnsi="Times New Roman" w:eastAsiaTheme="minorEastAsia"/>
          <w:highlight w:val="none"/>
        </w:rPr>
        <w:t>。</w:t>
      </w:r>
    </w:p>
    <w:p>
      <w:pPr>
        <w:adjustRightInd w:val="0"/>
        <w:snapToGrid w:val="0"/>
        <w:spacing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表4</w:t>
      </w:r>
      <w:r>
        <w:rPr>
          <w:rFonts w:ascii="Times New Roman" w:hAnsi="Times New Roman" w:eastAsiaTheme="minorEastAsia"/>
          <w:highlight w:val="none"/>
        </w:rPr>
        <w:t>-12</w:t>
      </w:r>
      <w:r>
        <w:rPr>
          <w:rFonts w:hint="eastAsia" w:ascii="Times New Roman" w:hAnsi="Times New Roman" w:eastAsiaTheme="minorEastAsia"/>
          <w:highlight w:val="none"/>
        </w:rPr>
        <w:t>铅蓄电池厂卫生防护距离</w:t>
      </w:r>
      <w:r>
        <w:rPr>
          <w:rFonts w:ascii="Times New Roman" w:hAnsi="Times New Roman" w:eastAsiaTheme="minorEastAsia"/>
          <w:highlight w:val="none"/>
        </w:rPr>
        <w:tab/>
      </w:r>
      <w:r>
        <w:rPr>
          <w:rFonts w:hint="eastAsia" w:ascii="Times New Roman" w:hAnsi="Times New Roman" w:eastAsiaTheme="minorEastAsia"/>
          <w:highlight w:val="none"/>
        </w:rPr>
        <w:t>单位：</w:t>
      </w:r>
      <w:r>
        <w:rPr>
          <w:rFonts w:ascii="Times New Roman" w:hAnsi="Times New Roman" w:eastAsiaTheme="minorEastAsia"/>
          <w:highlight w:val="none"/>
        </w:rPr>
        <w:t>m</w:t>
      </w:r>
    </w:p>
    <w:tbl>
      <w:tblPr>
        <w:tblStyle w:val="42"/>
        <w:tblW w:w="7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2"/>
        <w:gridCol w:w="1788"/>
        <w:gridCol w:w="1450"/>
        <w:gridCol w:w="146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exact"/>
          <w:jc w:val="center"/>
        </w:trPr>
        <w:tc>
          <w:tcPr>
            <w:tcW w:w="1332" w:type="dxa"/>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生产规模</w:t>
            </w:r>
          </w:p>
        </w:tc>
        <w:tc>
          <w:tcPr>
            <w:tcW w:w="4633" w:type="dxa"/>
            <w:gridSpan w:val="3"/>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近五年平均风速m/s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exact"/>
          <w:jc w:val="center"/>
        </w:trPr>
        <w:tc>
          <w:tcPr>
            <w:tcW w:w="1332" w:type="dxa"/>
            <w:vMerge w:val="restart"/>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hint="eastAsia" w:ascii="Times New Roman" w:hAnsi="Times New Roman" w:eastAsiaTheme="minorEastAsia"/>
                <w:sz w:val="21"/>
                <w:szCs w:val="21"/>
                <w:highlight w:val="none"/>
              </w:rPr>
              <w:t>卫生防护距离</w:t>
            </w:r>
          </w:p>
        </w:tc>
        <w:tc>
          <w:tcPr>
            <w:tcW w:w="178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/kVA</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&lt;2</w:t>
            </w:r>
          </w:p>
        </w:tc>
        <w:tc>
          <w:tcPr>
            <w:tcW w:w="146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24</w:t>
            </w:r>
          </w:p>
        </w:tc>
        <w:tc>
          <w:tcPr>
            <w:tcW w:w="17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&gt;4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exact"/>
          <w:jc w:val="center"/>
        </w:trPr>
        <w:tc>
          <w:tcPr>
            <w:tcW w:w="1332" w:type="dxa"/>
            <w:vMerge w:val="continue"/>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&lt;100000</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600</w:t>
            </w:r>
          </w:p>
        </w:tc>
        <w:tc>
          <w:tcPr>
            <w:tcW w:w="146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c>
          <w:tcPr>
            <w:tcW w:w="17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exact"/>
          <w:jc w:val="center"/>
        </w:trPr>
        <w:tc>
          <w:tcPr>
            <w:tcW w:w="1332" w:type="dxa"/>
            <w:shd w:val="clear" w:color="auto" w:fill="FFFFFF"/>
            <w:vAlign w:val="center"/>
          </w:tcPr>
          <w:p>
            <w:pPr>
              <w:adjustRightInd w:val="0"/>
              <w:snapToGrid w:val="0"/>
              <w:jc w:val="center"/>
              <w:rPr>
                <w:rFonts w:ascii="Times New Roman" w:hAnsi="Times New Roman" w:eastAsiaTheme="minorEastAsia"/>
                <w:sz w:val="21"/>
                <w:szCs w:val="21"/>
                <w:highlight w:val="none"/>
              </w:rPr>
            </w:pPr>
          </w:p>
        </w:tc>
        <w:tc>
          <w:tcPr>
            <w:tcW w:w="1788"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&gt;100000</w:t>
            </w:r>
          </w:p>
        </w:tc>
        <w:tc>
          <w:tcPr>
            <w:tcW w:w="145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800</w:t>
            </w:r>
          </w:p>
        </w:tc>
        <w:tc>
          <w:tcPr>
            <w:tcW w:w="1460"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500</w:t>
            </w:r>
          </w:p>
        </w:tc>
        <w:tc>
          <w:tcPr>
            <w:tcW w:w="1724" w:type="dxa"/>
            <w:shd w:val="clear" w:color="auto" w:fill="FFFFFF"/>
            <w:vAlign w:val="center"/>
          </w:tcPr>
          <w:p>
            <w:pPr>
              <w:adjustRightInd w:val="0"/>
              <w:snapToGrid w:val="0"/>
              <w:jc w:val="center"/>
              <w:rPr>
                <w:rFonts w:ascii="Times New Roman" w:hAnsi="Times New Roman" w:eastAsiaTheme="minorEastAsia"/>
                <w:sz w:val="21"/>
                <w:szCs w:val="21"/>
                <w:highlight w:val="none"/>
              </w:rPr>
            </w:pPr>
            <w:r>
              <w:rPr>
                <w:rFonts w:ascii="Times New Roman" w:hAnsi="Times New Roman" w:eastAsiaTheme="minorEastAsia"/>
                <w:sz w:val="21"/>
                <w:szCs w:val="21"/>
                <w:highlight w:val="none"/>
              </w:rPr>
              <w:t>400</w:t>
            </w:r>
          </w:p>
        </w:tc>
      </w:tr>
    </w:tbl>
    <w:p>
      <w:pPr>
        <w:adjustRightInd w:val="0"/>
        <w:snapToGrid w:val="0"/>
        <w:spacing w:before="120" w:beforeLines="50"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ab/>
      </w:r>
      <w:r>
        <w:rPr>
          <w:rFonts w:hint="eastAsia" w:ascii="Times New Roman" w:hAnsi="Times New Roman" w:eastAsiaTheme="minorEastAsia"/>
          <w:highlight w:val="none"/>
        </w:rPr>
        <w:t>（1）关于解决铅酸蓄电池企业卫生防护距离问题</w:t>
      </w:r>
    </w:p>
    <w:p>
      <w:pPr>
        <w:numPr>
          <w:ilvl w:val="1"/>
          <w:numId w:val="11"/>
        </w:numPr>
        <w:adjustRightInd w:val="0"/>
        <w:snapToGrid w:val="0"/>
        <w:spacing w:line="360" w:lineRule="auto"/>
        <w:ind w:left="567" w:hanging="283"/>
        <w:contextualSpacing/>
        <w:jc w:val="both"/>
        <w:rPr>
          <w:rFonts w:ascii="Times New Roman" w:hAnsi="Times New Roman" w:eastAsiaTheme="minorEastAsia"/>
          <w:highlight w:val="none"/>
        </w:rPr>
      </w:pPr>
      <w:r>
        <w:rPr>
          <w:rFonts w:hint="eastAsia" w:ascii="Times New Roman" w:hAnsi="Times New Roman" w:eastAsiaTheme="minorEastAsia"/>
          <w:highlight w:val="none"/>
        </w:rPr>
        <w:t>铅酸蓄电池企业卫生防护距离的要求应充分考虑历史的因素，进一步完善《铅酸蓄电池厂卫生防护距离标准》，保证标准的科学性、有效性和可操作性。</w:t>
      </w:r>
    </w:p>
    <w:p>
      <w:pPr>
        <w:numPr>
          <w:ilvl w:val="1"/>
          <w:numId w:val="11"/>
        </w:numPr>
        <w:adjustRightInd w:val="0"/>
        <w:snapToGrid w:val="0"/>
        <w:spacing w:line="360" w:lineRule="auto"/>
        <w:ind w:left="567" w:hanging="283"/>
        <w:contextualSpacing/>
        <w:jc w:val="both"/>
        <w:rPr>
          <w:rFonts w:ascii="Times New Roman" w:hAnsi="Times New Roman" w:eastAsiaTheme="minorEastAsia"/>
          <w:highlight w:val="none"/>
        </w:rPr>
      </w:pPr>
      <w:r>
        <w:rPr>
          <w:rFonts w:hint="eastAsia" w:ascii="Times New Roman" w:hAnsi="Times New Roman" w:eastAsiaTheme="minorEastAsia"/>
          <w:highlight w:val="none"/>
        </w:rPr>
        <w:t>对</w:t>
      </w:r>
      <w:r>
        <w:rPr>
          <w:rFonts w:ascii="Times New Roman" w:hAnsi="Times New Roman" w:eastAsiaTheme="minorEastAsia"/>
          <w:highlight w:val="none"/>
        </w:rPr>
        <w:t>2003</w:t>
      </w:r>
      <w:r>
        <w:rPr>
          <w:rFonts w:hint="eastAsia" w:ascii="Times New Roman" w:hAnsi="Times New Roman" w:eastAsiaTheme="minorEastAsia"/>
          <w:highlight w:val="none"/>
        </w:rPr>
        <w:t>年</w:t>
      </w:r>
      <w:r>
        <w:rPr>
          <w:rFonts w:ascii="Times New Roman" w:hAnsi="Times New Roman" w:eastAsiaTheme="minorEastAsia"/>
          <w:highlight w:val="none"/>
        </w:rPr>
        <w:t>9</w:t>
      </w:r>
      <w:r>
        <w:rPr>
          <w:rFonts w:hint="eastAsia" w:ascii="Times New Roman" w:hAnsi="Times New Roman" w:eastAsiaTheme="minorEastAsia"/>
          <w:highlight w:val="none"/>
        </w:rPr>
        <w:t>月</w:t>
      </w:r>
      <w:r>
        <w:rPr>
          <w:rFonts w:ascii="Times New Roman" w:hAnsi="Times New Roman" w:eastAsiaTheme="minorEastAsia"/>
          <w:highlight w:val="none"/>
        </w:rPr>
        <w:t>1</w:t>
      </w:r>
      <w:r>
        <w:rPr>
          <w:rFonts w:hint="eastAsia" w:ascii="Times New Roman" w:hAnsi="Times New Roman" w:eastAsiaTheme="minorEastAsia"/>
          <w:highlight w:val="none"/>
        </w:rPr>
        <w:t>日之前建立的各项环保要求达标的蓄电池企业，在环评规定的卫生防护距离之内仍存在居民点，由当地政府与企业进行再协商，制定居民搬</w:t>
      </w:r>
      <w:r>
        <w:rPr>
          <w:rFonts w:ascii="Times New Roman" w:hAnsi="Times New Roman" w:eastAsiaTheme="minorEastAsia"/>
          <w:highlight w:val="none"/>
        </w:rPr>
        <w:t xml:space="preserve"> </w:t>
      </w:r>
      <w:r>
        <w:rPr>
          <w:rFonts w:hint="eastAsia" w:ascii="Times New Roman" w:hAnsi="Times New Roman" w:eastAsiaTheme="minorEastAsia"/>
          <w:highlight w:val="none"/>
        </w:rPr>
        <w:t>迁或企业搬迁的时间进度表</w:t>
      </w:r>
      <w:r>
        <w:rPr>
          <w:rFonts w:ascii="Times New Roman" w:hAnsi="Times New Roman" w:eastAsiaTheme="minorEastAsia"/>
          <w:highlight w:val="none"/>
        </w:rPr>
        <w:t>.</w:t>
      </w:r>
      <w:r>
        <w:rPr>
          <w:rFonts w:hint="eastAsia" w:ascii="Times New Roman" w:hAnsi="Times New Roman" w:eastAsiaTheme="minorEastAsia"/>
          <w:highlight w:val="none"/>
        </w:rPr>
        <w:t>但整体时间控制在</w:t>
      </w:r>
      <w:r>
        <w:rPr>
          <w:rFonts w:ascii="Times New Roman" w:hAnsi="Times New Roman" w:eastAsiaTheme="minorEastAsia"/>
          <w:highlight w:val="none"/>
        </w:rPr>
        <w:t>2012</w:t>
      </w:r>
      <w:r>
        <w:rPr>
          <w:rFonts w:hint="eastAsia" w:ascii="Times New Roman" w:hAnsi="Times New Roman" w:eastAsiaTheme="minorEastAsia"/>
          <w:highlight w:val="none"/>
        </w:rPr>
        <w:t>年</w:t>
      </w:r>
      <w:r>
        <w:rPr>
          <w:rFonts w:ascii="Times New Roman" w:hAnsi="Times New Roman" w:eastAsiaTheme="minorEastAsia"/>
          <w:highlight w:val="none"/>
        </w:rPr>
        <w:t>12</w:t>
      </w:r>
      <w:r>
        <w:rPr>
          <w:rFonts w:hint="eastAsia" w:ascii="Times New Roman" w:hAnsi="Times New Roman" w:eastAsiaTheme="minorEastAsia"/>
          <w:highlight w:val="none"/>
        </w:rPr>
        <w:t>月</w:t>
      </w:r>
      <w:r>
        <w:rPr>
          <w:rFonts w:ascii="Times New Roman" w:hAnsi="Times New Roman" w:eastAsiaTheme="minorEastAsia"/>
          <w:highlight w:val="none"/>
        </w:rPr>
        <w:t>30</w:t>
      </w:r>
      <w:r>
        <w:rPr>
          <w:rFonts w:hint="eastAsia" w:ascii="Times New Roman" w:hAnsi="Times New Roman" w:eastAsiaTheme="minorEastAsia"/>
          <w:highlight w:val="none"/>
        </w:rPr>
        <w:t>日之前完成搬迁</w:t>
      </w:r>
      <w:r>
        <w:rPr>
          <w:rFonts w:ascii="Times New Roman" w:hAnsi="Times New Roman" w:eastAsiaTheme="minorEastAsia"/>
          <w:highlight w:val="none"/>
        </w:rPr>
        <w:t xml:space="preserve"> </w:t>
      </w:r>
      <w:r>
        <w:rPr>
          <w:rFonts w:hint="eastAsia" w:ascii="Times New Roman" w:hAnsi="Times New Roman" w:eastAsiaTheme="minorEastAsia"/>
          <w:highlight w:val="none"/>
        </w:rPr>
        <w:t>工作（建设期到达产期约</w:t>
      </w:r>
      <w:r>
        <w:rPr>
          <w:rFonts w:ascii="Times New Roman" w:hAnsi="Times New Roman" w:eastAsiaTheme="minorEastAsia"/>
          <w:highlight w:val="none"/>
        </w:rPr>
        <w:t>12</w:t>
      </w:r>
      <w:r>
        <w:rPr>
          <w:rFonts w:hint="eastAsia" w:ascii="Times New Roman" w:hAnsi="Times New Roman" w:eastAsiaTheme="minorEastAsia"/>
          <w:highlight w:val="none"/>
        </w:rPr>
        <w:t>个月）。</w:t>
      </w:r>
    </w:p>
    <w:p>
      <w:pPr>
        <w:numPr>
          <w:ilvl w:val="1"/>
          <w:numId w:val="11"/>
        </w:numPr>
        <w:adjustRightInd w:val="0"/>
        <w:snapToGrid w:val="0"/>
        <w:spacing w:line="360" w:lineRule="auto"/>
        <w:ind w:left="567" w:hanging="283"/>
        <w:contextualSpacing/>
        <w:jc w:val="both"/>
        <w:rPr>
          <w:rFonts w:ascii="Times New Roman" w:hAnsi="Times New Roman" w:eastAsiaTheme="minorEastAsia"/>
          <w:highlight w:val="none"/>
        </w:rPr>
      </w:pPr>
      <w:r>
        <w:rPr>
          <w:rFonts w:hint="eastAsia" w:ascii="Times New Roman" w:hAnsi="Times New Roman" w:eastAsiaTheme="minorEastAsia"/>
          <w:highlight w:val="none"/>
        </w:rPr>
        <w:t>在规定搬迁期限的公司，对污染治理与环保设施加大监控力度与改造力度，</w:t>
      </w:r>
      <w:r>
        <w:rPr>
          <w:rFonts w:ascii="Times New Roman" w:hAnsi="Times New Roman" w:eastAsiaTheme="minorEastAsia"/>
          <w:highlight w:val="none"/>
        </w:rPr>
        <w:t xml:space="preserve"> </w:t>
      </w:r>
      <w:r>
        <w:rPr>
          <w:rFonts w:hint="eastAsia" w:ascii="Times New Roman" w:hAnsi="Times New Roman" w:eastAsiaTheme="minorEastAsia"/>
          <w:highlight w:val="none"/>
        </w:rPr>
        <w:t>再进一步重视厂群关系或采用逐步减产方式。</w:t>
      </w:r>
    </w:p>
    <w:p>
      <w:pPr>
        <w:numPr>
          <w:ilvl w:val="1"/>
          <w:numId w:val="11"/>
        </w:numPr>
        <w:adjustRightInd w:val="0"/>
        <w:snapToGrid w:val="0"/>
        <w:spacing w:line="360" w:lineRule="auto"/>
        <w:ind w:left="567" w:hanging="283"/>
        <w:contextualSpacing/>
        <w:jc w:val="both"/>
        <w:rPr>
          <w:rFonts w:ascii="Times New Roman" w:hAnsi="Times New Roman" w:eastAsiaTheme="minorEastAsia"/>
          <w:highlight w:val="none"/>
        </w:rPr>
      </w:pPr>
      <w:r>
        <w:rPr>
          <w:rFonts w:ascii="Times New Roman" w:hAnsi="Times New Roman" w:eastAsiaTheme="minorEastAsia"/>
          <w:highlight w:val="none"/>
        </w:rPr>
        <w:t>2003</w:t>
      </w:r>
      <w:r>
        <w:rPr>
          <w:rFonts w:hint="eastAsia" w:ascii="Times New Roman" w:hAnsi="Times New Roman" w:eastAsiaTheme="minorEastAsia"/>
          <w:highlight w:val="none"/>
        </w:rPr>
        <w:t>年</w:t>
      </w:r>
      <w:r>
        <w:rPr>
          <w:rFonts w:ascii="Times New Roman" w:hAnsi="Times New Roman" w:eastAsiaTheme="minorEastAsia"/>
          <w:highlight w:val="none"/>
        </w:rPr>
        <w:t>9</w:t>
      </w:r>
      <w:r>
        <w:rPr>
          <w:rFonts w:hint="eastAsia" w:ascii="Times New Roman" w:hAnsi="Times New Roman" w:eastAsiaTheme="minorEastAsia"/>
          <w:highlight w:val="none"/>
        </w:rPr>
        <w:t>月</w:t>
      </w:r>
      <w:r>
        <w:rPr>
          <w:rFonts w:ascii="Times New Roman" w:hAnsi="Times New Roman" w:eastAsiaTheme="minorEastAsia"/>
          <w:highlight w:val="none"/>
        </w:rPr>
        <w:t>1</w:t>
      </w:r>
      <w:r>
        <w:rPr>
          <w:rFonts w:hint="eastAsia" w:ascii="Times New Roman" w:hAnsi="Times New Roman" w:eastAsiaTheme="minorEastAsia"/>
          <w:highlight w:val="none"/>
        </w:rPr>
        <w:t>日后建立的项目，应执行环评规定的距离标准。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（2）卫生防护距离测量起始点确定问题。</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鉴于铅酸蓄电池生产车间环保自我要求，生产车间玻璃门窗不开放，因此，防护距离从废气排气出口的垂直地面为测量距离的基点较为合理。</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 12348</w:t>
      </w:r>
      <w:r>
        <w:rPr>
          <w:rFonts w:hint="eastAsia" w:ascii="Times New Roman" w:hAnsi="Times New Roman" w:eastAsiaTheme="minorEastAsia"/>
          <w:highlight w:val="none"/>
        </w:rPr>
        <w:t>-</w:t>
      </w:r>
      <w:r>
        <w:rPr>
          <w:rFonts w:ascii="Times New Roman" w:hAnsi="Times New Roman" w:eastAsiaTheme="minorEastAsia"/>
          <w:highlight w:val="none"/>
        </w:rPr>
        <w:t>2008</w:t>
      </w:r>
      <w:r>
        <w:rPr>
          <w:rFonts w:hint="eastAsia" w:ascii="Times New Roman" w:hAnsi="Times New Roman" w:eastAsiaTheme="minorEastAsia"/>
          <w:highlight w:val="none"/>
        </w:rPr>
        <w:t>《工业企业厂界环境噪声排放标准》</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 13746</w:t>
      </w:r>
      <w:r>
        <w:rPr>
          <w:rFonts w:hint="eastAsia" w:ascii="Times New Roman" w:hAnsi="Times New Roman" w:eastAsiaTheme="minorEastAsia"/>
          <w:highlight w:val="none"/>
        </w:rPr>
        <w:t>-</w:t>
      </w:r>
      <w:r>
        <w:rPr>
          <w:rFonts w:ascii="Times New Roman" w:hAnsi="Times New Roman" w:eastAsiaTheme="minorEastAsia"/>
          <w:highlight w:val="none"/>
        </w:rPr>
        <w:t>2008</w:t>
      </w:r>
      <w:r>
        <w:rPr>
          <w:rFonts w:hint="eastAsia" w:ascii="Times New Roman" w:hAnsi="Times New Roman" w:eastAsiaTheme="minorEastAsia"/>
          <w:highlight w:val="none"/>
        </w:rPr>
        <w:t>《铅作业安全卫生规程》</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 xml:space="preserve">GB 15562. 1 </w:t>
      </w:r>
      <w:r>
        <w:rPr>
          <w:rFonts w:hint="eastAsia" w:ascii="Times New Roman" w:hAnsi="Times New Roman" w:eastAsiaTheme="minorEastAsia"/>
          <w:highlight w:val="none"/>
        </w:rPr>
        <w:t>-</w:t>
      </w:r>
      <w:r>
        <w:rPr>
          <w:rFonts w:ascii="Times New Roman" w:hAnsi="Times New Roman" w:eastAsiaTheme="minorEastAsia"/>
          <w:highlight w:val="none"/>
        </w:rPr>
        <w:t>1995</w:t>
      </w:r>
      <w:r>
        <w:rPr>
          <w:rFonts w:hint="eastAsia" w:ascii="Times New Roman" w:hAnsi="Times New Roman" w:eastAsiaTheme="minorEastAsia"/>
          <w:highlight w:val="none"/>
        </w:rPr>
        <w:t>《环境保护图形标志》</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 15603</w:t>
      </w:r>
      <w:r>
        <w:rPr>
          <w:rFonts w:hint="eastAsia" w:ascii="Times New Roman" w:hAnsi="Times New Roman" w:eastAsiaTheme="minorEastAsia"/>
          <w:highlight w:val="none"/>
        </w:rPr>
        <w:t>-</w:t>
      </w:r>
      <w:r>
        <w:rPr>
          <w:rFonts w:ascii="Times New Roman" w:hAnsi="Times New Roman" w:eastAsiaTheme="minorEastAsia"/>
          <w:highlight w:val="none"/>
        </w:rPr>
        <w:t>1995</w:t>
      </w:r>
      <w:r>
        <w:rPr>
          <w:rFonts w:hint="eastAsia" w:ascii="Times New Roman" w:hAnsi="Times New Roman" w:eastAsiaTheme="minorEastAsia"/>
          <w:highlight w:val="none"/>
        </w:rPr>
        <w:t>《常用化学危险品储存通则》</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 18597</w:t>
      </w:r>
      <w:r>
        <w:rPr>
          <w:rFonts w:hint="eastAsia" w:ascii="Times New Roman" w:hAnsi="Times New Roman" w:eastAsiaTheme="minorEastAsia"/>
          <w:highlight w:val="none"/>
        </w:rPr>
        <w:t>-</w:t>
      </w:r>
      <w:r>
        <w:rPr>
          <w:rFonts w:ascii="Times New Roman" w:hAnsi="Times New Roman" w:eastAsiaTheme="minorEastAsia"/>
          <w:highlight w:val="none"/>
        </w:rPr>
        <w:t>2001</w:t>
      </w:r>
      <w:r>
        <w:rPr>
          <w:rFonts w:hint="eastAsia" w:ascii="Times New Roman" w:hAnsi="Times New Roman" w:eastAsiaTheme="minorEastAsia"/>
          <w:highlight w:val="none"/>
        </w:rPr>
        <w:t>《危险废物储存污染控制标准》</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 18599</w:t>
      </w:r>
      <w:r>
        <w:rPr>
          <w:rFonts w:hint="eastAsia" w:ascii="Times New Roman" w:hAnsi="Times New Roman" w:eastAsiaTheme="minorEastAsia"/>
          <w:highlight w:val="none"/>
        </w:rPr>
        <w:t>-</w:t>
      </w:r>
      <w:r>
        <w:rPr>
          <w:rFonts w:ascii="Times New Roman" w:hAnsi="Times New Roman" w:eastAsiaTheme="minorEastAsia"/>
          <w:highlight w:val="none"/>
        </w:rPr>
        <w:t>2001</w:t>
      </w:r>
      <w:r>
        <w:rPr>
          <w:rFonts w:hint="eastAsia" w:ascii="Times New Roman" w:hAnsi="Times New Roman" w:eastAsiaTheme="minorEastAsia"/>
          <w:highlight w:val="none"/>
        </w:rPr>
        <w:t>《一般工业固体废物贮存处置污染控制标准》</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t>GBZ2</w:t>
      </w:r>
      <w:r>
        <w:rPr>
          <w:rFonts w:hint="eastAsia" w:ascii="Times New Roman" w:hAnsi="Times New Roman" w:eastAsiaTheme="minorEastAsia"/>
          <w:highlight w:val="none"/>
        </w:rPr>
        <w:t>-</w:t>
      </w:r>
      <w:r>
        <w:rPr>
          <w:rFonts w:ascii="Times New Roman" w:hAnsi="Times New Roman" w:eastAsiaTheme="minorEastAsia"/>
          <w:highlight w:val="none"/>
        </w:rPr>
        <w:t>2007</w:t>
      </w:r>
      <w:r>
        <w:rPr>
          <w:rFonts w:hint="eastAsia" w:ascii="Times New Roman" w:hAnsi="Times New Roman" w:eastAsiaTheme="minorEastAsia"/>
          <w:highlight w:val="none"/>
        </w:rPr>
        <w:t>《工业场所有害因素职业接触限值有害因素》</w:t>
      </w:r>
    </w:p>
    <w:p>
      <w:pPr>
        <w:pStyle w:val="4"/>
        <w:spacing w:after="240"/>
        <w:rPr>
          <w:rFonts w:ascii="Times New Roman" w:hAnsi="Times New Roman"/>
          <w:highlight w:val="none"/>
        </w:rPr>
      </w:pPr>
      <w:bookmarkStart w:id="35" w:name="bookmark24"/>
      <w:bookmarkStart w:id="36" w:name="_Toc485110179"/>
      <w:r>
        <w:rPr>
          <w:rFonts w:hint="eastAsia" w:ascii="Times New Roman" w:hAnsi="Times New Roman"/>
          <w:highlight w:val="none"/>
        </w:rPr>
        <w:t>4</w:t>
      </w:r>
      <w:r>
        <w:rPr>
          <w:rFonts w:ascii="Times New Roman" w:hAnsi="Times New Roman"/>
          <w:highlight w:val="none"/>
        </w:rPr>
        <w:t>.2</w:t>
      </w:r>
      <w:r>
        <w:rPr>
          <w:rFonts w:hint="eastAsia" w:ascii="Times New Roman" w:hAnsi="Times New Roman"/>
          <w:highlight w:val="none"/>
        </w:rPr>
        <w:t>企业环境污染预防制度执行要求</w:t>
      </w:r>
      <w:bookmarkEnd w:id="35"/>
      <w:bookmarkEnd w:id="36"/>
    </w:p>
    <w:p>
      <w:pPr>
        <w:pStyle w:val="5"/>
        <w:spacing w:before="120" w:after="120" w:line="360" w:lineRule="auto"/>
        <w:rPr>
          <w:rFonts w:ascii="Times New Roman" w:hAnsi="Times New Roman"/>
          <w:sz w:val="24"/>
          <w:szCs w:val="24"/>
          <w:highlight w:val="none"/>
        </w:rPr>
      </w:pPr>
      <w:bookmarkStart w:id="37" w:name="bookmark25"/>
      <w:bookmarkStart w:id="38" w:name="_Toc485110180"/>
      <w:r>
        <w:rPr>
          <w:rFonts w:hint="eastAsia" w:ascii="Times New Roman" w:hAnsi="Times New Roman"/>
          <w:sz w:val="24"/>
          <w:szCs w:val="24"/>
          <w:highlight w:val="none"/>
        </w:rPr>
        <w:t>4.</w:t>
      </w:r>
      <w:r>
        <w:rPr>
          <w:rFonts w:ascii="Times New Roman" w:hAnsi="Times New Roman"/>
          <w:sz w:val="24"/>
          <w:szCs w:val="24"/>
          <w:highlight w:val="none"/>
        </w:rPr>
        <w:t xml:space="preserve">2.1 </w:t>
      </w:r>
      <w:r>
        <w:rPr>
          <w:rFonts w:hint="eastAsia" w:ascii="Times New Roman" w:hAnsi="Times New Roman"/>
          <w:sz w:val="24"/>
          <w:szCs w:val="24"/>
          <w:highlight w:val="none"/>
        </w:rPr>
        <w:t>选址要求</w:t>
      </w:r>
      <w:bookmarkEnd w:id="37"/>
      <w:bookmarkEnd w:id="38"/>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（1）环境敏感区判断</w:t>
      </w:r>
    </w:p>
    <w:p>
      <w:pPr>
        <w:numPr>
          <w:ilvl w:val="1"/>
          <w:numId w:val="1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禁止在集中式生活饮用水水源地一、二级保护区新建、改建、扩建铅蓄电</w:t>
      </w:r>
      <w:r>
        <w:rPr>
          <w:rFonts w:ascii="Times New Roman" w:hAnsi="Times New Roman" w:eastAsiaTheme="minorEastAsia"/>
          <w:highlight w:val="none"/>
        </w:rPr>
        <w:t xml:space="preserve"> </w:t>
      </w:r>
      <w:r>
        <w:rPr>
          <w:rFonts w:hint="eastAsia" w:ascii="Times New Roman" w:hAnsi="Times New Roman" w:eastAsiaTheme="minorEastAsia"/>
          <w:highlight w:val="none"/>
        </w:rPr>
        <w:t>池项目。</w:t>
      </w:r>
    </w:p>
    <w:p>
      <w:pPr>
        <w:numPr>
          <w:ilvl w:val="1"/>
          <w:numId w:val="1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禁止在饮用水水源准保护区内新建、扩建铅蓄电池项目，改建项目不得增加排污量。</w:t>
      </w:r>
    </w:p>
    <w:p>
      <w:pPr>
        <w:numPr>
          <w:ilvl w:val="1"/>
          <w:numId w:val="1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禁止在风景名胜区、重要渔业水体和其他具有特殊经济文化价值的水体的</w:t>
      </w:r>
      <w:r>
        <w:rPr>
          <w:rFonts w:ascii="Times New Roman" w:hAnsi="Times New Roman" w:eastAsiaTheme="minorEastAsia"/>
          <w:highlight w:val="none"/>
        </w:rPr>
        <w:t xml:space="preserve"> </w:t>
      </w:r>
      <w:r>
        <w:rPr>
          <w:rFonts w:hint="eastAsia" w:ascii="Times New Roman" w:hAnsi="Times New Roman" w:eastAsiaTheme="minorEastAsia"/>
          <w:highlight w:val="none"/>
        </w:rPr>
        <w:t>保护区内新建排污口。</w:t>
      </w:r>
    </w:p>
    <w:p>
      <w:pPr>
        <w:numPr>
          <w:ilvl w:val="1"/>
          <w:numId w:val="1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卫生防护距离要求</w:t>
      </w:r>
    </w:p>
    <w:p>
      <w:pPr>
        <w:numPr>
          <w:ilvl w:val="1"/>
          <w:numId w:val="1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符合已审批的环境影响评价文件的规定要求。</w:t>
      </w:r>
    </w:p>
    <w:p>
      <w:pPr>
        <w:pStyle w:val="5"/>
        <w:spacing w:before="120" w:after="120" w:line="360" w:lineRule="auto"/>
        <w:rPr>
          <w:rFonts w:ascii="Times New Roman" w:hAnsi="Times New Roman"/>
          <w:sz w:val="24"/>
          <w:szCs w:val="24"/>
          <w:highlight w:val="none"/>
        </w:rPr>
      </w:pPr>
      <w:bookmarkStart w:id="39" w:name="_Toc485110181"/>
      <w:bookmarkStart w:id="40" w:name="bookmark26"/>
      <w:r>
        <w:rPr>
          <w:rFonts w:hint="eastAsia" w:ascii="Times New Roman" w:hAnsi="Times New Roman"/>
          <w:sz w:val="24"/>
          <w:szCs w:val="24"/>
          <w:highlight w:val="none"/>
        </w:rPr>
        <w:t>4</w:t>
      </w:r>
      <w:r>
        <w:rPr>
          <w:rFonts w:ascii="Times New Roman" w:hAnsi="Times New Roman"/>
          <w:sz w:val="24"/>
          <w:szCs w:val="24"/>
          <w:highlight w:val="none"/>
        </w:rPr>
        <w:t>.2.2</w:t>
      </w:r>
      <w:r>
        <w:rPr>
          <w:rFonts w:hint="eastAsia" w:ascii="Times New Roman" w:hAnsi="Times New Roman"/>
          <w:sz w:val="24"/>
          <w:szCs w:val="24"/>
          <w:highlight w:val="none"/>
        </w:rPr>
        <w:t>环评制度执行</w:t>
      </w:r>
      <w:bookmarkEnd w:id="39"/>
      <w:bookmarkEnd w:id="40"/>
    </w:p>
    <w:p>
      <w:pPr>
        <w:numPr>
          <w:ilvl w:val="0"/>
          <w:numId w:val="13"/>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新建、改建和扩建铅酸蓄电池企业，必须依法进行环境影响评价，环评审</w:t>
      </w:r>
      <w:r>
        <w:rPr>
          <w:rFonts w:ascii="Times New Roman" w:hAnsi="Times New Roman" w:eastAsiaTheme="minorEastAsia"/>
          <w:highlight w:val="none"/>
        </w:rPr>
        <w:t xml:space="preserve"> </w:t>
      </w:r>
      <w:r>
        <w:rPr>
          <w:rFonts w:hint="eastAsia" w:ascii="Times New Roman" w:hAnsi="Times New Roman" w:eastAsiaTheme="minorEastAsia"/>
          <w:highlight w:val="none"/>
        </w:rPr>
        <w:t>批手续齐全。</w:t>
      </w:r>
    </w:p>
    <w:p>
      <w:pPr>
        <w:numPr>
          <w:ilvl w:val="0"/>
          <w:numId w:val="13"/>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项目的性质、规模、地点、采用的生产工艺或者防治污染的措施等应与环</w:t>
      </w:r>
      <w:r>
        <w:rPr>
          <w:rFonts w:ascii="Times New Roman" w:hAnsi="Times New Roman" w:eastAsiaTheme="minorEastAsia"/>
          <w:highlight w:val="none"/>
        </w:rPr>
        <w:t xml:space="preserve"> </w:t>
      </w:r>
      <w:r>
        <w:rPr>
          <w:rFonts w:hint="eastAsia" w:ascii="Times New Roman" w:hAnsi="Times New Roman" w:eastAsiaTheme="minorEastAsia"/>
          <w:highlight w:val="none"/>
        </w:rPr>
        <w:t>境影响评价文件或环评审批文件一致。如有重大变更或原环境影响评价文件超过五</w:t>
      </w:r>
      <w:r>
        <w:rPr>
          <w:rFonts w:ascii="Times New Roman" w:hAnsi="Times New Roman" w:eastAsiaTheme="minorEastAsia"/>
          <w:highlight w:val="none"/>
        </w:rPr>
        <w:t xml:space="preserve"> </w:t>
      </w:r>
      <w:r>
        <w:rPr>
          <w:rFonts w:hint="eastAsia" w:ascii="Times New Roman" w:hAnsi="Times New Roman" w:eastAsiaTheme="minorEastAsia"/>
          <w:highlight w:val="none"/>
        </w:rPr>
        <w:t>年才开工建设的，应当重新报批环境影响评价文件。</w:t>
      </w:r>
    </w:p>
    <w:p>
      <w:pPr>
        <w:numPr>
          <w:ilvl w:val="0"/>
          <w:numId w:val="13"/>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环境影响评价文件类别：从</w:t>
      </w:r>
      <w:r>
        <w:rPr>
          <w:rFonts w:ascii="Times New Roman" w:hAnsi="Times New Roman" w:eastAsiaTheme="minorEastAsia"/>
          <w:highlight w:val="none"/>
        </w:rPr>
        <w:t>2008</w:t>
      </w:r>
      <w:r>
        <w:rPr>
          <w:rFonts w:hint="eastAsia" w:ascii="Times New Roman" w:hAnsi="Times New Roman" w:eastAsiaTheme="minorEastAsia"/>
          <w:highlight w:val="none"/>
        </w:rPr>
        <w:t>年</w:t>
      </w:r>
      <w:r>
        <w:rPr>
          <w:rFonts w:ascii="Times New Roman" w:hAnsi="Times New Roman" w:eastAsiaTheme="minorEastAsia"/>
          <w:highlight w:val="none"/>
        </w:rPr>
        <w:t>10</w:t>
      </w:r>
      <w:r>
        <w:rPr>
          <w:rFonts w:hint="eastAsia" w:ascii="Times New Roman" w:hAnsi="Times New Roman" w:eastAsiaTheme="minorEastAsia"/>
          <w:highlight w:val="none"/>
        </w:rPr>
        <w:t>月</w:t>
      </w:r>
      <w:r>
        <w:rPr>
          <w:rFonts w:ascii="Times New Roman" w:hAnsi="Times New Roman" w:eastAsiaTheme="minorEastAsia"/>
          <w:highlight w:val="none"/>
        </w:rPr>
        <w:t>1</w:t>
      </w:r>
      <w:r>
        <w:rPr>
          <w:rFonts w:hint="eastAsia" w:ascii="Times New Roman" w:hAnsi="Times New Roman" w:eastAsiaTheme="minorEastAsia"/>
          <w:highlight w:val="none"/>
        </w:rPr>
        <w:t>日起，铅酸蓄电池项目应编制</w:t>
      </w:r>
      <w:r>
        <w:rPr>
          <w:rFonts w:ascii="Times New Roman" w:hAnsi="Times New Roman" w:eastAsiaTheme="minorEastAsia"/>
          <w:highlight w:val="none"/>
        </w:rPr>
        <w:t xml:space="preserve"> </w:t>
      </w:r>
      <w:r>
        <w:rPr>
          <w:rFonts w:hint="eastAsia" w:ascii="Times New Roman" w:hAnsi="Times New Roman" w:eastAsiaTheme="minorEastAsia"/>
          <w:highlight w:val="none"/>
        </w:rPr>
        <w:t>环境影响报告书。</w:t>
      </w:r>
    </w:p>
    <w:p>
      <w:pPr>
        <w:numPr>
          <w:ilvl w:val="0"/>
          <w:numId w:val="13"/>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环境影响评价文件等级：根据各省政府对建设项目分级管理规定，判断应</w:t>
      </w:r>
      <w:r>
        <w:rPr>
          <w:rFonts w:ascii="Times New Roman" w:hAnsi="Times New Roman" w:eastAsiaTheme="minorEastAsia"/>
          <w:highlight w:val="none"/>
        </w:rPr>
        <w:t xml:space="preserve"> </w:t>
      </w:r>
      <w:r>
        <w:rPr>
          <w:rFonts w:hint="eastAsia" w:ascii="Times New Roman" w:hAnsi="Times New Roman" w:eastAsiaTheme="minorEastAsia"/>
          <w:highlight w:val="none"/>
        </w:rPr>
        <w:t>由哪一级环保部门审批。</w:t>
      </w:r>
    </w:p>
    <w:p>
      <w:pPr>
        <w:pStyle w:val="5"/>
        <w:spacing w:before="120" w:after="120" w:line="360" w:lineRule="auto"/>
        <w:rPr>
          <w:rFonts w:ascii="Times New Roman" w:hAnsi="Times New Roman"/>
          <w:sz w:val="24"/>
          <w:szCs w:val="24"/>
          <w:highlight w:val="none"/>
        </w:rPr>
      </w:pPr>
      <w:bookmarkStart w:id="41" w:name="bookmark27"/>
      <w:bookmarkStart w:id="42" w:name="_Toc485110182"/>
      <w:r>
        <w:rPr>
          <w:rFonts w:hint="eastAsia" w:ascii="Times New Roman" w:hAnsi="Times New Roman"/>
          <w:sz w:val="24"/>
          <w:szCs w:val="24"/>
          <w:highlight w:val="none"/>
        </w:rPr>
        <w:t>4</w:t>
      </w:r>
      <w:r>
        <w:rPr>
          <w:rFonts w:ascii="Times New Roman" w:hAnsi="Times New Roman"/>
          <w:sz w:val="24"/>
          <w:szCs w:val="24"/>
          <w:highlight w:val="none"/>
        </w:rPr>
        <w:t xml:space="preserve">.2.3 </w:t>
      </w:r>
      <w:r>
        <w:rPr>
          <w:rFonts w:hint="eastAsia" w:ascii="Times New Roman" w:hAnsi="Times New Roman"/>
          <w:sz w:val="24"/>
          <w:szCs w:val="24"/>
          <w:highlight w:val="none"/>
        </w:rPr>
        <w:t>“三同时”制度执行</w:t>
      </w:r>
      <w:bookmarkEnd w:id="41"/>
      <w:bookmarkEnd w:id="42"/>
    </w:p>
    <w:p>
      <w:pPr>
        <w:numPr>
          <w:ilvl w:val="0"/>
          <w:numId w:val="1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污染防治设施和生态保护措施严格按照环评审批文件要求与主体工程同时</w:t>
      </w:r>
      <w:r>
        <w:rPr>
          <w:rFonts w:ascii="Times New Roman" w:hAnsi="Times New Roman" w:eastAsiaTheme="minorEastAsia"/>
          <w:highlight w:val="none"/>
        </w:rPr>
        <w:t xml:space="preserve"> </w:t>
      </w:r>
      <w:r>
        <w:rPr>
          <w:rFonts w:hint="eastAsia" w:ascii="Times New Roman" w:hAnsi="Times New Roman" w:eastAsiaTheme="minorEastAsia"/>
          <w:highlight w:val="none"/>
        </w:rPr>
        <w:t>设计、同时施工、同时使用。</w:t>
      </w:r>
    </w:p>
    <w:p>
      <w:pPr>
        <w:numPr>
          <w:ilvl w:val="0"/>
          <w:numId w:val="1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环保设施应按环评审批文件要求建设到位，同时，检查环保设施的规模与</w:t>
      </w:r>
      <w:r>
        <w:rPr>
          <w:rFonts w:ascii="Times New Roman" w:hAnsi="Times New Roman" w:eastAsiaTheme="minorEastAsia"/>
          <w:highlight w:val="none"/>
        </w:rPr>
        <w:t xml:space="preserve"> </w:t>
      </w:r>
      <w:r>
        <w:rPr>
          <w:rFonts w:hint="eastAsia" w:ascii="Times New Roman" w:hAnsi="Times New Roman" w:eastAsiaTheme="minorEastAsia"/>
          <w:highlight w:val="none"/>
        </w:rPr>
        <w:t>效果应满足要求。</w:t>
      </w:r>
    </w:p>
    <w:p>
      <w:pPr>
        <w:numPr>
          <w:ilvl w:val="0"/>
          <w:numId w:val="14"/>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竣工环境保护验收手续应齐全，验收提出的整改意见应落实到位。需要进行试生产的建设项目，应当按规定向审批该项目的环境保护主管部门</w:t>
      </w:r>
      <w:r>
        <w:rPr>
          <w:rFonts w:ascii="Times New Roman" w:hAnsi="Times New Roman" w:eastAsiaTheme="minorEastAsia"/>
          <w:highlight w:val="none"/>
        </w:rPr>
        <w:t xml:space="preserve"> </w:t>
      </w:r>
      <w:r>
        <w:rPr>
          <w:rFonts w:hint="eastAsia" w:ascii="Times New Roman" w:hAnsi="Times New Roman" w:eastAsiaTheme="minorEastAsia"/>
          <w:highlight w:val="none"/>
        </w:rPr>
        <w:t>提交试生产申请，经同意后方可进行试生产。</w:t>
      </w:r>
    </w:p>
    <w:p>
      <w:pPr>
        <w:pStyle w:val="5"/>
        <w:spacing w:before="120" w:after="120" w:line="360" w:lineRule="auto"/>
        <w:rPr>
          <w:rFonts w:ascii="Times New Roman" w:hAnsi="Times New Roman"/>
          <w:sz w:val="24"/>
          <w:szCs w:val="24"/>
          <w:highlight w:val="none"/>
        </w:rPr>
      </w:pPr>
      <w:bookmarkStart w:id="43" w:name="_Toc485110183"/>
      <w:r>
        <w:rPr>
          <w:rFonts w:hint="eastAsia" w:ascii="Times New Roman" w:hAnsi="Times New Roman"/>
          <w:sz w:val="24"/>
          <w:szCs w:val="24"/>
          <w:highlight w:val="none"/>
        </w:rPr>
        <w:t>4</w:t>
      </w:r>
      <w:r>
        <w:rPr>
          <w:rFonts w:ascii="Times New Roman" w:hAnsi="Times New Roman"/>
          <w:sz w:val="24"/>
          <w:szCs w:val="24"/>
          <w:highlight w:val="none"/>
        </w:rPr>
        <w:t>.2.</w:t>
      </w:r>
      <w:r>
        <w:rPr>
          <w:rFonts w:hint="eastAsia" w:ascii="Times New Roman" w:hAnsi="Times New Roman"/>
          <w:sz w:val="24"/>
          <w:szCs w:val="24"/>
          <w:highlight w:val="none"/>
        </w:rPr>
        <w:t>4</w:t>
      </w:r>
      <w:r>
        <w:rPr>
          <w:rFonts w:ascii="Times New Roman" w:hAnsi="Times New Roman"/>
          <w:sz w:val="24"/>
          <w:szCs w:val="24"/>
          <w:highlight w:val="none"/>
        </w:rPr>
        <w:t xml:space="preserve"> </w:t>
      </w:r>
      <w:r>
        <w:rPr>
          <w:rFonts w:hint="eastAsia" w:ascii="Times New Roman" w:hAnsi="Times New Roman"/>
          <w:sz w:val="24"/>
          <w:szCs w:val="24"/>
          <w:highlight w:val="none"/>
        </w:rPr>
        <w:t>“三同时”制度执行</w:t>
      </w:r>
      <w:bookmarkEnd w:id="43"/>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试生产时间一般不超过3个月，特殊情况可申请延期，但需经有审批权的环境保护主管部门同意，期限最长不超过一年。</w:t>
      </w:r>
    </w:p>
    <w:p>
      <w:pPr>
        <w:pStyle w:val="5"/>
        <w:spacing w:before="120" w:after="120" w:line="360" w:lineRule="auto"/>
        <w:rPr>
          <w:rFonts w:ascii="Times New Roman" w:hAnsi="Times New Roman"/>
          <w:sz w:val="24"/>
          <w:szCs w:val="24"/>
          <w:highlight w:val="none"/>
        </w:rPr>
      </w:pPr>
      <w:bookmarkStart w:id="44" w:name="bookmark28"/>
      <w:bookmarkStart w:id="45" w:name="_Toc485110184"/>
      <w:r>
        <w:rPr>
          <w:rFonts w:hint="eastAsia" w:ascii="Times New Roman" w:hAnsi="Times New Roman"/>
          <w:sz w:val="24"/>
          <w:szCs w:val="24"/>
          <w:highlight w:val="none"/>
        </w:rPr>
        <w:t>4</w:t>
      </w:r>
      <w:r>
        <w:rPr>
          <w:rFonts w:ascii="Times New Roman" w:hAnsi="Times New Roman"/>
          <w:sz w:val="24"/>
          <w:szCs w:val="24"/>
          <w:highlight w:val="none"/>
        </w:rPr>
        <w:t>.2.5</w:t>
      </w:r>
      <w:r>
        <w:rPr>
          <w:rFonts w:hint="eastAsia" w:ascii="Times New Roman" w:hAnsi="Times New Roman"/>
          <w:sz w:val="24"/>
          <w:szCs w:val="24"/>
          <w:highlight w:val="none"/>
        </w:rPr>
        <w:t>清洁生产审核情况</w:t>
      </w:r>
      <w:bookmarkEnd w:id="44"/>
      <w:bookmarkEnd w:id="45"/>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根据环发</w:t>
      </w:r>
      <w:r>
        <w:rPr>
          <w:rFonts w:ascii="Times New Roman" w:hAnsi="Times New Roman" w:eastAsiaTheme="minorEastAsia"/>
          <w:highlight w:val="none"/>
        </w:rPr>
        <w:t>[2010]54</w:t>
      </w:r>
      <w:r>
        <w:rPr>
          <w:rFonts w:hint="eastAsia" w:ascii="Times New Roman" w:hAnsi="Times New Roman" w:eastAsiaTheme="minorEastAsia"/>
          <w:highlight w:val="none"/>
        </w:rPr>
        <w:t>号文件，铅酸蓄电池企业应当每两年完成一轮清洁生产审核，</w:t>
      </w:r>
      <w:r>
        <w:rPr>
          <w:rFonts w:ascii="Times New Roman" w:hAnsi="Times New Roman" w:eastAsiaTheme="minorEastAsia"/>
          <w:highlight w:val="none"/>
        </w:rPr>
        <w:t>2011</w:t>
      </w:r>
      <w:r>
        <w:rPr>
          <w:rFonts w:hint="eastAsia" w:ascii="Times New Roman" w:hAnsi="Times New Roman" w:eastAsiaTheme="minorEastAsia"/>
          <w:highlight w:val="none"/>
        </w:rPr>
        <w:t>年年底前应当完成第一轮清洁生产审核，</w:t>
      </w:r>
      <w:r>
        <w:rPr>
          <w:rFonts w:ascii="Times New Roman" w:hAnsi="Times New Roman" w:eastAsiaTheme="minorEastAsia"/>
          <w:highlight w:val="none"/>
        </w:rPr>
        <w:t>2012</w:t>
      </w:r>
      <w:r>
        <w:rPr>
          <w:rFonts w:hint="eastAsia" w:ascii="Times New Roman" w:hAnsi="Times New Roman" w:eastAsiaTheme="minorEastAsia"/>
          <w:highlight w:val="none"/>
        </w:rPr>
        <w:t>年年底前全部完成第一轮清洁生产审核和评估验收。</w:t>
      </w:r>
    </w:p>
    <w:p>
      <w:pPr>
        <w:pStyle w:val="4"/>
        <w:spacing w:after="240"/>
        <w:rPr>
          <w:rFonts w:ascii="Times New Roman" w:hAnsi="Times New Roman"/>
          <w:highlight w:val="none"/>
        </w:rPr>
      </w:pPr>
      <w:bookmarkStart w:id="46" w:name="bookmark29"/>
      <w:bookmarkStart w:id="47" w:name="_Toc485110185"/>
      <w:r>
        <w:rPr>
          <w:rFonts w:hint="eastAsia" w:ascii="Times New Roman" w:hAnsi="Times New Roman"/>
          <w:highlight w:val="none"/>
        </w:rPr>
        <w:t>4</w:t>
      </w:r>
      <w:r>
        <w:rPr>
          <w:rFonts w:ascii="Times New Roman" w:hAnsi="Times New Roman"/>
          <w:highlight w:val="none"/>
        </w:rPr>
        <w:t>.3</w:t>
      </w:r>
      <w:r>
        <w:rPr>
          <w:rFonts w:hint="eastAsia" w:ascii="Times New Roman" w:hAnsi="Times New Roman"/>
          <w:highlight w:val="none"/>
        </w:rPr>
        <w:t>企业生产现场环境污染控制要求</w:t>
      </w:r>
      <w:bookmarkEnd w:id="46"/>
      <w:bookmarkEnd w:id="47"/>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从生产工艺和生产设备出发。生产工艺包括制粉、合金、铸板、和膏、涂板淋酸、化成、极板分片、极板称片及叠片、组装等工序，通过对这些关键工序的生产设备和环保设备进行自查，辨别企业本身的生产工艺以及环境污染治理工艺的先进程度，以及企业污染物的产生负荷情况，确保企业现有污水处理设施及废气处理设施能够将生产过程产生的污染物达标。</w:t>
      </w:r>
    </w:p>
    <w:p>
      <w:pPr>
        <w:pStyle w:val="5"/>
        <w:spacing w:before="120" w:after="120" w:line="360" w:lineRule="auto"/>
        <w:rPr>
          <w:rFonts w:ascii="Times New Roman" w:hAnsi="Times New Roman"/>
          <w:sz w:val="24"/>
          <w:szCs w:val="24"/>
          <w:highlight w:val="none"/>
        </w:rPr>
      </w:pPr>
      <w:bookmarkStart w:id="48" w:name="_Toc485110186"/>
      <w:bookmarkStart w:id="49" w:name="bookmark30"/>
      <w:r>
        <w:rPr>
          <w:rFonts w:hint="eastAsia" w:ascii="Times New Roman" w:hAnsi="Times New Roman"/>
          <w:sz w:val="24"/>
          <w:szCs w:val="24"/>
          <w:highlight w:val="none"/>
        </w:rPr>
        <w:t>4.</w:t>
      </w:r>
      <w:r>
        <w:rPr>
          <w:rFonts w:ascii="Times New Roman" w:hAnsi="Times New Roman"/>
          <w:sz w:val="24"/>
          <w:szCs w:val="24"/>
          <w:highlight w:val="none"/>
        </w:rPr>
        <w:t xml:space="preserve">3.1 </w:t>
      </w:r>
      <w:r>
        <w:rPr>
          <w:rFonts w:hint="eastAsia" w:ascii="Times New Roman" w:hAnsi="Times New Roman"/>
          <w:sz w:val="24"/>
          <w:szCs w:val="24"/>
          <w:highlight w:val="none"/>
        </w:rPr>
        <w:t>制粉工序</w:t>
      </w:r>
      <w:bookmarkEnd w:id="48"/>
      <w:bookmarkEnd w:id="49"/>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该工序主要产生铅尘等污染物，主要生产设备为铅粉机和熔铅炉，环境污染治</w:t>
      </w:r>
      <w:r>
        <w:rPr>
          <w:rFonts w:ascii="Times New Roman" w:hAnsi="Times New Roman" w:eastAsiaTheme="minorEastAsia"/>
          <w:highlight w:val="none"/>
        </w:rPr>
        <w:t xml:space="preserve"> </w:t>
      </w:r>
      <w:r>
        <w:rPr>
          <w:rFonts w:hint="eastAsia" w:ascii="Times New Roman" w:hAnsi="Times New Roman" w:eastAsiaTheme="minorEastAsia"/>
          <w:highlight w:val="none"/>
        </w:rPr>
        <w:t>理设备为铅尘收集和处理设备。企业应做到：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熔铅炉应封闭，且应与废气处理设施连接；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铅粉机从铅粒到铅粉过程应封闭；</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铅粉的输送应密闭，铅粉机排放口应与废气处理设施连接；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所有原料和半成品的存放应有专门的存放地点。</w:t>
      </w:r>
    </w:p>
    <w:p>
      <w:pPr>
        <w:pStyle w:val="5"/>
        <w:spacing w:before="120" w:after="120" w:line="360" w:lineRule="auto"/>
        <w:rPr>
          <w:rFonts w:ascii="Times New Roman" w:hAnsi="Times New Roman"/>
          <w:sz w:val="24"/>
          <w:szCs w:val="24"/>
          <w:highlight w:val="none"/>
        </w:rPr>
      </w:pPr>
      <w:bookmarkStart w:id="50" w:name="_Toc485110187"/>
      <w:bookmarkStart w:id="51" w:name="bookmark31"/>
      <w:r>
        <w:rPr>
          <w:rFonts w:hint="eastAsia" w:ascii="Times New Roman" w:hAnsi="Times New Roman"/>
          <w:sz w:val="24"/>
          <w:szCs w:val="24"/>
          <w:highlight w:val="none"/>
        </w:rPr>
        <w:t>4.3.2合金工序</w:t>
      </w:r>
      <w:bookmarkEnd w:id="50"/>
      <w:bookmarkEnd w:id="51"/>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该工序会产生铅烟和铅渣等污染物，主要生产设备为熔铅锅，环境污染治理设</w:t>
      </w:r>
      <w:r>
        <w:rPr>
          <w:rFonts w:ascii="Times New Roman" w:hAnsi="Times New Roman" w:eastAsiaTheme="minorEastAsia"/>
          <w:highlight w:val="none"/>
        </w:rPr>
        <w:t xml:space="preserve"> </w:t>
      </w:r>
      <w:r>
        <w:rPr>
          <w:rFonts w:hint="eastAsia" w:ascii="Times New Roman" w:hAnsi="Times New Roman" w:eastAsiaTheme="minorEastAsia"/>
          <w:highlight w:val="none"/>
        </w:rPr>
        <w:t>备为铅烟收集和处理设备以及铅渣存放设施。企业应做到：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熔铅锅应局部封闭，且与处理设施连接；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熔铅锅旁应设置存放浮渣的容器。</w:t>
      </w:r>
    </w:p>
    <w:p>
      <w:pPr>
        <w:pStyle w:val="5"/>
        <w:spacing w:before="120" w:after="120" w:line="360" w:lineRule="auto"/>
        <w:rPr>
          <w:rFonts w:ascii="Times New Roman" w:hAnsi="Times New Roman"/>
          <w:sz w:val="24"/>
          <w:szCs w:val="24"/>
          <w:highlight w:val="none"/>
        </w:rPr>
      </w:pPr>
      <w:bookmarkStart w:id="52" w:name="bookmark32"/>
      <w:bookmarkStart w:id="53" w:name="_Toc485110188"/>
      <w:r>
        <w:rPr>
          <w:rFonts w:hint="eastAsia" w:ascii="Times New Roman" w:hAnsi="Times New Roman"/>
          <w:sz w:val="24"/>
          <w:szCs w:val="24"/>
          <w:highlight w:val="none"/>
        </w:rPr>
        <w:t>4</w:t>
      </w:r>
      <w:r>
        <w:rPr>
          <w:rFonts w:ascii="Times New Roman" w:hAnsi="Times New Roman"/>
          <w:sz w:val="24"/>
          <w:szCs w:val="24"/>
          <w:highlight w:val="none"/>
        </w:rPr>
        <w:t>.3.3</w:t>
      </w:r>
      <w:r>
        <w:rPr>
          <w:rFonts w:hint="eastAsia" w:ascii="Times New Roman" w:hAnsi="Times New Roman"/>
          <w:sz w:val="24"/>
          <w:szCs w:val="24"/>
          <w:highlight w:val="none"/>
        </w:rPr>
        <w:t>铸板工序</w:t>
      </w:r>
      <w:bookmarkEnd w:id="52"/>
      <w:bookmarkEnd w:id="53"/>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该工序主要产生铅烟和铅渣等污染物，主要生产设备为熔铅炉和铸板机，环境污染治理设备为铅烟收集和处理设备以及铅渣存放设施。企业应</w:t>
      </w:r>
      <w:r>
        <w:rPr>
          <w:rFonts w:ascii="Times New Roman" w:hAnsi="Times New Roman" w:eastAsiaTheme="minorEastAsia"/>
          <w:highlight w:val="none"/>
        </w:rPr>
        <w:t xml:space="preserve"> </w:t>
      </w:r>
      <w:r>
        <w:rPr>
          <w:rFonts w:hint="eastAsia" w:ascii="Times New Roman" w:hAnsi="Times New Roman" w:eastAsiaTheme="minorEastAsia"/>
          <w:highlight w:val="none"/>
        </w:rPr>
        <w:t>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铸板机应封闭，且应与处理设施连接；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铸板机熔铅炉加料口在不加料时应关闭；</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熔铅炉旁应设置存放浮渣的容器；</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生产过程中产生的不合格板栅和边角料，应及时定点收集存放回用。</w:t>
      </w:r>
    </w:p>
    <w:p>
      <w:pPr>
        <w:pStyle w:val="5"/>
        <w:spacing w:before="120" w:after="120" w:line="360" w:lineRule="auto"/>
        <w:rPr>
          <w:rFonts w:ascii="Times New Roman" w:hAnsi="Times New Roman"/>
          <w:sz w:val="24"/>
          <w:szCs w:val="24"/>
          <w:highlight w:val="none"/>
        </w:rPr>
      </w:pPr>
      <w:bookmarkStart w:id="54" w:name="_Toc485110189"/>
      <w:r>
        <w:rPr>
          <w:rFonts w:hint="eastAsia" w:ascii="Times New Roman" w:hAnsi="Times New Roman"/>
          <w:sz w:val="24"/>
          <w:szCs w:val="24"/>
          <w:highlight w:val="none"/>
        </w:rPr>
        <w:t>4</w:t>
      </w:r>
      <w:r>
        <w:rPr>
          <w:rFonts w:ascii="Times New Roman" w:hAnsi="Times New Roman"/>
          <w:sz w:val="24"/>
          <w:szCs w:val="24"/>
          <w:highlight w:val="none"/>
        </w:rPr>
        <w:t>.3.4</w:t>
      </w:r>
      <w:r>
        <w:rPr>
          <w:rFonts w:hint="eastAsia" w:ascii="Times New Roman" w:hAnsi="Times New Roman"/>
          <w:sz w:val="24"/>
          <w:szCs w:val="24"/>
          <w:highlight w:val="none"/>
        </w:rPr>
        <w:t>和膏工序</w:t>
      </w:r>
      <w:bookmarkEnd w:id="54"/>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该工序会产生铅尘和废铅膏等污染物，主要生产设备为和膏机，环境污染治理</w:t>
      </w:r>
      <w:r>
        <w:rPr>
          <w:rFonts w:ascii="Times New Roman" w:hAnsi="Times New Roman" w:eastAsiaTheme="minorEastAsia"/>
          <w:highlight w:val="none"/>
        </w:rPr>
        <w:t xml:space="preserve"> </w:t>
      </w:r>
      <w:r>
        <w:rPr>
          <w:rFonts w:hint="eastAsia" w:ascii="Times New Roman" w:hAnsi="Times New Roman" w:eastAsiaTheme="minorEastAsia"/>
          <w:highlight w:val="none"/>
        </w:rPr>
        <w:t>设备为铅尘收集和处理设备以及废铅膏存放设施。企业应做到：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进粉和膏应在全封闭环境下进行；</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和膏过程屮，铅膏不应外泄，如有铅膏外泄应及时回收。</w:t>
      </w:r>
    </w:p>
    <w:p>
      <w:pPr>
        <w:pStyle w:val="5"/>
        <w:spacing w:before="120" w:after="120" w:line="360" w:lineRule="auto"/>
        <w:rPr>
          <w:rFonts w:ascii="Times New Roman" w:hAnsi="Times New Roman"/>
          <w:sz w:val="24"/>
          <w:szCs w:val="24"/>
          <w:highlight w:val="none"/>
        </w:rPr>
      </w:pPr>
      <w:bookmarkStart w:id="55" w:name="_Toc485110190"/>
      <w:r>
        <w:rPr>
          <w:rFonts w:hint="eastAsia" w:ascii="Times New Roman" w:hAnsi="Times New Roman"/>
          <w:sz w:val="24"/>
          <w:szCs w:val="24"/>
          <w:highlight w:val="none"/>
        </w:rPr>
        <w:t>4</w:t>
      </w:r>
      <w:r>
        <w:rPr>
          <w:rFonts w:ascii="Times New Roman" w:hAnsi="Times New Roman"/>
          <w:sz w:val="24"/>
          <w:szCs w:val="24"/>
          <w:highlight w:val="none"/>
        </w:rPr>
        <w:t>.3.5</w:t>
      </w:r>
      <w:r>
        <w:rPr>
          <w:rFonts w:hint="eastAsia" w:ascii="Times New Roman" w:hAnsi="Times New Roman"/>
          <w:sz w:val="24"/>
          <w:szCs w:val="24"/>
          <w:highlight w:val="none"/>
        </w:rPr>
        <w:t>涂板淋酸工序</w:t>
      </w:r>
      <w:bookmarkEnd w:id="55"/>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该工序会产生含铅废水，主要生产设备为涂板机，环境污染治理设备为废水收</w:t>
      </w:r>
      <w:r>
        <w:rPr>
          <w:rFonts w:ascii="Times New Roman" w:hAnsi="Times New Roman" w:eastAsiaTheme="minorEastAsia"/>
          <w:highlight w:val="none"/>
        </w:rPr>
        <w:t xml:space="preserve"> </w:t>
      </w:r>
      <w:r>
        <w:rPr>
          <w:rFonts w:hint="eastAsia" w:ascii="Times New Roman" w:hAnsi="Times New Roman" w:eastAsiaTheme="minorEastAsia"/>
          <w:highlight w:val="none"/>
        </w:rPr>
        <w:t>集和处理设备以及废铅膏存放设施。企业应做到：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涂板过程中铅膏不能外泄，且应与冲洗水一起进入废水处理站；</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涂板机和传送装置清洗、维护会产生铅膏，废铅膏应妥善回收处置；</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淋酸废水应进行收集；</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淋酸废水收集后应进人废水处理站，收集废水槽出现外溢时，应及时采取有效措施防止废水流人工作车间。</w:t>
      </w:r>
    </w:p>
    <w:p>
      <w:pPr>
        <w:pStyle w:val="5"/>
        <w:spacing w:before="120" w:after="120" w:line="360" w:lineRule="auto"/>
        <w:rPr>
          <w:rFonts w:ascii="Times New Roman" w:hAnsi="Times New Roman"/>
          <w:sz w:val="24"/>
          <w:szCs w:val="24"/>
          <w:highlight w:val="none"/>
        </w:rPr>
      </w:pPr>
      <w:bookmarkStart w:id="56" w:name="_Toc485110191"/>
      <w:r>
        <w:rPr>
          <w:rFonts w:hint="eastAsia" w:ascii="Times New Roman" w:hAnsi="Times New Roman"/>
          <w:sz w:val="24"/>
          <w:szCs w:val="24"/>
          <w:highlight w:val="none"/>
        </w:rPr>
        <w:t>4</w:t>
      </w:r>
      <w:r>
        <w:rPr>
          <w:rFonts w:ascii="Times New Roman" w:hAnsi="Times New Roman"/>
          <w:sz w:val="24"/>
          <w:szCs w:val="24"/>
          <w:highlight w:val="none"/>
        </w:rPr>
        <w:t>.3.6</w:t>
      </w:r>
      <w:r>
        <w:rPr>
          <w:rFonts w:hint="eastAsia" w:ascii="Times New Roman" w:hAnsi="Times New Roman"/>
          <w:sz w:val="24"/>
          <w:szCs w:val="24"/>
          <w:highlight w:val="none"/>
        </w:rPr>
        <w:t>极板分片工序</w:t>
      </w:r>
      <w:bookmarkEnd w:id="56"/>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该工序会产生铅尘及废板等污染物，主要生产设备为分片机和打磨机，环境污</w:t>
      </w:r>
      <w:r>
        <w:rPr>
          <w:rFonts w:ascii="Times New Roman" w:hAnsi="Times New Roman" w:eastAsiaTheme="minorEastAsia"/>
          <w:highlight w:val="none"/>
        </w:rPr>
        <w:t xml:space="preserve"> </w:t>
      </w:r>
      <w:r>
        <w:rPr>
          <w:rFonts w:hint="eastAsia" w:ascii="Times New Roman" w:hAnsi="Times New Roman" w:eastAsiaTheme="minorEastAsia"/>
          <w:highlight w:val="none"/>
        </w:rPr>
        <w:t>染治理设备为铅尘收集处理设备和废板运输储存设施。企业应做到：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分片机应配有集气罩，并且与铅尘处理设施连接；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打磨机应配有集气罩，并且与铅尘处理设施连接；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产生的废极板、废极耳应及时回收。</w:t>
      </w:r>
    </w:p>
    <w:p>
      <w:pPr>
        <w:pStyle w:val="5"/>
        <w:spacing w:before="120" w:after="120" w:line="360" w:lineRule="auto"/>
        <w:rPr>
          <w:rFonts w:ascii="Times New Roman" w:hAnsi="Times New Roman"/>
          <w:sz w:val="24"/>
          <w:szCs w:val="24"/>
          <w:highlight w:val="none"/>
        </w:rPr>
      </w:pPr>
      <w:bookmarkStart w:id="57" w:name="_Toc485110192"/>
      <w:r>
        <w:rPr>
          <w:rFonts w:hint="eastAsia" w:ascii="Times New Roman" w:hAnsi="Times New Roman"/>
          <w:sz w:val="24"/>
          <w:szCs w:val="24"/>
          <w:highlight w:val="none"/>
        </w:rPr>
        <w:t>4</w:t>
      </w:r>
      <w:r>
        <w:rPr>
          <w:rFonts w:ascii="Times New Roman" w:hAnsi="Times New Roman"/>
          <w:sz w:val="24"/>
          <w:szCs w:val="24"/>
          <w:highlight w:val="none"/>
        </w:rPr>
        <w:t>.3.7</w:t>
      </w:r>
      <w:r>
        <w:rPr>
          <w:rFonts w:hint="eastAsia" w:ascii="Times New Roman" w:hAnsi="Times New Roman"/>
          <w:sz w:val="24"/>
          <w:szCs w:val="24"/>
          <w:highlight w:val="none"/>
        </w:rPr>
        <w:t>极板称片及叠片工序</w:t>
      </w:r>
      <w:bookmarkEnd w:id="57"/>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该工序会产生铅尘等污染物，主要生产设备为称片机和叠片机，环境污染治理</w:t>
      </w:r>
      <w:r>
        <w:rPr>
          <w:rFonts w:ascii="Times New Roman" w:hAnsi="Times New Roman" w:eastAsiaTheme="minorEastAsia"/>
          <w:highlight w:val="none"/>
        </w:rPr>
        <w:t xml:space="preserve"> </w:t>
      </w:r>
      <w:r>
        <w:rPr>
          <w:rFonts w:hint="eastAsia" w:ascii="Times New Roman" w:hAnsi="Times New Roman" w:eastAsiaTheme="minorEastAsia"/>
          <w:highlight w:val="none"/>
        </w:rPr>
        <w:t>设备为铅尘收集处理设备。企业应做到：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称片机应配有集气罩，并且与铅尘处理设施连接；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叠片机应配有集气罩，并且与铅尘处理设施连接。</w:t>
      </w:r>
    </w:p>
    <w:p>
      <w:pPr>
        <w:pStyle w:val="5"/>
        <w:spacing w:before="120" w:after="120" w:line="360" w:lineRule="auto"/>
        <w:rPr>
          <w:rFonts w:ascii="Times New Roman" w:hAnsi="Times New Roman"/>
          <w:sz w:val="24"/>
          <w:szCs w:val="24"/>
          <w:highlight w:val="none"/>
        </w:rPr>
      </w:pPr>
      <w:bookmarkStart w:id="58" w:name="_Toc485110193"/>
      <w:r>
        <w:rPr>
          <w:rFonts w:hint="eastAsia" w:ascii="Times New Roman" w:hAnsi="Times New Roman"/>
          <w:sz w:val="24"/>
          <w:szCs w:val="24"/>
          <w:highlight w:val="none"/>
        </w:rPr>
        <w:t>4</w:t>
      </w:r>
      <w:r>
        <w:rPr>
          <w:rFonts w:ascii="Times New Roman" w:hAnsi="Times New Roman"/>
          <w:sz w:val="24"/>
          <w:szCs w:val="24"/>
          <w:highlight w:val="none"/>
        </w:rPr>
        <w:t>.3.</w:t>
      </w:r>
      <w:r>
        <w:rPr>
          <w:rFonts w:hint="eastAsia" w:ascii="Times New Roman" w:hAnsi="Times New Roman"/>
          <w:sz w:val="24"/>
          <w:szCs w:val="24"/>
          <w:highlight w:val="none"/>
        </w:rPr>
        <w:t>8铅零件铸造工序</w:t>
      </w:r>
      <w:bookmarkEnd w:id="58"/>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该工序会产生铅烟和铅渣等污染物，主要生产设备为熔铅锅和铅零件铸造机，环境污染治理设备为铅尘收集处理设备和铅渣存放设施。企业应 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熔铅炉应配有集气罩，并且与铅烟处理设施连接；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生产过程中产生的不合格零件和边角料，要及时定点收集存放回用；</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应尽量减少铅渣产生，熔铅炉旁应设置存放铅渣的容器。</w:t>
      </w:r>
    </w:p>
    <w:p>
      <w:pPr>
        <w:pStyle w:val="5"/>
        <w:spacing w:before="120" w:after="120" w:line="360" w:lineRule="auto"/>
        <w:rPr>
          <w:rFonts w:ascii="Times New Roman" w:hAnsi="Times New Roman"/>
          <w:sz w:val="24"/>
          <w:szCs w:val="24"/>
          <w:highlight w:val="none"/>
        </w:rPr>
      </w:pPr>
      <w:bookmarkStart w:id="59" w:name="bookmark33"/>
      <w:bookmarkStart w:id="60" w:name="_Toc485110194"/>
      <w:r>
        <w:rPr>
          <w:rFonts w:hint="eastAsia" w:ascii="Times New Roman" w:hAnsi="Times New Roman"/>
          <w:sz w:val="24"/>
          <w:szCs w:val="24"/>
          <w:highlight w:val="none"/>
        </w:rPr>
        <w:t>4</w:t>
      </w:r>
      <w:r>
        <w:rPr>
          <w:rFonts w:ascii="Times New Roman" w:hAnsi="Times New Roman"/>
          <w:sz w:val="24"/>
          <w:szCs w:val="24"/>
          <w:highlight w:val="none"/>
        </w:rPr>
        <w:t>.3.9</w:t>
      </w:r>
      <w:r>
        <w:rPr>
          <w:rFonts w:hint="eastAsia" w:ascii="Times New Roman" w:hAnsi="Times New Roman"/>
          <w:sz w:val="24"/>
          <w:szCs w:val="24"/>
          <w:highlight w:val="none"/>
        </w:rPr>
        <w:t>组装工序</w:t>
      </w:r>
      <w:bookmarkEnd w:id="59"/>
      <w:bookmarkEnd w:id="60"/>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该工序会产生铅烟和铅尘等污染物，主要生产设备为铸焊机、穿壁焊机、热封</w:t>
      </w:r>
      <w:r>
        <w:rPr>
          <w:rFonts w:ascii="Times New Roman" w:hAnsi="Times New Roman" w:eastAsiaTheme="minorEastAsia"/>
          <w:highlight w:val="none"/>
        </w:rPr>
        <w:t xml:space="preserve"> </w:t>
      </w:r>
      <w:r>
        <w:rPr>
          <w:rFonts w:hint="eastAsia" w:ascii="Times New Roman" w:hAnsi="Times New Roman" w:eastAsiaTheme="minorEastAsia"/>
          <w:highlight w:val="none"/>
        </w:rPr>
        <w:t>机、包封配组机以及生产线上的检测设备等，环境污染治理设备为铅尘收集处理设</w:t>
      </w:r>
      <w:r>
        <w:rPr>
          <w:rFonts w:ascii="Times New Roman" w:hAnsi="Times New Roman" w:eastAsiaTheme="minorEastAsia"/>
          <w:highlight w:val="none"/>
        </w:rPr>
        <w:t xml:space="preserve"> </w:t>
      </w:r>
      <w:r>
        <w:rPr>
          <w:rFonts w:hint="eastAsia" w:ascii="Times New Roman" w:hAnsi="Times New Roman" w:eastAsiaTheme="minorEastAsia"/>
          <w:highlight w:val="none"/>
        </w:rPr>
        <w:t>备和铅烟收集处理设备。企业应做到：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铸焊机和手工焊台应有集气罩对铅烟和铅尘进行有效收集，并有效连接至铅烟、铅尘净化装置；</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废极板及废铅零件应集中收集处置。</w:t>
      </w:r>
    </w:p>
    <w:p>
      <w:pPr>
        <w:pStyle w:val="5"/>
        <w:spacing w:before="120" w:after="120" w:line="360" w:lineRule="auto"/>
        <w:rPr>
          <w:rFonts w:ascii="Times New Roman" w:hAnsi="Times New Roman"/>
          <w:sz w:val="24"/>
          <w:szCs w:val="24"/>
          <w:highlight w:val="none"/>
        </w:rPr>
      </w:pPr>
      <w:bookmarkStart w:id="61" w:name="_Toc485110195"/>
      <w:bookmarkStart w:id="62" w:name="bookmark34"/>
      <w:r>
        <w:rPr>
          <w:rFonts w:hint="eastAsia" w:ascii="Times New Roman" w:hAnsi="Times New Roman"/>
          <w:sz w:val="24"/>
          <w:szCs w:val="24"/>
          <w:highlight w:val="none"/>
        </w:rPr>
        <w:t>4.3.</w:t>
      </w:r>
      <w:r>
        <w:rPr>
          <w:rFonts w:ascii="Times New Roman" w:hAnsi="Times New Roman"/>
          <w:sz w:val="24"/>
          <w:szCs w:val="24"/>
          <w:highlight w:val="none"/>
        </w:rPr>
        <w:t>10</w:t>
      </w:r>
      <w:r>
        <w:rPr>
          <w:rFonts w:hint="eastAsia" w:ascii="Times New Roman" w:hAnsi="Times New Roman"/>
          <w:sz w:val="24"/>
          <w:szCs w:val="24"/>
          <w:highlight w:val="none"/>
        </w:rPr>
        <w:t>化成工序</w:t>
      </w:r>
      <w:bookmarkEnd w:id="61"/>
      <w:bookmarkEnd w:id="6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该工序会产生硫酸雾及酸性含铅废水。化成工序主要有外化成和内化成两种。</w:t>
      </w:r>
      <w:r>
        <w:rPr>
          <w:rFonts w:ascii="Times New Roman" w:hAnsi="Times New Roman" w:eastAsiaTheme="minorEastAsia"/>
          <w:highlight w:val="none"/>
        </w:rPr>
        <w:t xml:space="preserve"> </w:t>
      </w:r>
      <w:r>
        <w:rPr>
          <w:rFonts w:hint="eastAsia" w:ascii="Times New Roman" w:hAnsi="Times New Roman" w:eastAsiaTheme="minorEastAsia"/>
          <w:highlight w:val="none"/>
        </w:rPr>
        <w:t>主要生产设备为充电机、电池化成水槽，环境污染治理设备为酸雾收集系统和处理</w:t>
      </w:r>
      <w:r>
        <w:rPr>
          <w:rFonts w:ascii="Times New Roman" w:hAnsi="Times New Roman" w:eastAsiaTheme="minorEastAsia"/>
          <w:highlight w:val="none"/>
        </w:rPr>
        <w:t xml:space="preserve"> </w:t>
      </w:r>
      <w:r>
        <w:rPr>
          <w:rFonts w:hint="eastAsia" w:ascii="Times New Roman" w:hAnsi="Times New Roman" w:eastAsiaTheme="minorEastAsia"/>
          <w:highlight w:val="none"/>
        </w:rPr>
        <w:t>设备以及废水收集处理设备。企业应做到：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外化成化成槽应封闭，并且与酸雾处理设施连接；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内化成化成槽应封闭，并且与酸雾处理设施连接；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化成槽应在负压下运行；</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电池清洗废水应由专门管道收集送往废水处理站。</w:t>
      </w:r>
    </w:p>
    <w:p>
      <w:pPr>
        <w:pStyle w:val="5"/>
        <w:spacing w:before="120" w:after="120" w:line="360" w:lineRule="auto"/>
        <w:rPr>
          <w:rFonts w:ascii="Times New Roman" w:hAnsi="Times New Roman"/>
          <w:sz w:val="24"/>
          <w:szCs w:val="24"/>
          <w:highlight w:val="none"/>
        </w:rPr>
      </w:pPr>
      <w:bookmarkStart w:id="63" w:name="_Toc485110196"/>
      <w:bookmarkStart w:id="64" w:name="bookmark35"/>
      <w:r>
        <w:rPr>
          <w:rFonts w:hint="eastAsia" w:ascii="Times New Roman" w:hAnsi="Times New Roman"/>
          <w:sz w:val="24"/>
          <w:szCs w:val="24"/>
          <w:highlight w:val="none"/>
        </w:rPr>
        <w:t>4.3.</w:t>
      </w:r>
      <w:r>
        <w:rPr>
          <w:rFonts w:ascii="Times New Roman" w:hAnsi="Times New Roman"/>
          <w:sz w:val="24"/>
          <w:szCs w:val="24"/>
          <w:highlight w:val="none"/>
        </w:rPr>
        <w:t>11</w:t>
      </w:r>
      <w:r>
        <w:rPr>
          <w:rFonts w:hint="eastAsia" w:ascii="Times New Roman" w:hAnsi="Times New Roman"/>
          <w:sz w:val="24"/>
          <w:szCs w:val="24"/>
          <w:highlight w:val="none"/>
        </w:rPr>
        <w:t>管式铅蓄电池制造工序</w:t>
      </w:r>
      <w:bookmarkEnd w:id="63"/>
      <w:bookmarkEnd w:id="64"/>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管式铅酸蓄电池与上述极板铅酸蓄电池制造工序有所不同，主要体现在极板的制造。管式铅酸蓄电池极板制造有灌粉和挤膏两种工艺。生产过程中将产生铅尘和废铅膏污染物。主要生产设备为灌粉机、造粒机和挤膏机，环境污染治理设备为铅</w:t>
      </w:r>
      <w:r>
        <w:rPr>
          <w:rFonts w:ascii="Times New Roman" w:hAnsi="Times New Roman" w:eastAsiaTheme="minorEastAsia"/>
          <w:highlight w:val="none"/>
        </w:rPr>
        <w:t xml:space="preserve"> </w:t>
      </w:r>
      <w:r>
        <w:rPr>
          <w:rFonts w:hint="eastAsia" w:ascii="Times New Roman" w:hAnsi="Times New Roman" w:eastAsiaTheme="minorEastAsia"/>
          <w:highlight w:val="none"/>
        </w:rPr>
        <w:t>尘收集系统和处理设备以及废铅膏存放设施。企业应做到：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采用灌粉工艺的灌粉工序应在独立车间内进行；</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灌粉机应封闭，配置集气罩，且与铅尘处理设施连接；</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采用挤膏工艺的造粒机与挤膏机应封闭，配置集气罩，且与铅尘处理设施连接。</w:t>
      </w:r>
    </w:p>
    <w:p>
      <w:pPr>
        <w:pStyle w:val="5"/>
        <w:spacing w:before="120" w:after="120" w:line="360" w:lineRule="auto"/>
        <w:rPr>
          <w:rFonts w:ascii="Times New Roman" w:hAnsi="Times New Roman"/>
          <w:sz w:val="24"/>
          <w:szCs w:val="24"/>
          <w:highlight w:val="none"/>
        </w:rPr>
      </w:pPr>
      <w:bookmarkStart w:id="65" w:name="_Toc485110197"/>
      <w:r>
        <w:rPr>
          <w:rFonts w:hint="eastAsia" w:ascii="Times New Roman" w:hAnsi="Times New Roman"/>
          <w:sz w:val="24"/>
          <w:szCs w:val="24"/>
          <w:highlight w:val="none"/>
        </w:rPr>
        <w:t>4.3. 12厂区环境综合管理</w:t>
      </w:r>
      <w:bookmarkEnd w:id="65"/>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雨污分流和循环水、污水分流；</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初级雨水收集池应规范，容积应满足初级雨量要求；</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厂区污水收集和排放系统等各类污水管线设置应清晰；</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生产过程中杜绝跑、冒、滴、漏现象；</w:t>
      </w:r>
    </w:p>
    <w:p>
      <w:pPr>
        <w:numPr>
          <w:ilvl w:val="0"/>
          <w:numId w:val="15"/>
        </w:numPr>
        <w:adjustRightInd w:val="0"/>
        <w:snapToGrid w:val="0"/>
        <w:spacing w:line="360" w:lineRule="auto"/>
        <w:ind w:firstLine="6"/>
        <w:contextualSpacing/>
        <w:jc w:val="both"/>
        <w:rPr>
          <w:rFonts w:ascii="Times New Roman" w:hAnsi="Times New Roman" w:eastAsiaTheme="minorEastAsia"/>
          <w:highlight w:val="none"/>
        </w:rPr>
      </w:pPr>
      <w:r>
        <w:rPr>
          <w:rFonts w:hint="eastAsia" w:ascii="Times New Roman" w:hAnsi="Times New Roman" w:eastAsiaTheme="minorEastAsia"/>
          <w:highlight w:val="none"/>
        </w:rPr>
        <w:t>生产车间地面采取防渗、防漏和防腐措施，厂区道路要硬化</w:t>
      </w:r>
      <w:r>
        <w:rPr>
          <w:rFonts w:ascii="Times New Roman" w:hAnsi="Times New Roman" w:eastAsiaTheme="minorEastAsia"/>
          <w:highlight w:val="none"/>
        </w:rPr>
        <w:t xml:space="preserve"> </w:t>
      </w:r>
      <w:r>
        <w:rPr>
          <w:rFonts w:hint="eastAsia" w:ascii="Times New Roman" w:hAnsi="Times New Roman" w:eastAsiaTheme="minorEastAsia"/>
          <w:highlight w:val="none"/>
        </w:rPr>
        <w:t>处理。</w:t>
      </w:r>
    </w:p>
    <w:p>
      <w:pPr>
        <w:pStyle w:val="4"/>
        <w:spacing w:after="240"/>
        <w:rPr>
          <w:rFonts w:ascii="Times New Roman" w:hAnsi="Times New Roman"/>
          <w:highlight w:val="none"/>
        </w:rPr>
      </w:pPr>
      <w:bookmarkStart w:id="66" w:name="bookmark36"/>
      <w:bookmarkStart w:id="67" w:name="_Toc485110198"/>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污染防治设施要求</w:t>
      </w:r>
      <w:bookmarkEnd w:id="66"/>
      <w:bookmarkEnd w:id="67"/>
    </w:p>
    <w:p>
      <w:pPr>
        <w:pStyle w:val="5"/>
        <w:spacing w:before="120" w:after="120" w:line="360" w:lineRule="auto"/>
        <w:rPr>
          <w:rFonts w:ascii="Times New Roman" w:hAnsi="Times New Roman"/>
          <w:sz w:val="24"/>
          <w:szCs w:val="24"/>
          <w:highlight w:val="none"/>
        </w:rPr>
      </w:pPr>
      <w:bookmarkStart w:id="68" w:name="bookmark37"/>
      <w:bookmarkStart w:id="69" w:name="_Toc485110199"/>
      <w:r>
        <w:rPr>
          <w:rFonts w:hint="eastAsia" w:ascii="Times New Roman" w:hAnsi="Times New Roman"/>
          <w:sz w:val="24"/>
          <w:szCs w:val="24"/>
          <w:highlight w:val="none"/>
        </w:rPr>
        <w:t>4</w:t>
      </w:r>
      <w:r>
        <w:rPr>
          <w:rFonts w:ascii="Times New Roman" w:hAnsi="Times New Roman"/>
          <w:sz w:val="24"/>
          <w:szCs w:val="24"/>
          <w:highlight w:val="none"/>
        </w:rPr>
        <w:t>.4. 1</w:t>
      </w:r>
      <w:r>
        <w:rPr>
          <w:rFonts w:hint="eastAsia" w:ascii="Times New Roman" w:hAnsi="Times New Roman"/>
          <w:sz w:val="24"/>
          <w:szCs w:val="24"/>
          <w:highlight w:val="none"/>
        </w:rPr>
        <w:t>废水处理要求</w:t>
      </w:r>
      <w:bookmarkEnd w:id="68"/>
      <w:bookmarkEnd w:id="69"/>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铅酸蓄电池在生产过程中，涂板工序、化成工序、电池清洗工序以及车间地面</w:t>
      </w:r>
      <w:r>
        <w:rPr>
          <w:rFonts w:ascii="Times New Roman" w:hAnsi="Times New Roman" w:eastAsiaTheme="minorEastAsia"/>
          <w:highlight w:val="none"/>
        </w:rPr>
        <w:t xml:space="preserve"> </w:t>
      </w:r>
      <w:r>
        <w:rPr>
          <w:rFonts w:hint="eastAsia" w:ascii="Times New Roman" w:hAnsi="Times New Roman" w:eastAsiaTheme="minorEastAsia"/>
          <w:highlight w:val="none"/>
        </w:rPr>
        <w:t>冲洗等都会产生含铅废水，因此应当建有与生产能力配套的含铅废水处理设施。此外，电动自行车铅酸蓄电池企业的生产废水中会含有镉，应当对其进行监测。废水总排放口应规范，应按照环保部门的要求安装流量计、</w:t>
      </w:r>
      <w:r>
        <w:rPr>
          <w:rFonts w:ascii="Times New Roman" w:hAnsi="Times New Roman" w:eastAsiaTheme="minorEastAsia"/>
          <w:highlight w:val="none"/>
        </w:rPr>
        <w:t>pH</w:t>
      </w:r>
      <w:r>
        <w:rPr>
          <w:rFonts w:hint="eastAsia" w:ascii="Times New Roman" w:hAnsi="Times New Roman" w:eastAsiaTheme="minorEastAsia"/>
          <w:highlight w:val="none"/>
        </w:rPr>
        <w:t>检测仪以及铅等的在线</w:t>
      </w:r>
      <w:r>
        <w:rPr>
          <w:rFonts w:ascii="Times New Roman" w:hAnsi="Times New Roman" w:eastAsiaTheme="minorEastAsia"/>
          <w:highlight w:val="none"/>
        </w:rPr>
        <w:t xml:space="preserve"> </w:t>
      </w:r>
      <w:r>
        <w:rPr>
          <w:rFonts w:hint="eastAsia" w:ascii="Times New Roman" w:hAnsi="Times New Roman" w:eastAsiaTheme="minorEastAsia"/>
          <w:highlight w:val="none"/>
        </w:rPr>
        <w:t>监控设施，并与环保部门联网。以上所有设施应正常运行，污染物应达标排放，企业应建有事故应急池。</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（1）废水处理设施建设及运行</w:t>
      </w:r>
    </w:p>
    <w:p>
      <w:pPr>
        <w:numPr>
          <w:ilvl w:val="0"/>
          <w:numId w:val="16"/>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生产废水应与生活污水分别处理，应建有与生产能力配套的含铅废水处理设施。</w:t>
      </w:r>
    </w:p>
    <w:p>
      <w:pPr>
        <w:numPr>
          <w:ilvl w:val="0"/>
          <w:numId w:val="16"/>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废水处理使用的构筑物应进行防渗、防腐处理。</w:t>
      </w:r>
    </w:p>
    <w:p>
      <w:pPr>
        <w:numPr>
          <w:ilvl w:val="0"/>
          <w:numId w:val="16"/>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废水总排口应规范化，按照环保部门要求安装流量计以及</w:t>
      </w:r>
      <w:r>
        <w:rPr>
          <w:rFonts w:ascii="Times New Roman" w:hAnsi="Times New Roman" w:eastAsiaTheme="minorEastAsia"/>
          <w:highlight w:val="none"/>
        </w:rPr>
        <w:t>pH</w:t>
      </w:r>
      <w:r>
        <w:rPr>
          <w:rFonts w:hint="eastAsia" w:ascii="Times New Roman" w:hAnsi="Times New Roman" w:eastAsiaTheme="minorEastAsia"/>
          <w:highlight w:val="none"/>
        </w:rPr>
        <w:t>、铅等指标的在线监控设施，并与环保部门联网，设施应正常运行，污染物应达标排放。</w:t>
      </w:r>
    </w:p>
    <w:p>
      <w:pPr>
        <w:numPr>
          <w:ilvl w:val="0"/>
          <w:numId w:val="16"/>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企业应建有事故应急池。</w:t>
      </w:r>
    </w:p>
    <w:p>
      <w:pPr>
        <w:numPr>
          <w:ilvl w:val="0"/>
          <w:numId w:val="16"/>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厂区内淋浴水和洗衣废水作为含铅废水处理，不得排入生活污水管网。</w:t>
      </w:r>
    </w:p>
    <w:p>
      <w:pPr>
        <w:numPr>
          <w:ilvl w:val="0"/>
          <w:numId w:val="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废水设施台账管理要求</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每日废水进出水量、水质，环保设备运行、加药及维修记录等记录应齐全。</w:t>
      </w:r>
    </w:p>
    <w:p>
      <w:pPr>
        <w:numPr>
          <w:ilvl w:val="0"/>
          <w:numId w:val="2"/>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废水水质、水量要求</w:t>
      </w:r>
    </w:p>
    <w:p>
      <w:pPr>
        <w:numPr>
          <w:ilvl w:val="0"/>
          <w:numId w:val="17"/>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铅、镉属于第一类污染物，废水监测时一律在车间或车间处理设施排放口</w:t>
      </w:r>
      <w:r>
        <w:rPr>
          <w:rFonts w:ascii="Times New Roman" w:hAnsi="Times New Roman" w:eastAsiaTheme="minorEastAsia"/>
          <w:highlight w:val="none"/>
        </w:rPr>
        <w:t xml:space="preserve"> </w:t>
      </w:r>
      <w:r>
        <w:rPr>
          <w:rFonts w:hint="eastAsia" w:ascii="Times New Roman" w:hAnsi="Times New Roman" w:eastAsiaTheme="minorEastAsia"/>
          <w:highlight w:val="none"/>
        </w:rPr>
        <w:t>采样。生产电动自行车使用的铅酸蓄电池企业，生产废水中多含有镉，应监测其是</w:t>
      </w:r>
      <w:r>
        <w:rPr>
          <w:rFonts w:ascii="Times New Roman" w:hAnsi="Times New Roman" w:eastAsiaTheme="minorEastAsia"/>
          <w:highlight w:val="none"/>
        </w:rPr>
        <w:t xml:space="preserve"> </w:t>
      </w:r>
      <w:r>
        <w:rPr>
          <w:rFonts w:hint="eastAsia" w:ascii="Times New Roman" w:hAnsi="Times New Roman" w:eastAsiaTheme="minorEastAsia"/>
          <w:highlight w:val="none"/>
        </w:rPr>
        <w:t>否达标排放。</w:t>
      </w:r>
    </w:p>
    <w:p>
      <w:pPr>
        <w:numPr>
          <w:ilvl w:val="0"/>
          <w:numId w:val="17"/>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企业取水量、循环水量、废水排放量不应存在逻辑性错误。</w:t>
      </w:r>
    </w:p>
    <w:p>
      <w:pPr>
        <w:numPr>
          <w:ilvl w:val="0"/>
          <w:numId w:val="17"/>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企业各工序排水量与污水处理站进水量应一致。</w:t>
      </w:r>
    </w:p>
    <w:p>
      <w:pPr>
        <w:pStyle w:val="5"/>
        <w:spacing w:before="120" w:after="120" w:line="360" w:lineRule="auto"/>
        <w:rPr>
          <w:rFonts w:ascii="Times New Roman" w:hAnsi="Times New Roman"/>
          <w:sz w:val="24"/>
          <w:szCs w:val="24"/>
          <w:highlight w:val="none"/>
        </w:rPr>
      </w:pPr>
      <w:bookmarkStart w:id="70" w:name="_Toc485110200"/>
      <w:r>
        <w:rPr>
          <w:rFonts w:hint="eastAsia" w:ascii="Times New Roman" w:hAnsi="Times New Roman"/>
          <w:sz w:val="24"/>
          <w:szCs w:val="24"/>
          <w:highlight w:val="none"/>
        </w:rPr>
        <w:t>4</w:t>
      </w:r>
      <w:r>
        <w:rPr>
          <w:rFonts w:ascii="Times New Roman" w:hAnsi="Times New Roman"/>
          <w:sz w:val="24"/>
          <w:szCs w:val="24"/>
          <w:highlight w:val="none"/>
        </w:rPr>
        <w:t>.4.2</w:t>
      </w:r>
      <w:r>
        <w:rPr>
          <w:rFonts w:hint="eastAsia" w:ascii="Times New Roman" w:hAnsi="Times New Roman"/>
          <w:sz w:val="24"/>
          <w:szCs w:val="24"/>
          <w:highlight w:val="none"/>
        </w:rPr>
        <w:t>废气处理要求</w:t>
      </w:r>
      <w:bookmarkEnd w:id="70"/>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企业的含铅废气主要产生于极板生产线的熔铅、制粉、和膏、铸板、涂片、分</w:t>
      </w:r>
      <w:r>
        <w:rPr>
          <w:rFonts w:ascii="Times New Roman" w:hAnsi="Times New Roman" w:eastAsiaTheme="minorEastAsia"/>
          <w:highlight w:val="none"/>
        </w:rPr>
        <w:t xml:space="preserve"> </w:t>
      </w:r>
      <w:r>
        <w:rPr>
          <w:rFonts w:hint="eastAsia" w:ascii="Times New Roman" w:hAnsi="Times New Roman" w:eastAsiaTheme="minorEastAsia"/>
          <w:highlight w:val="none"/>
        </w:rPr>
        <w:t>片、称片叠片、组装等工序，化成工序会产生硫酸雾，此外，企业如有锅炉还将产生锅炉废气。</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（1）废气处理设施建设及运行要求</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熔铅、制粉、和膏、铸板、涂板、分片、称片和叠片、组装每段工序都应设置配套的集气罩及污染物处理设备。其中，制粉工序应该在铅粉收集后设有除尘设施。</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铅粉机采用整体密闭式集气罩；熔铅锅、熔铅炉、和膏机、灌粉机采用局</w:t>
      </w:r>
      <w:r>
        <w:rPr>
          <w:rFonts w:ascii="Times New Roman" w:hAnsi="Times New Roman" w:eastAsiaTheme="minorEastAsia"/>
          <w:highlight w:val="none"/>
        </w:rPr>
        <w:t xml:space="preserve"> </w:t>
      </w:r>
      <w:r>
        <w:rPr>
          <w:rFonts w:hint="eastAsia" w:ascii="Times New Roman" w:hAnsi="Times New Roman" w:eastAsiaTheme="minorEastAsia"/>
          <w:highlight w:val="none"/>
        </w:rPr>
        <w:t>部密闭式集气罩；铸球机、铸板机、涂板机、化成槽采用上吸式集气罩；焊接工作台采用侧吸式集气罩；分片机和装配线采用下吸式集气罩。</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在保证铅烟、铅尘处理设施吸气效率的前提下，加强车间通风，改善生产车间环境。原则上禁止在集气罩开口方向设置机械通风装置。</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各个废气处理设施应正常稳定运行，并且定期清理。</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对于采用湿式除尘的处理设施，更换的循环水应处理后达标排放。</w:t>
      </w:r>
    </w:p>
    <w:p>
      <w:pPr>
        <w:numPr>
          <w:ilvl w:val="0"/>
          <w:numId w:val="18"/>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烟囱高度是否符合环评要求，最低不应低于</w:t>
      </w:r>
      <w:r>
        <w:rPr>
          <w:rFonts w:ascii="Times New Roman" w:hAnsi="Times New Roman" w:eastAsiaTheme="minorEastAsia"/>
          <w:highlight w:val="none"/>
        </w:rPr>
        <w:t>15m</w:t>
      </w:r>
      <w:r>
        <w:rPr>
          <w:rFonts w:hint="eastAsia" w:ascii="Times New Roman" w:hAnsi="Times New Roman" w:eastAsiaTheme="minorEastAsia"/>
          <w:highlight w:val="none"/>
        </w:rPr>
        <w:t>。</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（2）硫酸雾处理设施建设及运行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化成工序应安装硫酸雾净化装置，装置中应有碱液中和系统，化成槽应密闭负</w:t>
      </w:r>
      <w:r>
        <w:rPr>
          <w:rFonts w:ascii="Times New Roman" w:hAnsi="Times New Roman" w:eastAsiaTheme="minorEastAsia"/>
          <w:highlight w:val="none"/>
        </w:rPr>
        <w:t xml:space="preserve"> </w:t>
      </w:r>
      <w:r>
        <w:rPr>
          <w:rFonts w:hint="eastAsia" w:ascii="Times New Roman" w:hAnsi="Times New Roman" w:eastAsiaTheme="minorEastAsia"/>
          <w:highlight w:val="none"/>
        </w:rPr>
        <w:t>压操作，装置应正常运行。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（3）锅炉废气处理要求</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企业应当建有配套的脱硫除尘设施，设施应当运行正常，烟囱应达到规定高度。</w:t>
      </w:r>
    </w:p>
    <w:p>
      <w:pPr>
        <w:adjustRightInd w:val="0"/>
        <w:snapToGrid w:val="0"/>
        <w:spacing w:line="360" w:lineRule="auto"/>
        <w:ind w:firstLine="420"/>
        <w:jc w:val="both"/>
        <w:rPr>
          <w:rFonts w:ascii="Times New Roman" w:hAnsi="Times New Roman" w:eastAsiaTheme="minorEastAsia"/>
          <w:highlight w:val="none"/>
        </w:rPr>
      </w:pPr>
      <w:r>
        <w:rPr>
          <w:rFonts w:hint="eastAsia" w:ascii="Times New Roman" w:hAnsi="Times New Roman" w:eastAsiaTheme="minorEastAsia"/>
          <w:highlight w:val="none"/>
        </w:rPr>
        <w:t>（4）废气设施台账管理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每日的环保设备运行、清理及维修等要记录齐全。</w:t>
      </w:r>
    </w:p>
    <w:p>
      <w:pPr>
        <w:pStyle w:val="5"/>
        <w:spacing w:before="120" w:after="120" w:line="360" w:lineRule="auto"/>
        <w:rPr>
          <w:rFonts w:ascii="Times New Roman" w:hAnsi="Times New Roman"/>
          <w:sz w:val="24"/>
          <w:szCs w:val="24"/>
          <w:highlight w:val="none"/>
        </w:rPr>
      </w:pPr>
      <w:bookmarkStart w:id="71" w:name="bookmark38"/>
      <w:bookmarkStart w:id="72" w:name="_Toc485110201"/>
      <w:r>
        <w:rPr>
          <w:rFonts w:hint="eastAsia" w:ascii="Times New Roman" w:hAnsi="Times New Roman"/>
          <w:sz w:val="24"/>
          <w:szCs w:val="24"/>
          <w:highlight w:val="none"/>
        </w:rPr>
        <w:t>4.4.3固废处理要求</w:t>
      </w:r>
      <w:bookmarkEnd w:id="71"/>
      <w:bookmarkEnd w:id="72"/>
    </w:p>
    <w:p>
      <w:pPr>
        <w:numPr>
          <w:ilvl w:val="0"/>
          <w:numId w:val="19"/>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固废（危险废物）储存场所应当按照国家环保标准建设，固废（危险废物）应安全分类存放，并进行无害化处置，防止扬散、流失、渗漏或者造成其他环境污染。还要按照《危险废物储存污染控制标准</w:t>
      </w:r>
      <w:r>
        <w:rPr>
          <w:rFonts w:hint="cs" w:ascii="Times New Roman" w:hAnsi="Times New Roman" w:eastAsiaTheme="minorEastAsia"/>
          <w:highlight w:val="none"/>
        </w:rPr>
        <w:t>》（</w:t>
      </w:r>
      <w:r>
        <w:rPr>
          <w:rFonts w:ascii="Times New Roman" w:hAnsi="Times New Roman" w:eastAsiaTheme="minorEastAsia"/>
          <w:highlight w:val="none"/>
        </w:rPr>
        <w:t>GB 18597</w:t>
      </w:r>
      <w:r>
        <w:rPr>
          <w:rFonts w:hint="eastAsia" w:ascii="Times New Roman" w:hAnsi="Times New Roman" w:eastAsiaTheme="minorEastAsia"/>
          <w:highlight w:val="none"/>
        </w:rPr>
        <w:t>-</w:t>
      </w:r>
      <w:r>
        <w:rPr>
          <w:rFonts w:ascii="Times New Roman" w:hAnsi="Times New Roman" w:eastAsiaTheme="minorEastAsia"/>
          <w:highlight w:val="none"/>
        </w:rPr>
        <w:t>2001)</w:t>
      </w:r>
      <w:r>
        <w:rPr>
          <w:rFonts w:hint="eastAsia" w:ascii="Times New Roman" w:hAnsi="Times New Roman" w:eastAsiaTheme="minorEastAsia"/>
          <w:highlight w:val="none"/>
        </w:rPr>
        <w:t>的有关规定，做</w:t>
      </w:r>
      <w:r>
        <w:rPr>
          <w:rFonts w:ascii="Times New Roman" w:hAnsi="Times New Roman" w:eastAsiaTheme="minorEastAsia"/>
          <w:highlight w:val="none"/>
        </w:rPr>
        <w:t xml:space="preserve"> </w:t>
      </w:r>
      <w:r>
        <w:rPr>
          <w:rFonts w:hint="eastAsia" w:ascii="Times New Roman" w:hAnsi="Times New Roman" w:eastAsiaTheme="minorEastAsia"/>
          <w:highlight w:val="none"/>
        </w:rPr>
        <w:t>好危险废物的暂存措施，不得露天堆放。危险废物贮存场所还要采取防腐、封闭措</w:t>
      </w:r>
      <w:r>
        <w:rPr>
          <w:rFonts w:ascii="Times New Roman" w:hAnsi="Times New Roman" w:eastAsiaTheme="minorEastAsia"/>
          <w:highlight w:val="none"/>
        </w:rPr>
        <w:t xml:space="preserve"> </w:t>
      </w:r>
      <w:r>
        <w:rPr>
          <w:rFonts w:hint="eastAsia" w:ascii="Times New Roman" w:hAnsi="Times New Roman" w:eastAsiaTheme="minorEastAsia"/>
          <w:highlight w:val="none"/>
        </w:rPr>
        <w:t>施，设置危险废物识别标志。</w:t>
      </w:r>
    </w:p>
    <w:p>
      <w:pPr>
        <w:numPr>
          <w:ilvl w:val="0"/>
          <w:numId w:val="19"/>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工厂内含铅危险废物应妥善处置，包括铅泥（含污水处理站污泥）、收集的</w:t>
      </w:r>
      <w:r>
        <w:rPr>
          <w:rFonts w:ascii="Times New Roman" w:hAnsi="Times New Roman" w:eastAsiaTheme="minorEastAsia"/>
          <w:highlight w:val="none"/>
        </w:rPr>
        <w:t xml:space="preserve"> </w:t>
      </w:r>
      <w:r>
        <w:rPr>
          <w:rFonts w:hint="eastAsia" w:ascii="Times New Roman" w:hAnsi="Times New Roman" w:eastAsiaTheme="minorEastAsia"/>
          <w:highlight w:val="none"/>
        </w:rPr>
        <w:t>铅尘、铅渣、含铅废料、废电池、废极板、废活性炭、含铅废旧劳保用品（废口</w:t>
      </w:r>
      <w:r>
        <w:rPr>
          <w:rFonts w:ascii="Times New Roman" w:hAnsi="Times New Roman" w:eastAsiaTheme="minorEastAsia"/>
          <w:highlight w:val="none"/>
        </w:rPr>
        <w:t xml:space="preserve"> </w:t>
      </w:r>
      <w:r>
        <w:rPr>
          <w:rFonts w:hint="eastAsia" w:ascii="Times New Roman" w:hAnsi="Times New Roman" w:eastAsiaTheme="minorEastAsia"/>
          <w:highlight w:val="none"/>
        </w:rPr>
        <w:t>罩、手套、工作服）等。</w:t>
      </w:r>
    </w:p>
    <w:p>
      <w:pPr>
        <w:numPr>
          <w:ilvl w:val="0"/>
          <w:numId w:val="19"/>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产生的含铅危险废物是否按照国家要求交由有危险废物处理资质的单位进行集中处理。</w:t>
      </w:r>
    </w:p>
    <w:p>
      <w:pPr>
        <w:numPr>
          <w:ilvl w:val="0"/>
          <w:numId w:val="19"/>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含铅危险废物不应存在超时存放的情况，要求不得超过</w:t>
      </w:r>
      <w:r>
        <w:rPr>
          <w:rFonts w:ascii="Times New Roman" w:hAnsi="Times New Roman" w:eastAsiaTheme="minorEastAsia"/>
          <w:highlight w:val="none"/>
        </w:rPr>
        <w:t>1</w:t>
      </w:r>
      <w:r>
        <w:rPr>
          <w:rFonts w:hint="eastAsia" w:ascii="Times New Roman" w:hAnsi="Times New Roman" w:eastAsiaTheme="minorEastAsia"/>
          <w:highlight w:val="none"/>
        </w:rPr>
        <w:t>年。</w:t>
      </w:r>
    </w:p>
    <w:p>
      <w:pPr>
        <w:pStyle w:val="5"/>
        <w:spacing w:before="120" w:after="120" w:line="360" w:lineRule="auto"/>
        <w:rPr>
          <w:rFonts w:ascii="Times New Roman" w:hAnsi="Times New Roman"/>
          <w:sz w:val="24"/>
          <w:szCs w:val="24"/>
          <w:highlight w:val="none"/>
        </w:rPr>
      </w:pPr>
      <w:bookmarkStart w:id="73" w:name="bookmark39"/>
      <w:bookmarkStart w:id="74" w:name="_Toc485110202"/>
      <w:r>
        <w:rPr>
          <w:rFonts w:hint="eastAsia" w:ascii="Times New Roman" w:hAnsi="Times New Roman"/>
          <w:sz w:val="24"/>
          <w:szCs w:val="24"/>
          <w:highlight w:val="none"/>
        </w:rPr>
        <w:t>4</w:t>
      </w:r>
      <w:r>
        <w:rPr>
          <w:rFonts w:ascii="Times New Roman" w:hAnsi="Times New Roman"/>
          <w:sz w:val="24"/>
          <w:szCs w:val="24"/>
          <w:highlight w:val="none"/>
        </w:rPr>
        <w:t>.4.4</w:t>
      </w:r>
      <w:r>
        <w:rPr>
          <w:rFonts w:hint="eastAsia" w:ascii="Times New Roman" w:hAnsi="Times New Roman"/>
          <w:sz w:val="24"/>
          <w:szCs w:val="24"/>
          <w:highlight w:val="none"/>
        </w:rPr>
        <w:t>噪声排放要求</w:t>
      </w:r>
      <w:bookmarkEnd w:id="73"/>
      <w:bookmarkEnd w:id="74"/>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对产生噪声的车间及设备应采取有效阻隔、减振等降噪措施，确保厂界噪声达到《工业企业厂界环境噪声排放标准</w:t>
      </w:r>
      <w:r>
        <w:rPr>
          <w:rFonts w:hint="cs" w:ascii="Times New Roman" w:hAnsi="Times New Roman" w:eastAsiaTheme="minorEastAsia"/>
          <w:highlight w:val="none"/>
        </w:rPr>
        <w:t>》（</w:t>
      </w:r>
      <w:r>
        <w:rPr>
          <w:rFonts w:ascii="Times New Roman" w:hAnsi="Times New Roman" w:eastAsiaTheme="minorEastAsia"/>
          <w:highlight w:val="none"/>
        </w:rPr>
        <w:t xml:space="preserve">GB12348 </w:t>
      </w:r>
      <w:r>
        <w:rPr>
          <w:rFonts w:hint="eastAsia" w:ascii="Times New Roman" w:hAnsi="Times New Roman" w:eastAsiaTheme="minorEastAsia"/>
          <w:highlight w:val="none"/>
        </w:rPr>
        <w:t>-</w:t>
      </w:r>
      <w:r>
        <w:rPr>
          <w:rFonts w:ascii="Times New Roman" w:hAnsi="Times New Roman" w:eastAsiaTheme="minorEastAsia"/>
          <w:highlight w:val="none"/>
        </w:rPr>
        <w:t>2008)</w:t>
      </w:r>
      <w:r>
        <w:rPr>
          <w:rFonts w:hint="eastAsia" w:ascii="Times New Roman" w:hAnsi="Times New Roman" w:eastAsiaTheme="minorEastAsia"/>
          <w:highlight w:val="none"/>
        </w:rPr>
        <w:t>相应标准要求。</w:t>
      </w:r>
    </w:p>
    <w:p>
      <w:pPr>
        <w:pStyle w:val="5"/>
        <w:spacing w:before="120" w:after="120" w:line="360" w:lineRule="auto"/>
        <w:rPr>
          <w:rFonts w:ascii="Times New Roman" w:hAnsi="Times New Roman"/>
          <w:sz w:val="24"/>
          <w:szCs w:val="24"/>
          <w:highlight w:val="none"/>
        </w:rPr>
      </w:pPr>
      <w:bookmarkStart w:id="75" w:name="bookmark40"/>
      <w:bookmarkStart w:id="76" w:name="_Toc485110203"/>
      <w:r>
        <w:rPr>
          <w:rFonts w:hint="eastAsia" w:ascii="Times New Roman" w:hAnsi="Times New Roman"/>
          <w:sz w:val="24"/>
          <w:szCs w:val="24"/>
          <w:highlight w:val="none"/>
        </w:rPr>
        <w:t>4</w:t>
      </w:r>
      <w:r>
        <w:rPr>
          <w:rFonts w:ascii="Times New Roman" w:hAnsi="Times New Roman"/>
          <w:sz w:val="24"/>
          <w:szCs w:val="24"/>
          <w:highlight w:val="none"/>
        </w:rPr>
        <w:t>.4.5</w:t>
      </w:r>
      <w:r>
        <w:rPr>
          <w:rFonts w:hint="eastAsia" w:ascii="Times New Roman" w:hAnsi="Times New Roman"/>
          <w:sz w:val="24"/>
          <w:szCs w:val="24"/>
          <w:highlight w:val="none"/>
        </w:rPr>
        <w:t>排放口要求</w:t>
      </w:r>
      <w:bookmarkEnd w:id="75"/>
      <w:bookmarkEnd w:id="76"/>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污染物排放口的数量和位置、污染物排放方式和排污去向与企业排污申报</w:t>
      </w:r>
      <w:r>
        <w:rPr>
          <w:rFonts w:ascii="Times New Roman" w:hAnsi="Times New Roman" w:eastAsiaTheme="minorEastAsia"/>
          <w:highlight w:val="none"/>
        </w:rPr>
        <w:t xml:space="preserve"> </w:t>
      </w:r>
      <w:r>
        <w:rPr>
          <w:rFonts w:hint="eastAsia" w:ascii="Times New Roman" w:hAnsi="Times New Roman" w:eastAsiaTheme="minorEastAsia"/>
          <w:highlight w:val="none"/>
        </w:rPr>
        <w:t>登记、环评批复文件应一致。</w:t>
      </w:r>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应安装自动监控装置，并有效运行，与环保监测部门联网。应对自动监控</w:t>
      </w:r>
      <w:r>
        <w:rPr>
          <w:rFonts w:ascii="Times New Roman" w:hAnsi="Times New Roman" w:eastAsiaTheme="minorEastAsia"/>
          <w:highlight w:val="none"/>
        </w:rPr>
        <w:t xml:space="preserve"> </w:t>
      </w:r>
      <w:r>
        <w:rPr>
          <w:rFonts w:hint="eastAsia" w:ascii="Times New Roman" w:hAnsi="Times New Roman" w:eastAsiaTheme="minorEastAsia"/>
          <w:highlight w:val="none"/>
        </w:rPr>
        <w:t>装置定期比对监测，并对监控数据进行有效性审核；自动监测仪器显示的数据应齐全，并且能显示历史数据；监测房的设置应符合《水污染源在线监测系统安装技术</w:t>
      </w:r>
      <w:r>
        <w:rPr>
          <w:rFonts w:ascii="Times New Roman" w:hAnsi="Times New Roman" w:eastAsiaTheme="minorEastAsia"/>
          <w:highlight w:val="none"/>
        </w:rPr>
        <w:t xml:space="preserve"> </w:t>
      </w:r>
      <w:r>
        <w:rPr>
          <w:rFonts w:hint="eastAsia" w:ascii="Times New Roman" w:hAnsi="Times New Roman" w:eastAsiaTheme="minorEastAsia"/>
          <w:highlight w:val="none"/>
        </w:rPr>
        <w:t>规范（试行）》（</w:t>
      </w:r>
      <w:r>
        <w:rPr>
          <w:rFonts w:ascii="Times New Roman" w:hAnsi="Times New Roman" w:eastAsiaTheme="minorEastAsia"/>
          <w:highlight w:val="none"/>
        </w:rPr>
        <w:t xml:space="preserve">HJ/T 353 </w:t>
      </w:r>
      <w:r>
        <w:rPr>
          <w:rFonts w:hint="eastAsia" w:ascii="Times New Roman" w:hAnsi="Times New Roman" w:eastAsiaTheme="minorEastAsia"/>
          <w:highlight w:val="none"/>
        </w:rPr>
        <w:t>-</w:t>
      </w:r>
      <w:r>
        <w:rPr>
          <w:rFonts w:ascii="Times New Roman" w:hAnsi="Times New Roman" w:eastAsiaTheme="minorEastAsia"/>
          <w:highlight w:val="none"/>
        </w:rPr>
        <w:t>2007)</w:t>
      </w:r>
      <w:r>
        <w:rPr>
          <w:rFonts w:hint="eastAsia" w:ascii="Times New Roman" w:hAnsi="Times New Roman" w:eastAsiaTheme="minorEastAsia"/>
          <w:highlight w:val="none"/>
        </w:rPr>
        <w:t>要求。</w:t>
      </w:r>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排放浓度、排放量应达标。企业应有自行监测记录，且折算成单位产品基</w:t>
      </w:r>
      <w:r>
        <w:rPr>
          <w:rFonts w:ascii="Times New Roman" w:hAnsi="Times New Roman" w:eastAsiaTheme="minorEastAsia"/>
          <w:highlight w:val="none"/>
        </w:rPr>
        <w:t xml:space="preserve"> </w:t>
      </w:r>
      <w:r>
        <w:rPr>
          <w:rFonts w:hint="eastAsia" w:ascii="Times New Roman" w:hAnsi="Times New Roman" w:eastAsiaTheme="minorEastAsia"/>
          <w:highlight w:val="none"/>
        </w:rPr>
        <w:t>准排水量后应满足污染物排放标准要求。对于自动监控数据，折算成单位产品基准排水量后应满足污染物排放标准要求。</w:t>
      </w:r>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每日的废水进出水量、水质以及药品使用等应有详细记录，环保设备运行及维修等也应详细记录。</w:t>
      </w:r>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不应存在偷排漏排或采取其他规避监管的方式排放废水的现象。不能将废水稀释后排放。</w:t>
      </w:r>
    </w:p>
    <w:p>
      <w:pPr>
        <w:numPr>
          <w:ilvl w:val="0"/>
          <w:numId w:val="20"/>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应设置符合国家标准《环境保护图形标志</w:t>
      </w:r>
      <w:r>
        <w:rPr>
          <w:rFonts w:hint="cs" w:ascii="Times New Roman" w:hAnsi="Times New Roman" w:eastAsiaTheme="minorEastAsia"/>
          <w:highlight w:val="none"/>
        </w:rPr>
        <w:t>》（</w:t>
      </w:r>
      <w:r>
        <w:rPr>
          <w:rFonts w:ascii="Times New Roman" w:hAnsi="Times New Roman" w:eastAsiaTheme="minorEastAsia"/>
          <w:highlight w:val="none"/>
        </w:rPr>
        <w:t>GB15562. 1</w:t>
      </w:r>
      <w:r>
        <w:rPr>
          <w:rFonts w:hint="eastAsia" w:ascii="Times New Roman" w:hAnsi="Times New Roman" w:eastAsiaTheme="minorEastAsia"/>
          <w:highlight w:val="none"/>
        </w:rPr>
        <w:t>-</w:t>
      </w:r>
      <w:r>
        <w:rPr>
          <w:rFonts w:ascii="Times New Roman" w:hAnsi="Times New Roman" w:eastAsiaTheme="minorEastAsia"/>
          <w:highlight w:val="none"/>
        </w:rPr>
        <w:t>1995)</w:t>
      </w:r>
      <w:r>
        <w:rPr>
          <w:rFonts w:hint="eastAsia" w:ascii="Times New Roman" w:hAnsi="Times New Roman" w:eastAsiaTheme="minorEastAsia"/>
          <w:highlight w:val="none"/>
        </w:rPr>
        <w:t>规定的排放口标志牌。</w:t>
      </w:r>
    </w:p>
    <w:p>
      <w:pPr>
        <w:pStyle w:val="4"/>
        <w:spacing w:after="240"/>
        <w:rPr>
          <w:rFonts w:ascii="Times New Roman" w:hAnsi="Times New Roman"/>
          <w:highlight w:val="none"/>
        </w:rPr>
      </w:pPr>
      <w:bookmarkStart w:id="77" w:name="_Toc485110204"/>
      <w:bookmarkStart w:id="78" w:name="bookmark41"/>
      <w:r>
        <w:rPr>
          <w:rFonts w:hint="eastAsia" w:ascii="Times New Roman" w:hAnsi="Times New Roman"/>
          <w:highlight w:val="none"/>
        </w:rPr>
        <w:t>4</w:t>
      </w:r>
      <w:r>
        <w:rPr>
          <w:rFonts w:ascii="Times New Roman" w:hAnsi="Times New Roman"/>
          <w:highlight w:val="none"/>
        </w:rPr>
        <w:t>.5</w:t>
      </w:r>
      <w:r>
        <w:rPr>
          <w:rFonts w:hint="eastAsia" w:ascii="Times New Roman" w:hAnsi="Times New Roman"/>
          <w:highlight w:val="none"/>
        </w:rPr>
        <w:t>环境应急系统建设要求</w:t>
      </w:r>
      <w:bookmarkEnd w:id="77"/>
      <w:bookmarkEnd w:id="78"/>
    </w:p>
    <w:p>
      <w:pPr>
        <w:pStyle w:val="5"/>
        <w:spacing w:before="120" w:after="120" w:line="360" w:lineRule="auto"/>
        <w:rPr>
          <w:rFonts w:ascii="Times New Roman" w:hAnsi="Times New Roman"/>
          <w:sz w:val="24"/>
          <w:szCs w:val="24"/>
          <w:highlight w:val="none"/>
        </w:rPr>
      </w:pPr>
      <w:bookmarkStart w:id="79" w:name="bookmark42"/>
      <w:bookmarkStart w:id="80" w:name="_Toc485110205"/>
      <w:r>
        <w:rPr>
          <w:rFonts w:hint="eastAsia" w:ascii="Times New Roman" w:hAnsi="Times New Roman"/>
          <w:sz w:val="24"/>
          <w:szCs w:val="24"/>
          <w:highlight w:val="none"/>
        </w:rPr>
        <w:t>4.5.</w:t>
      </w:r>
      <w:r>
        <w:rPr>
          <w:rFonts w:ascii="Times New Roman" w:hAnsi="Times New Roman"/>
          <w:sz w:val="24"/>
          <w:szCs w:val="24"/>
          <w:highlight w:val="none"/>
        </w:rPr>
        <w:t>1</w:t>
      </w:r>
      <w:r>
        <w:rPr>
          <w:rFonts w:hint="eastAsia" w:ascii="Times New Roman" w:hAnsi="Times New Roman"/>
          <w:sz w:val="24"/>
          <w:szCs w:val="24"/>
          <w:highlight w:val="none"/>
        </w:rPr>
        <w:t>环境应急设施</w:t>
      </w:r>
      <w:bookmarkEnd w:id="79"/>
      <w:bookmarkEnd w:id="80"/>
    </w:p>
    <w:p>
      <w:pPr>
        <w:numPr>
          <w:ilvl w:val="0"/>
          <w:numId w:val="21"/>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硫酸贮罐等贮罐周围应当建有围堰，围堰高度要满足应急要求。</w:t>
      </w:r>
    </w:p>
    <w:p>
      <w:pPr>
        <w:numPr>
          <w:ilvl w:val="0"/>
          <w:numId w:val="21"/>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初期雨水应经过收集人池，企业应当及时处理雨水收集池内废水，并确保</w:t>
      </w:r>
      <w:r>
        <w:rPr>
          <w:rFonts w:ascii="Times New Roman" w:hAnsi="Times New Roman" w:eastAsiaTheme="minorEastAsia"/>
          <w:highlight w:val="none"/>
        </w:rPr>
        <w:t xml:space="preserve"> </w:t>
      </w:r>
      <w:r>
        <w:rPr>
          <w:rFonts w:hint="eastAsia" w:ascii="Times New Roman" w:hAnsi="Times New Roman" w:eastAsiaTheme="minorEastAsia"/>
          <w:highlight w:val="none"/>
        </w:rPr>
        <w:t>收集池在雨天有足够的收集容量。</w:t>
      </w:r>
    </w:p>
    <w:p>
      <w:pPr>
        <w:numPr>
          <w:ilvl w:val="0"/>
          <w:numId w:val="21"/>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配酸、存酸所在地应进行防渗、防腐。</w:t>
      </w:r>
    </w:p>
    <w:p>
      <w:pPr>
        <w:numPr>
          <w:ilvl w:val="0"/>
          <w:numId w:val="21"/>
        </w:numPr>
        <w:adjustRightInd w:val="0"/>
        <w:snapToGrid w:val="0"/>
        <w:spacing w:line="360" w:lineRule="auto"/>
        <w:contextualSpacing/>
        <w:jc w:val="both"/>
        <w:rPr>
          <w:rFonts w:ascii="Times New Roman" w:hAnsi="Times New Roman" w:eastAsiaTheme="minorEastAsia"/>
          <w:highlight w:val="none"/>
        </w:rPr>
      </w:pPr>
      <w:r>
        <w:rPr>
          <w:rFonts w:hint="eastAsia" w:ascii="Times New Roman" w:hAnsi="Times New Roman" w:eastAsiaTheme="minorEastAsia"/>
          <w:highlight w:val="none"/>
        </w:rPr>
        <w:t>为预防危险化学品泄漏事故，企业应设置事故应急池，由围堰出口至事故</w:t>
      </w:r>
      <w:r>
        <w:rPr>
          <w:rFonts w:ascii="Times New Roman" w:hAnsi="Times New Roman" w:eastAsiaTheme="minorEastAsia"/>
          <w:highlight w:val="none"/>
        </w:rPr>
        <w:t xml:space="preserve"> </w:t>
      </w:r>
      <w:r>
        <w:rPr>
          <w:rFonts w:hint="eastAsia" w:ascii="Times New Roman" w:hAnsi="Times New Roman" w:eastAsiaTheme="minorEastAsia"/>
          <w:highlight w:val="none"/>
        </w:rPr>
        <w:t>应急池之间的管道应畅通。</w:t>
      </w:r>
    </w:p>
    <w:p>
      <w:pPr>
        <w:pStyle w:val="5"/>
        <w:spacing w:before="120" w:after="120" w:line="360" w:lineRule="auto"/>
        <w:rPr>
          <w:rFonts w:ascii="Times New Roman" w:hAnsi="Times New Roman"/>
          <w:sz w:val="24"/>
          <w:szCs w:val="24"/>
          <w:highlight w:val="none"/>
        </w:rPr>
      </w:pPr>
      <w:bookmarkStart w:id="81" w:name="_Toc485110206"/>
      <w:r>
        <w:rPr>
          <w:rFonts w:hint="eastAsia" w:ascii="Times New Roman" w:hAnsi="Times New Roman"/>
          <w:sz w:val="24"/>
          <w:szCs w:val="24"/>
          <w:highlight w:val="none"/>
        </w:rPr>
        <w:t>4.5.2环境应急管理</w:t>
      </w:r>
      <w:bookmarkEnd w:id="81"/>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企业应当制定环境污染事故应急预案，预案具有有效性和可操作性；督促企业</w:t>
      </w:r>
      <w:r>
        <w:rPr>
          <w:rFonts w:ascii="Times New Roman" w:hAnsi="Times New Roman" w:eastAsiaTheme="minorEastAsia"/>
          <w:highlight w:val="none"/>
        </w:rPr>
        <w:t xml:space="preserve"> </w:t>
      </w:r>
      <w:r>
        <w:rPr>
          <w:rFonts w:hint="eastAsia" w:ascii="Times New Roman" w:hAnsi="Times New Roman" w:eastAsiaTheme="minorEastAsia"/>
          <w:highlight w:val="none"/>
        </w:rPr>
        <w:t>及时进行更新完善，定期进行环境事故应急演练；督促企业配备各项应急物资，查</w:t>
      </w:r>
      <w:r>
        <w:rPr>
          <w:rFonts w:ascii="Times New Roman" w:hAnsi="Times New Roman" w:eastAsiaTheme="minorEastAsia"/>
          <w:highlight w:val="none"/>
        </w:rPr>
        <w:t xml:space="preserve"> </w:t>
      </w:r>
      <w:r>
        <w:rPr>
          <w:rFonts w:hint="eastAsia" w:ascii="Times New Roman" w:hAnsi="Times New Roman" w:eastAsiaTheme="minorEastAsia"/>
          <w:highlight w:val="none"/>
        </w:rPr>
        <w:t>看贮存情况；定期进行环境事故应急演练。</w:t>
      </w:r>
    </w:p>
    <w:p>
      <w:pPr>
        <w:pStyle w:val="4"/>
        <w:spacing w:after="240"/>
        <w:rPr>
          <w:rFonts w:ascii="Times New Roman" w:hAnsi="Times New Roman"/>
          <w:highlight w:val="none"/>
        </w:rPr>
      </w:pPr>
      <w:bookmarkStart w:id="82" w:name="_Toc485110207"/>
      <w:bookmarkStart w:id="83" w:name="bookmark43"/>
      <w:r>
        <w:rPr>
          <w:rFonts w:hint="eastAsia" w:ascii="Times New Roman" w:hAnsi="Times New Roman"/>
          <w:highlight w:val="none"/>
        </w:rPr>
        <w:t>4</w:t>
      </w:r>
      <w:r>
        <w:rPr>
          <w:rFonts w:ascii="Times New Roman" w:hAnsi="Times New Roman"/>
          <w:highlight w:val="none"/>
        </w:rPr>
        <w:t>.6</w:t>
      </w:r>
      <w:r>
        <w:rPr>
          <w:rFonts w:hint="eastAsia" w:ascii="Times New Roman" w:hAnsi="Times New Roman"/>
          <w:highlight w:val="none"/>
        </w:rPr>
        <w:t>综合性环境管理制度要求</w:t>
      </w:r>
      <w:bookmarkEnd w:id="82"/>
      <w:bookmarkEnd w:id="83"/>
      <w:bookmarkStart w:id="84" w:name="bookmark44"/>
    </w:p>
    <w:p>
      <w:pPr>
        <w:pStyle w:val="5"/>
        <w:spacing w:before="120" w:after="120" w:line="360" w:lineRule="auto"/>
        <w:rPr>
          <w:rFonts w:ascii="Times New Roman" w:hAnsi="Times New Roman"/>
          <w:sz w:val="24"/>
          <w:szCs w:val="24"/>
          <w:highlight w:val="none"/>
        </w:rPr>
      </w:pPr>
      <w:bookmarkStart w:id="85" w:name="_Toc485110208"/>
      <w:r>
        <w:rPr>
          <w:rFonts w:hint="eastAsia" w:ascii="Times New Roman" w:hAnsi="Times New Roman"/>
          <w:sz w:val="24"/>
          <w:szCs w:val="24"/>
          <w:highlight w:val="none"/>
        </w:rPr>
        <w:t>4.6.1企业内部环境管理制度要求</w:t>
      </w:r>
      <w:bookmarkEnd w:id="84"/>
      <w:bookmarkEnd w:id="85"/>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企业应当明确设置专门的内部环保管理机构，建立企业领导、环境管理部门、</w:t>
      </w:r>
      <w:r>
        <w:rPr>
          <w:rFonts w:ascii="Times New Roman" w:hAnsi="Times New Roman" w:eastAsiaTheme="minorEastAsia"/>
          <w:highlight w:val="none"/>
        </w:rPr>
        <w:t xml:space="preserve"> </w:t>
      </w:r>
      <w:r>
        <w:rPr>
          <w:rFonts w:hint="eastAsia" w:ascii="Times New Roman" w:hAnsi="Times New Roman" w:eastAsiaTheme="minorEastAsia"/>
          <w:highlight w:val="none"/>
        </w:rPr>
        <w:t>车间负责人和车间环保员组成的企业环境管理责任体系，将环境管理纳入日常管理</w:t>
      </w:r>
      <w:r>
        <w:rPr>
          <w:rFonts w:ascii="Times New Roman" w:hAnsi="Times New Roman" w:eastAsiaTheme="minorEastAsia"/>
          <w:highlight w:val="none"/>
        </w:rPr>
        <w:t xml:space="preserve"> </w:t>
      </w:r>
      <w:r>
        <w:rPr>
          <w:rFonts w:hint="eastAsia" w:ascii="Times New Roman" w:hAnsi="Times New Roman" w:eastAsiaTheme="minorEastAsia"/>
          <w:highlight w:val="none"/>
        </w:rPr>
        <w:t>体系。废气、废水等处理设施必须配备保证其正常运行的足够操作人员，记录运行</w:t>
      </w:r>
      <w:r>
        <w:rPr>
          <w:rFonts w:ascii="Times New Roman" w:hAnsi="Times New Roman" w:eastAsiaTheme="minorEastAsia"/>
          <w:highlight w:val="none"/>
        </w:rPr>
        <w:t xml:space="preserve"> </w:t>
      </w:r>
      <w:r>
        <w:rPr>
          <w:rFonts w:hint="eastAsia" w:ascii="Times New Roman" w:hAnsi="Times New Roman" w:eastAsiaTheme="minorEastAsia"/>
          <w:highlight w:val="none"/>
        </w:rPr>
        <w:t>数据并建立环保档案，设立能够监测主要污染物和特征污染物的化验室，配备化验</w:t>
      </w:r>
      <w:r>
        <w:rPr>
          <w:rFonts w:ascii="Times New Roman" w:hAnsi="Times New Roman" w:eastAsiaTheme="minorEastAsia"/>
          <w:highlight w:val="none"/>
        </w:rPr>
        <w:t xml:space="preserve"> </w:t>
      </w:r>
      <w:r>
        <w:rPr>
          <w:rFonts w:hint="eastAsia" w:ascii="Times New Roman" w:hAnsi="Times New Roman" w:eastAsiaTheme="minorEastAsia"/>
          <w:highlight w:val="none"/>
        </w:rPr>
        <w:t>人员。</w:t>
      </w:r>
    </w:p>
    <w:p>
      <w:pPr>
        <w:pStyle w:val="5"/>
        <w:spacing w:before="120" w:after="120" w:line="360" w:lineRule="auto"/>
        <w:rPr>
          <w:rFonts w:ascii="Times New Roman" w:hAnsi="Times New Roman"/>
          <w:sz w:val="24"/>
          <w:szCs w:val="24"/>
          <w:highlight w:val="none"/>
        </w:rPr>
      </w:pPr>
      <w:bookmarkStart w:id="86" w:name="bookmark45"/>
      <w:bookmarkStart w:id="87" w:name="_Toc485110209"/>
      <w:r>
        <w:rPr>
          <w:rFonts w:hint="eastAsia" w:ascii="Times New Roman" w:hAnsi="Times New Roman"/>
          <w:sz w:val="24"/>
          <w:szCs w:val="24"/>
          <w:highlight w:val="none"/>
        </w:rPr>
        <w:t>4</w:t>
      </w:r>
      <w:r>
        <w:rPr>
          <w:rFonts w:ascii="Times New Roman" w:hAnsi="Times New Roman"/>
          <w:sz w:val="24"/>
          <w:szCs w:val="24"/>
          <w:highlight w:val="none"/>
        </w:rPr>
        <w:t>.6.2</w:t>
      </w:r>
      <w:r>
        <w:rPr>
          <w:rFonts w:hint="eastAsia" w:ascii="Times New Roman" w:hAnsi="Times New Roman"/>
          <w:sz w:val="24"/>
          <w:szCs w:val="24"/>
          <w:highlight w:val="none"/>
        </w:rPr>
        <w:t>基本环境管理制度要求</w:t>
      </w:r>
      <w:bookmarkEnd w:id="86"/>
      <w:bookmarkEnd w:id="87"/>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（1）排污许可证制度执行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在依法实施污染物排放总量控制的区域内，企业应依法取得《排污许可证》</w:t>
      </w:r>
      <w:r>
        <w:rPr>
          <w:rFonts w:ascii="Times New Roman" w:hAnsi="Times New Roman" w:eastAsiaTheme="minorEastAsia"/>
          <w:highlight w:val="none"/>
        </w:rPr>
        <w:t xml:space="preserve">, </w:t>
      </w:r>
      <w:r>
        <w:rPr>
          <w:rFonts w:hint="eastAsia" w:ascii="Times New Roman" w:hAnsi="Times New Roman" w:eastAsiaTheme="minorEastAsia"/>
          <w:highlight w:val="none"/>
        </w:rPr>
        <w:t>并按照《排污许可证》的规定排放污染物。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（2）排污申报登记制度执行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企业应按规定向所在地的环境保护主管部门依法进行排污申报登记。</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（3）排污收费制度执行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企业应依法及时、足额缴纳排污费。</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（4）清洁生产审核制度执行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企业应按照国家和地方要求开展清洁生产审核，应对铅污染环节进行排查，并</w:t>
      </w:r>
      <w:r>
        <w:rPr>
          <w:rFonts w:ascii="Times New Roman" w:hAnsi="Times New Roman" w:eastAsiaTheme="minorEastAsia"/>
          <w:highlight w:val="none"/>
        </w:rPr>
        <w:t xml:space="preserve"> </w:t>
      </w:r>
      <w:r>
        <w:rPr>
          <w:rFonts w:hint="eastAsia" w:ascii="Times New Roman" w:hAnsi="Times New Roman" w:eastAsiaTheme="minorEastAsia"/>
          <w:highlight w:val="none"/>
        </w:rPr>
        <w:t>提出铅污染防治方案，实施或制订清洁生产方案的计划等。</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（5）危险废物管理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制订危险废物管理计划，建立危险废物管理台账，详细记录危险废物的</w:t>
      </w:r>
      <w:r>
        <w:rPr>
          <w:rFonts w:ascii="Times New Roman" w:hAnsi="Times New Roman" w:eastAsiaTheme="minorEastAsia"/>
          <w:highlight w:val="none"/>
        </w:rPr>
        <w:t xml:space="preserve"> </w:t>
      </w:r>
      <w:r>
        <w:rPr>
          <w:rFonts w:hint="eastAsia" w:ascii="Times New Roman" w:hAnsi="Times New Roman" w:eastAsiaTheme="minorEastAsia"/>
          <w:highlight w:val="none"/>
        </w:rPr>
        <w:t>名称、来源、数量、特性和包装容器的类别、入库日期、存放库位、出库日期、处置及接收单位名称等情况；危险废物要委托给有经营许可证的单位处置；转移危险废物，必须提出申请并得到环保部门同意，严格按《危险废物转移联单管理办法》有关要求申领、填写、运行、报送危险废物转移联单；</w:t>
      </w:r>
      <w:r>
        <w:rPr>
          <w:rFonts w:ascii="Times New Roman" w:hAnsi="Times New Roman" w:eastAsiaTheme="minorEastAsia"/>
          <w:highlight w:val="none"/>
        </w:rPr>
        <w:t xml:space="preserve"> </w:t>
      </w:r>
      <w:r>
        <w:rPr>
          <w:rFonts w:hint="eastAsia" w:ascii="Times New Roman" w:hAnsi="Times New Roman" w:eastAsiaTheme="minorEastAsia"/>
          <w:highlight w:val="none"/>
        </w:rPr>
        <w:t>危险废物贮存、处置情况要与排污申报情况一致，有重大改变的，应当及时申报。</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（6）企业内部环境管理制度建设</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企业应当制定环境监测制度、污染防治设施设备操作规程、交接班制度、台账制度等各项环境管理制度，配置专业环保管理人员。</w:t>
      </w:r>
    </w:p>
    <w:p>
      <w:pPr>
        <w:adjustRightInd w:val="0"/>
        <w:snapToGrid w:val="0"/>
        <w:spacing w:line="360" w:lineRule="auto"/>
        <w:jc w:val="both"/>
        <w:rPr>
          <w:rFonts w:ascii="Times New Roman" w:hAnsi="Times New Roman" w:eastAsiaTheme="minorEastAsia"/>
          <w:highlight w:val="none"/>
        </w:rPr>
        <w:sectPr>
          <w:pgSz w:w="9377" w:h="13487"/>
          <w:pgMar w:top="1169" w:right="843" w:bottom="1613" w:left="802" w:header="0" w:footer="3" w:gutter="0"/>
          <w:cols w:space="720" w:num="1"/>
          <w:docGrid w:linePitch="360" w:charSpace="0"/>
        </w:sectPr>
      </w:pPr>
      <w:r>
        <w:rPr>
          <w:rFonts w:ascii="Times New Roman" w:hAnsi="Times New Roman" w:eastAsiaTheme="minorEastAsia"/>
          <w:highlight w:val="none"/>
        </w:rPr>
        <w:tab/>
      </w:r>
      <w:r>
        <w:rPr>
          <w:rFonts w:hint="eastAsia" w:ascii="Times New Roman" w:hAnsi="Times New Roman" w:eastAsiaTheme="minorEastAsia"/>
          <w:highlight w:val="none"/>
        </w:rPr>
        <w:t>企业在管理制度中应提出一些具体的、可操作的管理措施：员工在作业过程中必须戴口罩；工作服不允许穿出工厂；定期对员工进行体检等。</w:t>
      </w:r>
    </w:p>
    <w:p>
      <w:pPr>
        <w:pStyle w:val="3"/>
        <w:numPr>
          <w:ilvl w:val="0"/>
          <w:numId w:val="1"/>
        </w:numPr>
        <w:spacing w:after="240" w:line="360" w:lineRule="auto"/>
        <w:ind w:left="357" w:hanging="357"/>
        <w:rPr>
          <w:rFonts w:ascii="Times New Roman" w:hAnsi="Times New Roman"/>
          <w:i w:val="0"/>
          <w:highlight w:val="none"/>
        </w:rPr>
      </w:pPr>
      <w:bookmarkStart w:id="88" w:name="_Toc485110210"/>
      <w:r>
        <w:rPr>
          <w:rFonts w:hint="eastAsia" w:ascii="Times New Roman" w:hAnsi="Times New Roman"/>
          <w:i w:val="0"/>
          <w:highlight w:val="none"/>
        </w:rPr>
        <w:t>乡镇小企业的污染场地预防对策</w:t>
      </w:r>
      <w:bookmarkEnd w:id="88"/>
    </w:p>
    <w:p>
      <w:pPr>
        <w:adjustRightInd w:val="0"/>
        <w:snapToGrid w:val="0"/>
        <w:spacing w:line="360" w:lineRule="auto"/>
        <w:jc w:val="both"/>
        <w:rPr>
          <w:rFonts w:hint="default" w:ascii="Times New Roman" w:hAnsi="Times New Roman" w:eastAsiaTheme="minorEastAsia"/>
          <w:highlight w:val="none"/>
        </w:rPr>
      </w:pPr>
      <w:r>
        <w:rPr>
          <w:rFonts w:hint="eastAsia" w:ascii="Times New Roman" w:hAnsi="Times New Roman" w:eastAsiaTheme="minorEastAsia"/>
          <w:highlight w:val="none"/>
        </w:rPr>
        <w:t>　　中国的乡镇企业由于各种原因，污染治理和环境管理相对国有大中型企业一直存在劣势。上世纪</w:t>
      </w:r>
      <w:r>
        <w:rPr>
          <w:rFonts w:ascii="Times New Roman" w:hAnsi="Times New Roman" w:eastAsiaTheme="minorEastAsia"/>
          <w:highlight w:val="none"/>
        </w:rPr>
        <w:t>90</w:t>
      </w:r>
      <w:r>
        <w:rPr>
          <w:rFonts w:hint="eastAsia" w:ascii="Times New Roman" w:hAnsi="Times New Roman" w:eastAsiaTheme="minorEastAsia"/>
          <w:highlight w:val="none"/>
        </w:rPr>
        <w:t>年代以来，中国先后实施了主要针对工业污染的“淮河、太湖零点行动”、“一控双达标”和“关停十五小”</w:t>
      </w:r>
      <w:r>
        <w:rPr>
          <w:rFonts w:ascii="Times New Roman" w:hAnsi="Times New Roman" w:eastAsiaTheme="minorEastAsia"/>
          <w:highlight w:val="none"/>
        </w:rPr>
        <w:t>3</w:t>
      </w:r>
      <w:r>
        <w:rPr>
          <w:rFonts w:hint="eastAsia" w:ascii="Times New Roman" w:hAnsi="Times New Roman" w:eastAsiaTheme="minorEastAsia"/>
          <w:highlight w:val="none"/>
        </w:rPr>
        <w:t>等污染治理行动，乡镇小企业的污染已经成为工业污染治理的重点和难点所在，从环境监管体制方面提出相应对策，具有十分重要的战略意义。</w:t>
      </w:r>
      <w:r>
        <w:rPr>
          <w:rFonts w:hint="eastAsia" w:ascii="Times New Roman" w:hAnsi="Times New Roman" w:eastAsiaTheme="minorEastAsia"/>
          <w:highlight w:val="none"/>
          <w:lang w:val="en-US" w:eastAsia="zh-CN"/>
        </w:rPr>
        <w:t>苏杨等在</w:t>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rPr>
        <w:t>乡镇企业的环境污染制度成因分析和对策</w:t>
      </w:r>
      <w:r>
        <w:rPr>
          <w:rFonts w:hint="eastAsia" w:ascii="Times New Roman" w:hAnsi="Times New Roman" w:eastAsiaTheme="minorEastAsia"/>
          <w:highlight w:val="none"/>
          <w:lang w:eastAsia="zh-CN"/>
        </w:rPr>
        <w:t>》</w:t>
      </w:r>
      <w:r>
        <w:rPr>
          <w:rFonts w:hint="eastAsia" w:ascii="Times New Roman" w:hAnsi="Times New Roman" w:eastAsiaTheme="minorEastAsia"/>
          <w:highlight w:val="none"/>
          <w:lang w:val="en-US" w:eastAsia="zh-CN"/>
        </w:rPr>
        <w:t>中有相关详细分析。</w:t>
      </w:r>
    </w:p>
    <w:p>
      <w:pPr>
        <w:pStyle w:val="4"/>
        <w:spacing w:after="240"/>
        <w:rPr>
          <w:rFonts w:ascii="Times New Roman" w:hAnsi="Times New Roman"/>
          <w:highlight w:val="none"/>
        </w:rPr>
      </w:pPr>
      <w:bookmarkStart w:id="89" w:name="_Toc485110211"/>
      <w:r>
        <w:rPr>
          <w:rFonts w:ascii="Times New Roman" w:hAnsi="Times New Roman"/>
          <w:highlight w:val="none"/>
        </w:rPr>
        <w:t>5.1</w:t>
      </w:r>
      <w:r>
        <w:rPr>
          <w:rFonts w:hint="eastAsia" w:ascii="Times New Roman" w:hAnsi="Times New Roman"/>
          <w:highlight w:val="none"/>
        </w:rPr>
        <w:t>乡镇小企业环境污染现状和环境管理特点</w:t>
      </w:r>
      <w:bookmarkEnd w:id="89"/>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中国乡镇工业污染排放负荷行业分布相对比较集中。例如，水环境污染以有机污染为主，废水</w:t>
      </w:r>
      <w:r>
        <w:rPr>
          <w:rFonts w:ascii="Times New Roman" w:hAnsi="Times New Roman" w:eastAsiaTheme="minorEastAsia"/>
          <w:highlight w:val="none"/>
        </w:rPr>
        <w:t>COD</w:t>
      </w:r>
      <w:r>
        <w:rPr>
          <w:rFonts w:hint="eastAsia" w:ascii="Times New Roman" w:hAnsi="Times New Roman" w:eastAsiaTheme="minorEastAsia"/>
          <w:highlight w:val="none"/>
        </w:rPr>
        <w:t>的排放量是主要指标，而</w:t>
      </w:r>
      <w:r>
        <w:rPr>
          <w:rFonts w:ascii="Times New Roman" w:hAnsi="Times New Roman" w:eastAsiaTheme="minorEastAsia"/>
          <w:highlight w:val="none"/>
        </w:rPr>
        <w:t>COD</w:t>
      </w:r>
      <w:r>
        <w:rPr>
          <w:rFonts w:hint="eastAsia" w:ascii="Times New Roman" w:hAnsi="Times New Roman" w:eastAsiaTheme="minorEastAsia"/>
          <w:highlight w:val="none"/>
        </w:rPr>
        <w:t>排放总量高度集中在几个行业内：造纸及纸制品业占比例接近</w:t>
      </w:r>
      <w:r>
        <w:rPr>
          <w:rFonts w:ascii="Times New Roman" w:hAnsi="Times New Roman" w:eastAsiaTheme="minorEastAsia"/>
          <w:highlight w:val="none"/>
        </w:rPr>
        <w:t>70%</w:t>
      </w:r>
      <w:r>
        <w:rPr>
          <w:rFonts w:hint="eastAsia" w:ascii="Times New Roman" w:hAnsi="Times New Roman" w:eastAsiaTheme="minorEastAsia"/>
          <w:highlight w:val="none"/>
        </w:rPr>
        <w:t>，其次是食品加工业（以酿造为主）、纺织业（以印染为主）、化学原料及制品业和皮革制造业。而这些行业中乡镇企业产值所占比例较高，有些行业乡镇企业甚至成为主体，如草浆造纸产量的</w:t>
      </w:r>
      <w:r>
        <w:rPr>
          <w:rFonts w:ascii="Times New Roman" w:hAnsi="Times New Roman" w:eastAsiaTheme="minorEastAsia"/>
          <w:highlight w:val="none"/>
        </w:rPr>
        <w:t>80%</w:t>
      </w:r>
      <w:r>
        <w:rPr>
          <w:rFonts w:hint="eastAsia" w:ascii="Times New Roman" w:hAnsi="Times New Roman" w:eastAsiaTheme="minorEastAsia"/>
          <w:highlight w:val="none"/>
        </w:rPr>
        <w:t>来自乡镇企业；又如，非金属矿物制品制造业，如水泥和砖瓦等建筑材料制造，乡镇企业占有的比例较大，如乡镇企业生产的水泥占全国水泥生产量的约</w:t>
      </w:r>
      <w:r>
        <w:rPr>
          <w:rFonts w:ascii="Times New Roman" w:hAnsi="Times New Roman" w:eastAsiaTheme="minorEastAsia"/>
          <w:highlight w:val="none"/>
        </w:rPr>
        <w:t>50%</w:t>
      </w:r>
      <w:r>
        <w:rPr>
          <w:rFonts w:hint="eastAsia" w:ascii="Times New Roman" w:hAnsi="Times New Roman" w:eastAsiaTheme="minorEastAsia"/>
          <w:highlight w:val="none"/>
        </w:rPr>
        <w:t>，而且大多数是工艺落后的立窑。</w:t>
      </w:r>
    </w:p>
    <w:p>
      <w:pPr>
        <w:pStyle w:val="4"/>
        <w:spacing w:after="240"/>
        <w:rPr>
          <w:rFonts w:ascii="Times New Roman" w:hAnsi="Times New Roman"/>
          <w:highlight w:val="none"/>
        </w:rPr>
      </w:pPr>
      <w:bookmarkStart w:id="90" w:name="_Toc485110212"/>
      <w:r>
        <w:rPr>
          <w:rFonts w:ascii="Times New Roman" w:hAnsi="Times New Roman"/>
          <w:highlight w:val="none"/>
        </w:rPr>
        <w:t>5.2</w:t>
      </w:r>
      <w:r>
        <w:rPr>
          <w:rFonts w:hint="eastAsia" w:ascii="Times New Roman" w:hAnsi="Times New Roman"/>
          <w:highlight w:val="none"/>
        </w:rPr>
        <w:t>乡镇企业环境污染的内因和外因</w:t>
      </w:r>
      <w:bookmarkEnd w:id="90"/>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由于产业结构、地理分布和污染治理技术经济规模等方面的障碍，乡镇小企业污染治理的相对难度较大而危害直接。此外，由于农村环境监管体系的薄弱和环境管理制度对乡镇小企业污染控制的不适，乡镇小企业治理污染的动机不强或动力不强。</w:t>
      </w:r>
    </w:p>
    <w:p>
      <w:pPr>
        <w:pStyle w:val="5"/>
        <w:spacing w:before="120" w:after="120" w:line="360" w:lineRule="auto"/>
        <w:rPr>
          <w:rFonts w:ascii="Times New Roman" w:hAnsi="Times New Roman"/>
          <w:sz w:val="24"/>
          <w:szCs w:val="24"/>
          <w:highlight w:val="none"/>
        </w:rPr>
      </w:pPr>
      <w:bookmarkStart w:id="91" w:name="_Toc485110213"/>
      <w:r>
        <w:rPr>
          <w:rFonts w:ascii="Times New Roman" w:hAnsi="Times New Roman"/>
          <w:sz w:val="24"/>
          <w:szCs w:val="24"/>
          <w:highlight w:val="none"/>
        </w:rPr>
        <w:t xml:space="preserve">5.2.1 </w:t>
      </w:r>
      <w:r>
        <w:rPr>
          <w:rFonts w:hint="eastAsia" w:ascii="Times New Roman" w:hAnsi="Times New Roman"/>
          <w:sz w:val="24"/>
          <w:szCs w:val="24"/>
          <w:highlight w:val="none"/>
        </w:rPr>
        <w:t>污染治理障碍</w:t>
      </w:r>
      <w:bookmarkEnd w:id="91"/>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1</w:t>
      </w:r>
      <w:r>
        <w:rPr>
          <w:rFonts w:hint="eastAsia" w:ascii="Times New Roman" w:hAnsi="Times New Roman" w:eastAsiaTheme="minorEastAsia"/>
          <w:highlight w:val="none"/>
        </w:rPr>
        <w:t>）中国乡镇小企业的产业结构和地理分布特点是低、小、转、散</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与城市工业结构相比较，乡镇工业污染排放负荷行业和地理特点十分突出，这种污染的特点可以概括为：结构性污染（低）、规模性污染（总量小，但单位产值排污量较高）、变动性污染（转产频繁，污染物种类、数量变动较大）、布局性污染（散）。乡镇小企业主要集中在技术水平低、污染治理难的造纸、制革、电镀、印染、水泥、制砖、煤炭、有色金属、非金属和黑色金属矿物采矿业等行业，结构性污染突出；乡镇企小业相对寿命较短且转产频繁，其污染物种类、排放量及其相应的污染处理工艺也存在诸多变数；乡镇小企业污染源分散，其分布大多与农村聚居点重合，污染状况对当地经济发展和人民健康生活具有相当大的影响。</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2</w:t>
      </w:r>
      <w:r>
        <w:rPr>
          <w:rFonts w:hint="eastAsia" w:ascii="Times New Roman" w:hAnsi="Times New Roman" w:eastAsiaTheme="minorEastAsia"/>
          <w:highlight w:val="none"/>
        </w:rPr>
        <w:t>）乡镇企业污染治理的技术经济障碍</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乡镇企业的“低、小、转、散”在污染治理方面表现出与大企业不同的技术经济特点。</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中国从上世纪</w:t>
      </w:r>
      <w:r>
        <w:rPr>
          <w:rFonts w:ascii="Times New Roman" w:hAnsi="Times New Roman" w:eastAsiaTheme="minorEastAsia"/>
          <w:highlight w:val="none"/>
        </w:rPr>
        <w:t>80</w:t>
      </w:r>
      <w:r>
        <w:rPr>
          <w:rFonts w:hint="eastAsia" w:ascii="Times New Roman" w:hAnsi="Times New Roman" w:eastAsiaTheme="minorEastAsia"/>
          <w:highlight w:val="none"/>
        </w:rPr>
        <w:t>年代开始实施的“谁污染、谁治理”的政策，从过去的实践看对大型企业基本是适用的，但对于规模较小的乡镇企业，这一政策的实施遇到了困难：污染治理设施都有与技术水平对应的比较苛刻的最小经济运行规模要求，以末端治理为主的“谁污染、谁治理”模式存在严重的规模不经济性。例如根据国家环保总局和原国家经贸委共同颁布的《草浆造纸行业废水污染防治技术政策》，草浆造纸废水处理中的关键环节碱回收工艺的经济运行规模为</w:t>
      </w:r>
      <w:r>
        <w:rPr>
          <w:rFonts w:ascii="Times New Roman" w:hAnsi="Times New Roman" w:eastAsiaTheme="minorEastAsia"/>
          <w:highlight w:val="none"/>
        </w:rPr>
        <w:t>Q</w:t>
      </w:r>
      <w:r>
        <w:rPr>
          <w:rFonts w:hint="eastAsia" w:ascii="Times New Roman" w:hAnsi="Times New Roman" w:eastAsiaTheme="minorEastAsia"/>
          <w:highlight w:val="none"/>
        </w:rPr>
        <w:t>≥</w:t>
      </w:r>
      <w:r>
        <w:rPr>
          <w:rFonts w:ascii="Times New Roman" w:hAnsi="Times New Roman" w:eastAsiaTheme="minorEastAsia"/>
          <w:highlight w:val="none"/>
        </w:rPr>
        <w:t>10000</w:t>
      </w:r>
      <w:r>
        <w:rPr>
          <w:rFonts w:hint="eastAsia" w:ascii="Times New Roman" w:hAnsi="Times New Roman" w:eastAsiaTheme="minorEastAsia"/>
          <w:highlight w:val="none"/>
        </w:rPr>
        <w:t>吨</w:t>
      </w:r>
      <w:r>
        <w:rPr>
          <w:rFonts w:ascii="Times New Roman" w:hAnsi="Times New Roman" w:eastAsiaTheme="minorEastAsia"/>
          <w:highlight w:val="none"/>
        </w:rPr>
        <w:t>/</w:t>
      </w:r>
      <w:r>
        <w:rPr>
          <w:rFonts w:hint="eastAsia" w:ascii="Times New Roman" w:hAnsi="Times New Roman" w:eastAsiaTheme="minorEastAsia"/>
          <w:highlight w:val="none"/>
        </w:rPr>
        <w:t>日；《印染行业废水污染防治技术政策》，印染行业废水处理的经济运行规模为</w:t>
      </w:r>
      <w:r>
        <w:rPr>
          <w:rFonts w:ascii="Times New Roman" w:hAnsi="Times New Roman" w:eastAsiaTheme="minorEastAsia"/>
          <w:highlight w:val="none"/>
        </w:rPr>
        <w:t>Q</w:t>
      </w:r>
      <w:r>
        <w:rPr>
          <w:rFonts w:hint="eastAsia" w:ascii="Times New Roman" w:hAnsi="Times New Roman" w:eastAsiaTheme="minorEastAsia"/>
          <w:highlight w:val="none"/>
        </w:rPr>
        <w:t>≥</w:t>
      </w:r>
      <w:r>
        <w:rPr>
          <w:rFonts w:ascii="Times New Roman" w:hAnsi="Times New Roman" w:eastAsiaTheme="minorEastAsia"/>
          <w:highlight w:val="none"/>
        </w:rPr>
        <w:t>1000</w:t>
      </w:r>
      <w:r>
        <w:rPr>
          <w:rFonts w:hint="eastAsia" w:ascii="Times New Roman" w:hAnsi="Times New Roman" w:eastAsiaTheme="minorEastAsia"/>
          <w:highlight w:val="none"/>
        </w:rPr>
        <w:t>吨</w:t>
      </w:r>
      <w:r>
        <w:rPr>
          <w:rFonts w:ascii="Times New Roman" w:hAnsi="Times New Roman" w:eastAsiaTheme="minorEastAsia"/>
          <w:highlight w:val="none"/>
        </w:rPr>
        <w:t>/</w:t>
      </w:r>
      <w:r>
        <w:rPr>
          <w:rFonts w:hint="eastAsia" w:ascii="Times New Roman" w:hAnsi="Times New Roman" w:eastAsiaTheme="minorEastAsia"/>
          <w:highlight w:val="none"/>
        </w:rPr>
        <w:t>日。显然，大多数单个乡镇企业的污染排放规模与处理设施的经济运行规模之间存在着较大的差距。</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同时，乡镇企业平均生存期短、转产频繁，治污设备折旧成本高。例如，水污染治理设施的使用年限一般为</w:t>
      </w:r>
      <w:r>
        <w:rPr>
          <w:rFonts w:ascii="Times New Roman" w:hAnsi="Times New Roman" w:eastAsiaTheme="minorEastAsia"/>
          <w:highlight w:val="none"/>
        </w:rPr>
        <w:t>20</w:t>
      </w:r>
      <w:r>
        <w:rPr>
          <w:rFonts w:hint="eastAsia" w:ascii="Times New Roman" w:hAnsi="Times New Roman" w:eastAsiaTheme="minorEastAsia"/>
          <w:highlight w:val="none"/>
        </w:rPr>
        <w:t>年，在加速折旧的情况下也不低于</w:t>
      </w:r>
      <w:r>
        <w:rPr>
          <w:rFonts w:ascii="Times New Roman" w:hAnsi="Times New Roman" w:eastAsiaTheme="minorEastAsia"/>
          <w:highlight w:val="none"/>
        </w:rPr>
        <w:t>10</w:t>
      </w:r>
      <w:r>
        <w:rPr>
          <w:rFonts w:hint="eastAsia" w:ascii="Times New Roman" w:hAnsi="Times New Roman" w:eastAsiaTheme="minorEastAsia"/>
          <w:highlight w:val="none"/>
        </w:rPr>
        <w:t>年，而中国乡镇小企业的平均寿命小于</w:t>
      </w:r>
      <w:r>
        <w:rPr>
          <w:rFonts w:ascii="Times New Roman" w:hAnsi="Times New Roman" w:eastAsiaTheme="minorEastAsia"/>
          <w:highlight w:val="none"/>
        </w:rPr>
        <w:t>7</w:t>
      </w:r>
      <w:r>
        <w:rPr>
          <w:rFonts w:hint="eastAsia" w:ascii="Times New Roman" w:hAnsi="Times New Roman" w:eastAsiaTheme="minorEastAsia"/>
          <w:highlight w:val="none"/>
        </w:rPr>
        <w:t>年。由于上述原因，乡镇小企业污染治理设施的建设成本和运行成本都相对较高。加之乡镇小企业自身财力不足，贷款授信程度低（尤其在转为私营企业后），筹集污染治理设施所需建设资金困难大、代价大，因此乡镇企业单独进行末端治理的成本相对来说比大企业更高。</w:t>
      </w:r>
    </w:p>
    <w:p>
      <w:pPr>
        <w:pStyle w:val="5"/>
        <w:spacing w:before="120" w:after="120" w:line="360" w:lineRule="auto"/>
        <w:rPr>
          <w:rFonts w:ascii="Times New Roman" w:hAnsi="Times New Roman"/>
          <w:sz w:val="24"/>
          <w:szCs w:val="24"/>
          <w:highlight w:val="none"/>
        </w:rPr>
      </w:pPr>
      <w:bookmarkStart w:id="92" w:name="_Toc485110214"/>
      <w:r>
        <w:rPr>
          <w:rFonts w:ascii="Times New Roman" w:hAnsi="Times New Roman"/>
          <w:sz w:val="24"/>
          <w:szCs w:val="24"/>
          <w:highlight w:val="none"/>
        </w:rPr>
        <w:t xml:space="preserve">5.2.2 </w:t>
      </w:r>
      <w:r>
        <w:rPr>
          <w:rFonts w:hint="eastAsia" w:ascii="Times New Roman" w:hAnsi="Times New Roman"/>
          <w:sz w:val="24"/>
          <w:szCs w:val="24"/>
          <w:highlight w:val="none"/>
        </w:rPr>
        <w:t>环境管理障碍</w:t>
      </w:r>
      <w:bookmarkEnd w:id="9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w:t>
      </w:r>
      <w:r>
        <w:rPr>
          <w:rFonts w:ascii="Times New Roman" w:hAnsi="Times New Roman" w:eastAsiaTheme="minorEastAsia"/>
          <w:highlight w:val="none"/>
        </w:rPr>
        <w:t>1</w:t>
      </w:r>
      <w:r>
        <w:rPr>
          <w:rFonts w:hint="eastAsia" w:ascii="Times New Roman" w:hAnsi="Times New Roman" w:eastAsiaTheme="minorEastAsia"/>
          <w:highlight w:val="none"/>
        </w:rPr>
        <w:t>）环境管理制度在管理乡镇企业上不适应且力度弱</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我国的环境管理体系、体制是以城市和重要点源污染防治为主要目标而设计的。在乡镇企业发展的早期，乡镇企业环境污染还没有那么严重，中国的环境污染主要是在城市，主要污染源是国有大中型企业，环境管理的主要对象是城市和县及县以上工业。但是，当乡镇企业快速发展起来，乡镇企业的环境污染也随之而来时，环境管理重城市轻农村，重县及县以上工业轻乡镇工业的倾向没有得到改变。县级环境管理机构不健全，环境监理与监测十分薄弱，针对乡镇企业的环境管理人员数量远远少于针对城市和大型工业企业的环境管理人员（虽然许多行业的产值乡镇企业占了大头）。另外，在污染治理项目的资金来源（包括国家用于环保项目的科研支持、贴息贷款和排污费返还集中使用等）方面，二元制也导致了乡镇企业与国有大中型企业的不平等待遇，使乡镇企业污染治理得到的扶持远远弱于大中型企业。</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2</w:t>
      </w:r>
      <w:r>
        <w:rPr>
          <w:rFonts w:hint="eastAsia" w:ascii="Times New Roman" w:hAnsi="Times New Roman" w:eastAsiaTheme="minorEastAsia"/>
          <w:highlight w:val="none"/>
        </w:rPr>
        <w:t>）乡镇小企业环境管理难度大、相对成本高</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hint="eastAsia" w:ascii="Times New Roman" w:hAnsi="Times New Roman" w:eastAsiaTheme="minorEastAsia"/>
          <w:highlight w:val="none"/>
          <w:lang w:val="en-US" w:eastAsia="zh-CN"/>
        </w:rPr>
        <w:t xml:space="preserve">  </w:t>
      </w:r>
      <w:r>
        <w:rPr>
          <w:rFonts w:hint="eastAsia" w:ascii="Times New Roman" w:hAnsi="Times New Roman" w:eastAsiaTheme="minorEastAsia"/>
          <w:highlight w:val="none"/>
        </w:rPr>
        <w:t>乡镇小企业由于以下三个特点较难监管：①排污地点分散；②单一生产单位排污量较小；③转产频繁。这使乡镇企业本身环境管理难度大。而八项环境管理制度的执行成本相对都较高，对单个规模较大的乡镇企业管理的相对“投入产出比”较小，因此环境管理部门自身也不愿意把乡镇企业和大企业等量齐观。</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3</w:t>
      </w:r>
      <w:r>
        <w:rPr>
          <w:rFonts w:hint="eastAsia" w:ascii="Times New Roman" w:hAnsi="Times New Roman" w:eastAsiaTheme="minorEastAsia"/>
          <w:highlight w:val="none"/>
        </w:rPr>
        <w:t>）对乡镇小企业的地方保护更为突出</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hint="eastAsia" w:ascii="Times New Roman" w:hAnsi="Times New Roman" w:eastAsiaTheme="minorEastAsia"/>
          <w:highlight w:val="none"/>
          <w:lang w:val="en-US" w:eastAsia="zh-CN"/>
        </w:rPr>
        <w:t xml:space="preserve">  </w:t>
      </w:r>
      <w:r>
        <w:rPr>
          <w:rFonts w:hint="eastAsia" w:ascii="Times New Roman" w:hAnsi="Times New Roman" w:eastAsiaTheme="minorEastAsia"/>
          <w:highlight w:val="none"/>
        </w:rPr>
        <w:t>乡镇小企业的税收全部贡献于本地，不像大企业的税收大头在上级政府，因而与地方政府间有更密切的联系。而各级政府承担着发展本地区经济的责任，依赖乡镇企业贡献</w:t>
      </w:r>
      <w:r>
        <w:rPr>
          <w:rFonts w:ascii="Times New Roman" w:hAnsi="Times New Roman" w:eastAsiaTheme="minorEastAsia"/>
          <w:highlight w:val="none"/>
        </w:rPr>
        <w:t>GDP</w:t>
      </w:r>
      <w:r>
        <w:rPr>
          <w:rFonts w:hint="eastAsia" w:ascii="Times New Roman" w:hAnsi="Times New Roman" w:eastAsiaTheme="minorEastAsia"/>
          <w:highlight w:val="none"/>
        </w:rPr>
        <w:t>增量和缴税的地方政府存在经济利益和公共责任之间的矛盾。在监管困难且与政府短期利益相悖的情况下，地方政府也易于与其达成经济共谋关系，因而偷排严重。</w:t>
      </w:r>
    </w:p>
    <w:p>
      <w:pPr>
        <w:pStyle w:val="4"/>
        <w:spacing w:after="240"/>
        <w:rPr>
          <w:rFonts w:ascii="Times New Roman" w:hAnsi="Times New Roman"/>
          <w:highlight w:val="none"/>
        </w:rPr>
      </w:pPr>
      <w:bookmarkStart w:id="93" w:name="_Toc485110215"/>
      <w:r>
        <w:rPr>
          <w:rFonts w:ascii="Times New Roman" w:hAnsi="Times New Roman"/>
          <w:highlight w:val="none"/>
        </w:rPr>
        <w:t>5.3</w:t>
      </w:r>
      <w:r>
        <w:rPr>
          <w:rFonts w:hint="eastAsia" w:ascii="Times New Roman" w:hAnsi="Times New Roman"/>
          <w:highlight w:val="none"/>
        </w:rPr>
        <w:t>改善乡镇企业环境管理和污染治理的思路</w:t>
      </w:r>
      <w:bookmarkEnd w:id="93"/>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由于上述内因和外因，乡镇企业按环保达标要求建设污控设施难度较大；即便有污控设施，设施运转也得不到保证；即便运转，处理效果也得不到保证。因此，乡镇企业污染完全套用对一般工业企业的环境管理和污染治理手段，效果难如人意。乡镇小企业环境污染治理的两种办法，有助于同时消除这两种障碍。</w:t>
      </w:r>
    </w:p>
    <w:p>
      <w:pPr>
        <w:pStyle w:val="5"/>
        <w:spacing w:before="120" w:after="120" w:line="360" w:lineRule="auto"/>
        <w:rPr>
          <w:rFonts w:ascii="Times New Roman" w:hAnsi="Times New Roman"/>
          <w:sz w:val="24"/>
          <w:szCs w:val="24"/>
          <w:highlight w:val="none"/>
        </w:rPr>
      </w:pPr>
      <w:bookmarkStart w:id="94" w:name="_Toc485110216"/>
      <w:r>
        <w:rPr>
          <w:rFonts w:ascii="Times New Roman" w:hAnsi="Times New Roman"/>
          <w:sz w:val="24"/>
          <w:szCs w:val="24"/>
          <w:highlight w:val="none"/>
        </w:rPr>
        <w:t xml:space="preserve">5.3.1 </w:t>
      </w:r>
      <w:r>
        <w:rPr>
          <w:rFonts w:hint="eastAsia" w:ascii="Times New Roman" w:hAnsi="Times New Roman"/>
          <w:sz w:val="24"/>
          <w:szCs w:val="24"/>
          <w:highlight w:val="none"/>
        </w:rPr>
        <w:t>以进园集中并辅以专业化污染治理</w:t>
      </w:r>
      <w:bookmarkEnd w:id="94"/>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lang w:val="en-US" w:eastAsia="zh-CN"/>
        </w:rPr>
        <w:t>以浙江为例，</w:t>
      </w:r>
      <w:r>
        <w:rPr>
          <w:rFonts w:hint="eastAsia" w:ascii="Times New Roman" w:hAnsi="Times New Roman" w:eastAsiaTheme="minorEastAsia"/>
          <w:highlight w:val="none"/>
        </w:rPr>
        <w:t>浙江是一个市场经济意识在全国领先的省份，各具特色、专业分工的小企业、大集群的特色工业园区，为中小企业污染的集中治理创造了重要的基础条件。变“谁污染谁治理”为“谁治理谁收费”，在污染企业集中到特色工业园区后，由具有环保设施运营资质的专业公司负责集中治理，从而解决了中小企业污染治理设施技术落后、“不经济”的难题，监管也变得容易。在中小企业密集的专业工业园区，通过扶持专业污染治理公司进行污染集中治理并采用“谁治理谁收费”的方式称为“进园集中模式”。</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但是，进园集中模式的适用范围是有限的，有以下四个前提条件：</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一是中小企业足够的发达程度。集中治理的前提是一定区域内能够集中足够数量的相近行业的中小企业。</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二是环境监管的支持。尽管通过集中治污，违法排污的责任主体已转移到专业治污公司，但公司本身与生产企业之间只是经济合作关系，生产企业仍有不按合同范围的水量水质排污的可能，这种情况下只有环保执法部门的积极参与才能保证经济合同能够得到正常履行。</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三是建立有效的融资和产权交易体系是集中治理的经济管理前提。由于集资等形式建设污水处理厂的投资回收期较长，而中小企业在此段时间内的经营状况、方向乃至生存都可能发生变化。</w:t>
      </w:r>
      <w:r>
        <w:rPr>
          <w:rFonts w:hint="eastAsia" w:ascii="Times New Roman" w:hAnsi="Times New Roman" w:eastAsiaTheme="minorEastAsia"/>
          <w:highlight w:val="none"/>
          <w:lang w:val="en-US" w:eastAsia="zh-CN"/>
        </w:rPr>
        <w:t>浙江</w:t>
      </w:r>
      <w:r>
        <w:rPr>
          <w:rFonts w:hint="eastAsia" w:ascii="Times New Roman" w:hAnsi="Times New Roman" w:eastAsiaTheme="minorEastAsia"/>
          <w:highlight w:val="none"/>
        </w:rPr>
        <w:t>余杭和嘉兴</w:t>
      </w:r>
      <w:r>
        <w:rPr>
          <w:rFonts w:hint="eastAsia" w:ascii="Times New Roman" w:hAnsi="Times New Roman" w:eastAsiaTheme="minorEastAsia"/>
          <w:highlight w:val="none"/>
          <w:lang w:val="en-US" w:eastAsia="zh-CN"/>
        </w:rPr>
        <w:t>部分</w:t>
      </w:r>
      <w:r>
        <w:rPr>
          <w:rFonts w:hint="eastAsia" w:ascii="Times New Roman" w:hAnsi="Times New Roman" w:eastAsiaTheme="minorEastAsia"/>
          <w:highlight w:val="none"/>
        </w:rPr>
        <w:t>污水处理厂已经试行了排污权交易制度，即企业的排污权可买卖和继承，以保证集资企业的权益，降低风险。只要排污权可以有价转移，动态来看园区的污染治理就有保障。</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四是环保产业的支持。浙江省的环保产业产值位居全国前三位，已初步形成了从设计、施工到承包运行完整的环境产业链，包括浙江省环境科学院、杭州市商业银行这样的科研和金融机构也全方位介入了环保产业市场，使环保产业的发展得到了强有力的技术和资金支持。这是浙江模式能够实现的技术经济前提。而且，目前看来，浙江模式仍然存在以下局限：一是某些不合理的政策和规定压缩了治污企业的利润空间，限制了这种模式的应用范围。例如考虑到专业污染治理公司进行的污染治理行为客观上具有公益性，因此专业治污公司应当享受政府给予的适当的土地、电价等方面的优惠，但这种政策在很多地方都未跟上；二是高污染行业采用末端治理的效果常常仍然不能满足环境需要，清洁生产和循环经济导向的资源综合利用是更好的出路。</w:t>
      </w:r>
    </w:p>
    <w:p>
      <w:pPr>
        <w:pStyle w:val="5"/>
        <w:spacing w:before="120" w:after="120" w:line="360" w:lineRule="auto"/>
        <w:rPr>
          <w:rFonts w:ascii="Times New Roman" w:hAnsi="Times New Roman"/>
          <w:sz w:val="24"/>
          <w:szCs w:val="24"/>
          <w:highlight w:val="none"/>
        </w:rPr>
      </w:pPr>
      <w:bookmarkStart w:id="95" w:name="_Toc485110217"/>
      <w:r>
        <w:rPr>
          <w:rFonts w:ascii="Times New Roman" w:hAnsi="Times New Roman"/>
          <w:sz w:val="24"/>
          <w:szCs w:val="24"/>
          <w:highlight w:val="none"/>
        </w:rPr>
        <w:t>5.3.2</w:t>
      </w:r>
      <w:r>
        <w:rPr>
          <w:rFonts w:hint="eastAsia" w:ascii="Times New Roman" w:hAnsi="Times New Roman"/>
          <w:sz w:val="24"/>
          <w:szCs w:val="24"/>
          <w:highlight w:val="none"/>
        </w:rPr>
        <w:t>循环经济导向的环境管理和环境污染治理</w:t>
      </w:r>
      <w:bookmarkEnd w:id="95"/>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第二种方法已经在贵州一些资源型产业得到应用，以废弃物综合利用中心企业与周边污染企业形成上下游产业链为特色。</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贵州的某些行业、某些地区，可以用循环经济的理念进行中小企业的污染治理。可能实现的途径可以分为以下三种：</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一是达到一定规模的中型企业自成体系进行资源综合利用。如果一个中型企业的“三废”排放量可以满足经济规模的综合利用设施的原料需要，可以在这个企业内部实现循环利用，从而既取得经济效益又解决企业污染；</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二是在自然条件分布集中的资源产业的小企业中心区，可以建设一个资源综合利用的专业企业用市场化的方式将小企业的“三废”集中起来进行综合利用，解决因企业规模过小导致综合利用“投不起”的难题。这相当于是积聚度较高的小企业群“组合”成了一个资源综合利用的中型企业，由于资源综合利用的经济效益，这种方式可以容忍较高的小企业“三废”集中成本，不要求这一区域内小企业达到工业园区的密集程度；</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三可以用以大带小的方式解决第二种方式中资源综合利用企业资金投入和担保的困难。即在企业集中区通过贷款扶持较大的企业进行“三废”综合利用设施的建设，再通过市场化的方式吸纳周边小企业的“三废”，从而达到一定区域内污染集中治理的目的（循环经济模式）。在西部地区管理水平普遍较低的情况下，考虑资金的安全性和运作的规范性，以大带小是更为现实的途径。这种情况下，由于污染物本身成为下游企业的原料，收集污染物并运送到下游综合利用企业成为一件有利可图的因而在市场条件下能够自发的事，对污染企业的环境监管就失去了必要性，污染治理障碍也不复存在。</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循环经济模式”也有以下适用条件：一是在现有技术经济条件下存在可以利用的上下游产业，上游产业的污染物可以成为下游产业的原料；二是上下游产业的企业有一定集中度。尽管不要求这样的企业在空间分布上达到工业园区的密集程度，但必须保证物流成本控制在一定范围内，这样才可以确保综合利用能在市场条件下实现。三是外来资金支持是重要前提。</w:t>
      </w:r>
    </w:p>
    <w:p>
      <w:pPr>
        <w:pStyle w:val="5"/>
        <w:spacing w:before="120" w:after="120" w:line="360" w:lineRule="auto"/>
        <w:rPr>
          <w:rFonts w:ascii="Times New Roman" w:hAnsi="Times New Roman"/>
          <w:sz w:val="24"/>
          <w:szCs w:val="24"/>
          <w:highlight w:val="none"/>
        </w:rPr>
      </w:pPr>
      <w:bookmarkStart w:id="96" w:name="_Toc485110218"/>
      <w:r>
        <w:rPr>
          <w:rFonts w:ascii="Times New Roman" w:hAnsi="Times New Roman"/>
          <w:sz w:val="24"/>
          <w:szCs w:val="24"/>
          <w:highlight w:val="none"/>
        </w:rPr>
        <w:t xml:space="preserve">5.3.3 </w:t>
      </w:r>
      <w:r>
        <w:rPr>
          <w:rFonts w:hint="eastAsia" w:ascii="Times New Roman" w:hAnsi="Times New Roman"/>
          <w:sz w:val="24"/>
          <w:szCs w:val="24"/>
          <w:highlight w:val="none"/>
        </w:rPr>
        <w:t>环境管理体制角度改善乡镇小企业污染的对策</w:t>
      </w:r>
      <w:bookmarkEnd w:id="96"/>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乡镇企业绝大多数属于中小企业，在国家对中小企业的若干经济扶持措施已经出台的情况下，对应于内因和外因，环境管理制度应做出调整，使乡镇企业一方面在污染治理扶持和环境监管两方面都能比照大企业，一方面形成乡镇企业“进园”集中发展和循环经济治污机制。为解决推广这两种模式存在的问题，可有以下对策：</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1</w:t>
      </w:r>
      <w:r>
        <w:rPr>
          <w:rFonts w:hint="eastAsia" w:ascii="Times New Roman" w:hAnsi="Times New Roman" w:eastAsiaTheme="minorEastAsia"/>
          <w:highlight w:val="none"/>
        </w:rPr>
        <w:t>）比照大中型企业加强环境监管，促进乡镇企业集中到工业园区由专业公司集中治理</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随着工业化程度的进一步加深，全国将有越来越多的地方满足“进园集中”模式的四个适用条件。如果有强力的政策推动，使重污染行业的乡镇企业集中于工业园区的趋势更快，“进园集中”模式的政策条件和资金条件就更容易达到。而抓好了这部分企业，也就抓住了中小企业污染治理的大头。所以，需要调整相关环境管理制度，加强基层环境管理力量，在环境影响评价前置、“三同时”制度执行以及排污费返还集中使用等方面都比照大中型企业对乡镇企业进行管理，尽可能减小乡镇企业的环境管理障碍。</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w:t>
      </w:r>
      <w:r>
        <w:rPr>
          <w:rFonts w:ascii="Times New Roman" w:hAnsi="Times New Roman" w:eastAsiaTheme="minorEastAsia"/>
          <w:highlight w:val="none"/>
        </w:rPr>
        <w:t>2</w:t>
      </w:r>
      <w:r>
        <w:rPr>
          <w:rFonts w:hint="eastAsia" w:ascii="Times New Roman" w:hAnsi="Times New Roman" w:eastAsiaTheme="minorEastAsia"/>
          <w:highlight w:val="none"/>
        </w:rPr>
        <w:t>）对污染治理企业和乡镇企业都参照大中型企业予以政策扶持</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进园集中”模式推广受限的一个关键点是不同所有制的污染治理企业享受的政策优惠存在差距。如果对所有污染治理企业制定统一政策，享受同等土地使用权、税收减免以及排污收费等方面的优惠，不仅会使现有治污企业更快发展壮大，而且在政策环境清晰后，会吸引更多的民间资金、外资等进入这一行业。</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而循环经济模式推广的关键点在于从什么角度来看待推进资源循环综合利用产业。只有认识到这一行业的公益性，才可能在土地使用、税收减免等方面扩大贵州模式的适用空间。中国目前只是在少数行业例如粉煤灰综合利用等制定了税收优惠政策，鉴于综合利用相对于末端治理的优势，应该扩大优惠的行业范围和优惠的力度。</w:t>
      </w:r>
    </w:p>
    <w:p>
      <w:pPr>
        <w:pStyle w:val="5"/>
        <w:spacing w:before="120" w:after="120" w:line="360" w:lineRule="auto"/>
        <w:rPr>
          <w:rFonts w:ascii="Times New Roman" w:hAnsi="Times New Roman"/>
          <w:sz w:val="24"/>
          <w:szCs w:val="24"/>
          <w:highlight w:val="none"/>
        </w:rPr>
      </w:pPr>
      <w:bookmarkStart w:id="97" w:name="_Toc485110219"/>
      <w:r>
        <w:rPr>
          <w:rFonts w:ascii="Times New Roman" w:hAnsi="Times New Roman"/>
          <w:sz w:val="24"/>
          <w:szCs w:val="24"/>
          <w:highlight w:val="none"/>
        </w:rPr>
        <w:t>5.3.4</w:t>
      </w:r>
      <w:r>
        <w:rPr>
          <w:rFonts w:hint="eastAsia" w:ascii="Times New Roman" w:hAnsi="Times New Roman"/>
          <w:sz w:val="24"/>
          <w:szCs w:val="24"/>
          <w:highlight w:val="none"/>
        </w:rPr>
        <w:t>搭建中小企业污染治理融资平台</w:t>
      </w:r>
      <w:bookmarkEnd w:id="97"/>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专业污染治理公司的发展也急需资金扶持，要大规模地推动中小企业污染治理，必须搭建全国性的中小企业污染治理融资平台。目前中国的中小企业政策体系已经初步形成，由中小企业服务中心、中小企业信用担保中心、生产力促进中心等组成的中小企业社会化服务体系也在构建之中。但是目前的中小企业政策的目标比较单一，仅仅关注如何扶持中小企业的创业和发展，缺少与环境保护政策的相互配合。因此建议政府的经济发展部门与环境保护部门应加强沟通和合作，努力实现中小企业政策与环境保护政策的有机结合，使主要属于中小企业的乡镇企业受益。如对于中小企业的各项扶持政策中，将与污染治理、清洁生产、废弃物综合利用、节能等有关的项目明确列为重点扶持对象，从融资担保、技术咨询、信息提供等角度给予支持。</w:t>
      </w:r>
    </w:p>
    <w:p>
      <w:pPr>
        <w:pStyle w:val="4"/>
        <w:spacing w:after="240"/>
        <w:rPr>
          <w:rFonts w:ascii="Times New Roman" w:hAnsi="Times New Roman"/>
          <w:highlight w:val="none"/>
        </w:rPr>
      </w:pPr>
      <w:bookmarkStart w:id="98" w:name="_Toc485110220"/>
      <w:r>
        <w:rPr>
          <w:rFonts w:hint="eastAsia" w:ascii="Times New Roman" w:hAnsi="Times New Roman"/>
          <w:highlight w:val="none"/>
        </w:rPr>
        <w:t>5.4 建立企业环境安全风险评估和环保积分等制度</w:t>
      </w:r>
      <w:bookmarkEnd w:id="98"/>
      <w:r>
        <w:rPr>
          <w:rFonts w:hint="eastAsia" w:ascii="Times New Roman" w:hAnsi="Times New Roman"/>
          <w:highlight w:val="none"/>
        </w:rPr>
        <w:t xml:space="preserve"> </w:t>
      </w:r>
    </w:p>
    <w:p>
      <w:pPr>
        <w:pStyle w:val="5"/>
        <w:spacing w:before="120" w:after="120" w:line="360" w:lineRule="auto"/>
        <w:rPr>
          <w:rFonts w:ascii="Times New Roman" w:hAnsi="Times New Roman"/>
          <w:sz w:val="24"/>
          <w:szCs w:val="24"/>
          <w:highlight w:val="none"/>
        </w:rPr>
      </w:pPr>
      <w:bookmarkStart w:id="99" w:name="_Toc485110221"/>
      <w:r>
        <w:rPr>
          <w:rFonts w:hint="eastAsia" w:ascii="Times New Roman" w:hAnsi="Times New Roman"/>
          <w:sz w:val="24"/>
          <w:szCs w:val="24"/>
          <w:highlight w:val="none"/>
        </w:rPr>
        <w:t>5.4.1 企业或项目立项前首先进行评估</w:t>
      </w:r>
      <w:bookmarkEnd w:id="99"/>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 xml:space="preserve">这一评估而非目前的环保申报和审批。大致评估该企业产生的利益是否大于造成的污染及损害；评价其是不是一个掠夺性的发展，是否以牺牲环境为代价；评价企业的建立或项目的上马对周边民众的影响；预测企业效益/污染资源利用比值。使企业从产品的设计开发、加工制造到再生利用全过程实现污染控制和预防，促使企业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同时，将评估的结论提交环保行政管理机构作为审批主要依据。       </w:t>
      </w:r>
    </w:p>
    <w:p>
      <w:pPr>
        <w:pStyle w:val="5"/>
        <w:spacing w:before="120" w:after="120" w:line="360" w:lineRule="auto"/>
        <w:rPr>
          <w:rFonts w:ascii="Times New Roman" w:hAnsi="Times New Roman"/>
          <w:sz w:val="24"/>
          <w:szCs w:val="24"/>
          <w:highlight w:val="none"/>
        </w:rPr>
      </w:pPr>
      <w:bookmarkStart w:id="100" w:name="_Toc485110222"/>
      <w:r>
        <w:rPr>
          <w:rFonts w:hint="eastAsia" w:ascii="Times New Roman" w:hAnsi="Times New Roman"/>
          <w:sz w:val="24"/>
          <w:szCs w:val="24"/>
          <w:highlight w:val="none"/>
        </w:rPr>
        <w:t>5.4.2建立企业环保积分制度</w:t>
      </w:r>
      <w:bookmarkEnd w:id="100"/>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 xml:space="preserve">若企业发生污染事件就扣除积分，如排放超标、有工人中毒、有毒气体泄漏、周围环境的状况、民众的反应等等环保事件按严重程度扣除相应的积分，制订详细可行的条例，对低于安全线的企业坚决予以停业整改和关闭。 </w:t>
      </w:r>
    </w:p>
    <w:p>
      <w:pPr>
        <w:pStyle w:val="5"/>
        <w:spacing w:before="120" w:after="120" w:line="360" w:lineRule="auto"/>
        <w:rPr>
          <w:rFonts w:ascii="Times New Roman" w:hAnsi="Times New Roman"/>
          <w:sz w:val="24"/>
          <w:szCs w:val="24"/>
          <w:highlight w:val="none"/>
        </w:rPr>
      </w:pPr>
      <w:bookmarkStart w:id="101" w:name="_Toc485110223"/>
      <w:r>
        <w:rPr>
          <w:rFonts w:hint="eastAsia" w:ascii="Times New Roman" w:hAnsi="Times New Roman"/>
          <w:sz w:val="24"/>
          <w:szCs w:val="24"/>
          <w:highlight w:val="none"/>
        </w:rPr>
        <w:t>5.4.3结合经济激励型政策</w:t>
      </w:r>
      <w:bookmarkEnd w:id="101"/>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对损害环境、排放污水、无节制浪费资源的高污染企业实行高额补偿制度，提高排污者治理污染的积极性，减少污染物排放量，提高环境资源的利用率。对采用不影响环境的生产技术、清洁生产或从事环境科技研究、开发，建设污染处理设施等的企业，则采取补贴和优惠措施，如减免税收，发放低息、无息甚至减免部分本金的贷款等。</w:t>
      </w:r>
    </w:p>
    <w:p>
      <w:pPr>
        <w:pStyle w:val="5"/>
        <w:spacing w:before="120" w:after="120" w:line="360" w:lineRule="auto"/>
        <w:rPr>
          <w:rFonts w:ascii="Times New Roman" w:hAnsi="Times New Roman"/>
          <w:sz w:val="24"/>
          <w:szCs w:val="24"/>
          <w:highlight w:val="none"/>
        </w:rPr>
      </w:pPr>
      <w:bookmarkStart w:id="102" w:name="_Toc485110224"/>
      <w:r>
        <w:rPr>
          <w:rFonts w:hint="eastAsia" w:ascii="Times New Roman" w:hAnsi="Times New Roman"/>
          <w:sz w:val="24"/>
          <w:szCs w:val="24"/>
          <w:highlight w:val="none"/>
        </w:rPr>
        <w:t>5.4.4采用排污权交易制度</w:t>
      </w:r>
      <w:bookmarkEnd w:id="102"/>
    </w:p>
    <w:p>
      <w:pPr>
        <w:adjustRightInd w:val="0"/>
        <w:snapToGrid w:val="0"/>
        <w:spacing w:line="360" w:lineRule="auto"/>
        <w:jc w:val="both"/>
        <w:rPr>
          <w:rFonts w:ascii="Times New Roman" w:hAnsi="Times New Roman" w:eastAsiaTheme="minorEastAsia"/>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Theme="minorEastAsia"/>
          <w:highlight w:val="none"/>
        </w:rPr>
        <w:tab/>
      </w:r>
      <w:r>
        <w:rPr>
          <w:rFonts w:hint="eastAsia" w:ascii="Times New Roman" w:hAnsi="Times New Roman" w:eastAsiaTheme="minorEastAsia"/>
          <w:highlight w:val="none"/>
        </w:rPr>
        <w:t>污染企业可以从政府手中购买这种权力，也可以向拥有污染权的企业购买污染企业相互之间可以出售或转让污染权。通过污染权交易，有助于形成污染水平低、生产效率高的合理经济格局，相信会在一定程度上改善目前严重的环境污染问题。</w:t>
      </w:r>
    </w:p>
    <w:p>
      <w:pPr>
        <w:pStyle w:val="3"/>
        <w:numPr>
          <w:ilvl w:val="0"/>
          <w:numId w:val="1"/>
        </w:numPr>
        <w:spacing w:after="240" w:line="360" w:lineRule="auto"/>
        <w:ind w:left="357" w:hanging="357"/>
        <w:rPr>
          <w:rFonts w:ascii="Times New Roman" w:hAnsi="Times New Roman"/>
          <w:i w:val="0"/>
          <w:highlight w:val="none"/>
        </w:rPr>
      </w:pPr>
      <w:bookmarkStart w:id="103" w:name="_Toc485110225"/>
      <w:r>
        <w:rPr>
          <w:rFonts w:hint="eastAsia" w:ascii="Times New Roman" w:hAnsi="Times New Roman"/>
          <w:i w:val="0"/>
          <w:highlight w:val="none"/>
        </w:rPr>
        <w:t>在产企业关闭搬迁过程中污染预防</w:t>
      </w:r>
      <w:bookmarkEnd w:id="103"/>
    </w:p>
    <w:p>
      <w:pPr>
        <w:pStyle w:val="4"/>
        <w:spacing w:after="240"/>
        <w:rPr>
          <w:rFonts w:ascii="Times New Roman" w:hAnsi="Times New Roman"/>
          <w:highlight w:val="none"/>
        </w:rPr>
      </w:pPr>
      <w:bookmarkStart w:id="104" w:name="_Toc485110226"/>
      <w:r>
        <w:rPr>
          <w:rFonts w:hint="eastAsia" w:ascii="Times New Roman" w:hAnsi="Times New Roman"/>
          <w:highlight w:val="none"/>
        </w:rPr>
        <w:t>6.1国家相关政策规定</w:t>
      </w:r>
      <w:bookmarkEnd w:id="104"/>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《关于切实做好企业搬迁过程中环境污染防治工作的通知》（环办</w:t>
      </w:r>
      <w:r>
        <w:rPr>
          <w:rFonts w:ascii="Times New Roman" w:hAnsi="Times New Roman" w:eastAsiaTheme="minorEastAsia"/>
          <w:highlight w:val="none"/>
        </w:rPr>
        <w:t>[2004]47</w:t>
      </w:r>
      <w:r>
        <w:rPr>
          <w:rFonts w:hint="eastAsia" w:ascii="Times New Roman" w:hAnsi="Times New Roman" w:eastAsiaTheme="minorEastAsia"/>
          <w:highlight w:val="none"/>
        </w:rPr>
        <w:t>号）、《关于加强工业企业关停、搬迁及原址场地再开发利用过程中污染防治工作的通知》（环发</w:t>
      </w:r>
      <w:r>
        <w:rPr>
          <w:rFonts w:ascii="Times New Roman" w:hAnsi="Times New Roman" w:eastAsiaTheme="minorEastAsia"/>
          <w:highlight w:val="none"/>
        </w:rPr>
        <w:t>[2014]66</w:t>
      </w:r>
      <w:r>
        <w:rPr>
          <w:rFonts w:hint="eastAsia" w:ascii="Times New Roman" w:hAnsi="Times New Roman" w:eastAsiaTheme="minorEastAsia"/>
          <w:highlight w:val="none"/>
        </w:rPr>
        <w:t>号）、《国务院办公厅关于推进城区老工业区搬迁改造的指导意见》（国办发</w:t>
      </w:r>
      <w:r>
        <w:rPr>
          <w:rFonts w:ascii="Times New Roman" w:hAnsi="Times New Roman" w:eastAsiaTheme="minorEastAsia"/>
          <w:highlight w:val="none"/>
        </w:rPr>
        <w:t>[2014]9</w:t>
      </w:r>
      <w:r>
        <w:rPr>
          <w:rFonts w:hint="eastAsia" w:ascii="Times New Roman" w:hAnsi="Times New Roman" w:eastAsiaTheme="minorEastAsia"/>
          <w:highlight w:val="none"/>
        </w:rPr>
        <w:t>号）防范工业企业关停搬迁过程中的偷排、偷倒、不规范拆迁等行为，防止加重场地污染，保障工业企业场地再开发利用环境安全，具体要求：</w:t>
      </w:r>
    </w:p>
    <w:p>
      <w:pPr>
        <w:pStyle w:val="5"/>
        <w:spacing w:before="120" w:after="120" w:line="360" w:lineRule="auto"/>
        <w:rPr>
          <w:rFonts w:ascii="Times New Roman" w:hAnsi="Times New Roman"/>
          <w:sz w:val="24"/>
          <w:szCs w:val="24"/>
          <w:highlight w:val="none"/>
        </w:rPr>
      </w:pPr>
      <w:bookmarkStart w:id="105" w:name="_Toc485110227"/>
      <w:r>
        <w:rPr>
          <w:rFonts w:ascii="Times New Roman" w:hAnsi="Times New Roman"/>
          <w:sz w:val="24"/>
          <w:szCs w:val="24"/>
          <w:highlight w:val="none"/>
        </w:rPr>
        <w:t>6.1.1</w:t>
      </w:r>
      <w:r>
        <w:rPr>
          <w:rFonts w:hint="eastAsia" w:ascii="Times New Roman" w:hAnsi="Times New Roman"/>
          <w:sz w:val="24"/>
          <w:szCs w:val="24"/>
          <w:highlight w:val="none"/>
        </w:rPr>
        <w:t>工业企业关停、搬迁过程中污染防治的重要性</w:t>
      </w:r>
      <w:bookmarkEnd w:id="105"/>
      <w:r>
        <w:rPr>
          <w:rFonts w:ascii="Times New Roman" w:hAnsi="Times New Roman"/>
          <w:sz w:val="24"/>
          <w:szCs w:val="24"/>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随着国家化解产能过剩矛盾、调整优化产业结构及老工业区整体搬迁改造等工作的部署实施，新一轮工业企业搬迁工作已经开始。地方各级环保部门要切实增强责任感，主动当好政府的参谋助手，积极参与国家化解产能过剩矛盾、调整优化产业结构及老工业区整体搬迁改造等各项工作，配合发展改革、工业和信息化、城乡规划、国土资源、建设等部门，采取有力措施，组织指导工业企业防范关停搬迁过程中产生二次污染和次生突发环境事件，确保工业企业原址污染场地再开发利用前环境风险得到有效控制。</w:t>
      </w:r>
      <w:r>
        <w:rPr>
          <w:rFonts w:ascii="宋体" w:hAnsi="宋体" w:cs="宋体"/>
          <w:highlight w:val="none"/>
        </w:rPr>
        <w:t xml:space="preserve"> </w:t>
      </w:r>
    </w:p>
    <w:p>
      <w:pPr>
        <w:pStyle w:val="5"/>
        <w:spacing w:before="120" w:after="120" w:line="360" w:lineRule="auto"/>
        <w:rPr>
          <w:rFonts w:ascii="Times New Roman" w:hAnsi="Times New Roman"/>
          <w:sz w:val="24"/>
          <w:szCs w:val="24"/>
          <w:highlight w:val="none"/>
        </w:rPr>
      </w:pPr>
      <w:bookmarkStart w:id="106" w:name="_Toc485110228"/>
      <w:r>
        <w:rPr>
          <w:rFonts w:ascii="Times New Roman" w:hAnsi="Times New Roman"/>
          <w:sz w:val="24"/>
          <w:szCs w:val="24"/>
          <w:highlight w:val="none"/>
        </w:rPr>
        <w:t>6.1.2</w:t>
      </w:r>
      <w:r>
        <w:rPr>
          <w:rFonts w:hint="eastAsia" w:ascii="Times New Roman" w:hAnsi="Times New Roman"/>
          <w:sz w:val="24"/>
          <w:szCs w:val="24"/>
          <w:highlight w:val="none"/>
        </w:rPr>
        <w:t>强化工业企业关停搬迁过程污染防治</w:t>
      </w:r>
      <w:bookmarkEnd w:id="106"/>
      <w:r>
        <w:rPr>
          <w:rFonts w:ascii="Times New Roman" w:hAnsi="Times New Roman"/>
          <w:sz w:val="24"/>
          <w:szCs w:val="24"/>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地方各级环保部门应当加强对拟关停搬迁工业企业的监督检查，加强对工业企业关停搬迁污染防治工作的指导，重点督促企业做好以下几项工作：</w:t>
      </w:r>
      <w:r>
        <w:rPr>
          <w:rFonts w:ascii="宋体" w:hAnsi="宋体" w:cs="宋体"/>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一）编制应急预案防范环境影响。为避免各类关停搬迁过程中突发环境事件的发生，企业关停搬迁前应认真排查搬迁过程中可能引发突发环境事件的风险源和风险因素，根据各种情形制定有针对性的专项环境应急预案，报所在地县级环保部门备案，储备必要的应急装备、物资，落实应急救援人员，加强搬迁、运输过程中的风险防控，同时提供生产期内厂区总平面布置图、主要产品、原辅材料、工艺设备、主要污染物及污染防治措施等环境信息资料。搬迁过程中如遇到紧急或不明情况，应及时应对处置并向当地政府和环保部门报告。</w:t>
      </w:r>
      <w:r>
        <w:rPr>
          <w:rFonts w:ascii="宋体" w:hAnsi="宋体" w:cs="宋体"/>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二）规范各类设施拆除流程。企业在关停搬迁过程中应确保污染防治设施正常运行或使用，妥善处理遗留或搬迁过程中产生的污染物，待生产设备拆除完毕且相关污染物处理处置结束后方可拆除污染治理设施。如果污染防治设施不能正常运行或使用，企业在关停搬迁过程中应制定并实施各类污染物临时处理处置方案。对地上及地下的建筑物、构筑物、生产装置、管线、污染治理设施、有毒有害化学品及石油产品储存设施等予以规范清理和拆除。</w:t>
      </w:r>
      <w:r>
        <w:rPr>
          <w:rFonts w:ascii="宋体" w:hAnsi="宋体" w:cs="宋体"/>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三）安全处置企业遗留固体废物。企业应对原有场地残留和关停搬迁过程中产生的有毒有害物质、危险废物、一般工业固体废物等进行处理处置。属危险废物的，应委托具有危险废物经营许可证的专业单位进行安全处置，并执行危险废物转移联单制度</w:t>
      </w:r>
      <w:r>
        <w:rPr>
          <w:rFonts w:ascii="宋体" w:hAnsi="宋体" w:cs="宋体"/>
          <w:highlight w:val="none"/>
        </w:rPr>
        <w:t xml:space="preserve">;属一般工业固体废物的，应按照国家相关环保标准制定处置方案;对不能直接判定其危险特性的固体废物，应按照《危险废物鉴别标准》的有关要求进行鉴别。 </w:t>
      </w:r>
    </w:p>
    <w:p>
      <w:pPr>
        <w:pStyle w:val="5"/>
        <w:spacing w:before="120" w:after="120" w:line="360" w:lineRule="auto"/>
        <w:rPr>
          <w:rFonts w:ascii="Times New Roman" w:hAnsi="Times New Roman"/>
          <w:sz w:val="24"/>
          <w:szCs w:val="24"/>
          <w:highlight w:val="none"/>
        </w:rPr>
      </w:pPr>
      <w:bookmarkStart w:id="107" w:name="_Toc485110229"/>
      <w:r>
        <w:rPr>
          <w:rFonts w:ascii="Times New Roman" w:hAnsi="Times New Roman"/>
          <w:sz w:val="24"/>
          <w:szCs w:val="24"/>
          <w:highlight w:val="none"/>
        </w:rPr>
        <w:t>6.1.3</w:t>
      </w:r>
      <w:r>
        <w:rPr>
          <w:rFonts w:hint="eastAsia" w:ascii="Times New Roman" w:hAnsi="Times New Roman"/>
          <w:sz w:val="24"/>
          <w:szCs w:val="24"/>
          <w:highlight w:val="none"/>
        </w:rPr>
        <w:t>加大信息公开力度</w:t>
      </w:r>
      <w:bookmarkEnd w:id="107"/>
      <w:r>
        <w:rPr>
          <w:rFonts w:ascii="Times New Roman" w:hAnsi="Times New Roman"/>
          <w:sz w:val="24"/>
          <w:szCs w:val="24"/>
          <w:highlight w:val="none"/>
        </w:rPr>
        <w:t xml:space="preserve"> </w:t>
      </w:r>
    </w:p>
    <w:p>
      <w:pPr>
        <w:adjustRightInd w:val="0"/>
        <w:snapToGrid w:val="0"/>
        <w:spacing w:line="360" w:lineRule="auto"/>
        <w:jc w:val="both"/>
        <w:rPr>
          <w:rFonts w:ascii="宋体" w:hAnsi="宋体" w:cs="宋体"/>
          <w:highlight w:val="none"/>
        </w:rPr>
      </w:pPr>
      <w:r>
        <w:rPr>
          <w:rFonts w:hint="eastAsia" w:ascii="宋体" w:hAnsi="宋体" w:cs="宋体"/>
          <w:highlight w:val="none"/>
        </w:rPr>
        <w:t>　　地方各级环保部门应当督促搬迁关停工业企业公开搬迁过程中的污染防治信息。搬迁关停工业企业应当及时公布场地的土壤和地下水环境质量状况。场地使用权人等相关责任人应当将场地污染调查评估情况及相应的治理修复工作进展情况等信息，通过其门户网站、有关媒体予以公开，或者印制专门的资料供公众查阅。地方各级环保部门应当公开工业企业关停、搬迁及原址场地再开发过程中污染防治监管信息。</w:t>
      </w:r>
      <w:r>
        <w:rPr>
          <w:rFonts w:ascii="宋体" w:hAnsi="宋体" w:cs="宋体"/>
          <w:highlight w:val="none"/>
        </w:rPr>
        <w:t xml:space="preserve"> </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各省级环保部门要高度重视工业企业关停搬迁过程中污染防治及原址场地再开发利用的环境安全，密切协调和配合有关部门，结合地方实际，制定本行政区工业企业关停搬迁及原址场地再开发利用污染防治工作方案，明确分级管理职责，细化工作要求，加强对相关工作的组织指导，确保环境安全。</w:t>
      </w:r>
    </w:p>
    <w:p>
      <w:pPr>
        <w:pStyle w:val="4"/>
        <w:spacing w:after="240"/>
        <w:rPr>
          <w:rFonts w:ascii="Times New Roman" w:hAnsi="Times New Roman"/>
          <w:highlight w:val="none"/>
        </w:rPr>
      </w:pPr>
      <w:bookmarkStart w:id="108" w:name="_Toc485110230"/>
      <w:r>
        <w:rPr>
          <w:rFonts w:hint="eastAsia" w:ascii="Times New Roman" w:hAnsi="Times New Roman"/>
          <w:highlight w:val="none"/>
        </w:rPr>
        <w:t>6.2</w:t>
      </w:r>
      <w:r>
        <w:rPr>
          <w:rFonts w:ascii="Times New Roman" w:hAnsi="Times New Roman"/>
          <w:highlight w:val="none"/>
        </w:rPr>
        <w:t>拆除技术流程</w:t>
      </w:r>
      <w:bookmarkEnd w:id="108"/>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企业拆除活动应分为工前、过程中及结束后三个环节（具体流程图如1所示）：</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在动工前：通过收集企业历史资料、现场清查与登记等途径识别拆迁过程中潜在环境污染风险；编制《企业拆除活动污染防治施工技术方案》（或拆除活污染防治专章 )。</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拆除过程中：工作应委托具有相能力的施单位进行，拆除过程中采取相关污染防治措施避免新增二次污染和次生突发环境污染事件。当发生土法环境事故时，应立即开展应急处置与救援工作，避免新增污染或加重污染。</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拆除活动结束后：编制《企业污染防治评估报告》，并对照相关方案的要求拆除活动过程进行评估。</w:t>
      </w:r>
    </w:p>
    <w:p>
      <w:pPr>
        <w:adjustRightInd w:val="0"/>
        <w:snapToGrid w:val="0"/>
        <w:spacing w:line="360" w:lineRule="auto"/>
        <w:jc w:val="both"/>
        <w:rPr>
          <w:rFonts w:ascii="宋体" w:hAnsi="宋体" w:cs="宋体"/>
          <w:highlight w:val="none"/>
        </w:rPr>
      </w:pPr>
      <w:r>
        <w:rPr>
          <w:rFonts w:hint="eastAsia" w:ascii="宋体" w:hAnsi="宋体" w:cs="宋体"/>
          <w:highlight w:val="none"/>
        </w:rPr>
        <w:tab/>
      </w:r>
      <w:r>
        <w:rPr>
          <w:highlight w:val="none"/>
        </w:rPr>
        <w:drawing>
          <wp:inline distT="0" distB="0" distL="0" distR="0">
            <wp:extent cx="4212590" cy="46272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213184" cy="4628164"/>
                    </a:xfrm>
                    <a:prstGeom prst="rect">
                      <a:avLst/>
                    </a:prstGeom>
                  </pic:spPr>
                </pic:pic>
              </a:graphicData>
            </a:graphic>
          </wp:inline>
        </w:drawing>
      </w:r>
    </w:p>
    <w:p>
      <w:pPr>
        <w:pStyle w:val="4"/>
        <w:spacing w:after="240"/>
        <w:rPr>
          <w:rFonts w:ascii="Times New Roman" w:hAnsi="Times New Roman"/>
          <w:highlight w:val="none"/>
        </w:rPr>
      </w:pPr>
      <w:bookmarkStart w:id="109" w:name="_Toc485110231"/>
      <w:r>
        <w:rPr>
          <w:rFonts w:hint="eastAsia" w:ascii="Times New Roman" w:hAnsi="Times New Roman"/>
          <w:highlight w:val="none"/>
        </w:rPr>
        <w:t>6.3环境污染风险识别</w:t>
      </w:r>
      <w:bookmarkEnd w:id="109"/>
      <w:r>
        <w:rPr>
          <w:rFonts w:hint="eastAsia" w:ascii="Times New Roman" w:hAnsi="Times New Roman"/>
          <w:highlight w:val="none"/>
        </w:rPr>
        <w:t xml:space="preserve"> </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拆除活动施工前，应通过企业历史资料收集以及现场实地清查等方式，对拆除活动潜在环境污染风险进行识别，为后期污染防治措施的确定提供依据。</w:t>
      </w:r>
    </w:p>
    <w:p>
      <w:pPr>
        <w:pStyle w:val="5"/>
        <w:spacing w:before="120" w:after="120" w:line="360" w:lineRule="auto"/>
        <w:rPr>
          <w:rFonts w:ascii="Times New Roman" w:hAnsi="Times New Roman"/>
          <w:sz w:val="24"/>
          <w:szCs w:val="24"/>
          <w:highlight w:val="none"/>
        </w:rPr>
      </w:pPr>
      <w:bookmarkStart w:id="110" w:name="_Toc485110232"/>
      <w:r>
        <w:rPr>
          <w:rFonts w:ascii="Times New Roman" w:hAnsi="Times New Roman"/>
          <w:sz w:val="24"/>
          <w:szCs w:val="24"/>
          <w:highlight w:val="none"/>
        </w:rPr>
        <w:t>6.3.1 企业历史资料收集</w:t>
      </w:r>
      <w:bookmarkEnd w:id="110"/>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 xml:space="preserve">收集与企业相关的历史资料，并对其进行汇总分析，以便开展后期工作。相关资料包括但不限于： </w:t>
      </w:r>
    </w:p>
    <w:p>
      <w:pPr>
        <w:adjustRightInd w:val="0"/>
        <w:snapToGrid w:val="0"/>
        <w:spacing w:line="360" w:lineRule="auto"/>
        <w:jc w:val="both"/>
        <w:rPr>
          <w:rFonts w:ascii="宋体" w:hAnsi="宋体" w:cs="宋体"/>
          <w:highlight w:val="none"/>
        </w:rPr>
      </w:pP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1 \* GB3</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①</w:t>
      </w:r>
      <w:r>
        <w:rPr>
          <w:rFonts w:ascii="宋体" w:hAnsi="宋体" w:cs="宋体"/>
          <w:highlight w:val="none"/>
        </w:rPr>
        <w:fldChar w:fldCharType="end"/>
      </w:r>
      <w:r>
        <w:rPr>
          <w:rFonts w:hint="eastAsia" w:ascii="宋体" w:hAnsi="宋体" w:cs="宋体"/>
          <w:highlight w:val="none"/>
        </w:rPr>
        <w:t>区平面图；</w:t>
      </w:r>
    </w:p>
    <w:p>
      <w:pPr>
        <w:adjustRightInd w:val="0"/>
        <w:snapToGrid w:val="0"/>
        <w:spacing w:line="360" w:lineRule="auto"/>
        <w:jc w:val="both"/>
        <w:rPr>
          <w:rFonts w:ascii="宋体" w:hAnsi="宋体" w:cs="宋体"/>
          <w:highlight w:val="none"/>
        </w:rPr>
      </w:pPr>
      <w:r>
        <w:rPr>
          <w:rFonts w:hint="eastAsia" w:ascii="宋体" w:hAnsi="宋体" w:cs="宋体"/>
          <w:highlight w:val="none"/>
        </w:rPr>
        <w:t>②生产过程中使用的原辅材料、工艺及其可能的污染物排放状况、去向以及环境事故等相关资料和记录；</w:t>
      </w:r>
    </w:p>
    <w:p>
      <w:pPr>
        <w:pStyle w:val="67"/>
        <w:numPr>
          <w:ilvl w:val="0"/>
          <w:numId w:val="22"/>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xml:space="preserve">险废物和化学品清单，以及质使用、贮存数量、危险物质排放和处理记录； </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4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④</w:t>
      </w:r>
      <w:r>
        <w:rPr>
          <w:rFonts w:ascii="Times New Roman" w:hAnsi="Times New Roman" w:eastAsiaTheme="minorEastAsia"/>
          <w:highlight w:val="none"/>
        </w:rPr>
        <w:fldChar w:fldCharType="end"/>
      </w:r>
      <w:r>
        <w:rPr>
          <w:rFonts w:hint="eastAsia" w:ascii="Times New Roman" w:hAnsi="Times New Roman" w:eastAsiaTheme="minorEastAsia"/>
          <w:highlight w:val="none"/>
        </w:rPr>
        <w:t>业建设项目</w:t>
      </w:r>
      <w:r>
        <w:rPr>
          <w:rFonts w:hint="eastAsia" w:ascii="宋体" w:hAnsi="宋体" w:cs="宋体"/>
          <w:highlight w:val="none"/>
        </w:rPr>
        <w:t>环境影响</w:t>
      </w:r>
      <w:r>
        <w:rPr>
          <w:rFonts w:hint="eastAsia" w:ascii="Times New Roman" w:hAnsi="Times New Roman" w:eastAsiaTheme="minorEastAsia"/>
          <w:highlight w:val="none"/>
        </w:rPr>
        <w:t>报告书、环境调查与风险评估报告、企业经营期间各类常规或应急环境监测审核报告等；</w:t>
      </w:r>
    </w:p>
    <w:p>
      <w:pPr>
        <w:pStyle w:val="67"/>
        <w:numPr>
          <w:ilvl w:val="0"/>
          <w:numId w:val="22"/>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xml:space="preserve">染排放记录、排污登记和排污许可证； </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xml:space="preserve">⑥地下和上储藏库、管道的相关材料； </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xml:space="preserve">⑦各类环境污染事故记录； </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⑧水文地质资料；</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⑨有关企业环境管理文件。</w:t>
      </w:r>
    </w:p>
    <w:p>
      <w:pPr>
        <w:pStyle w:val="5"/>
        <w:spacing w:before="120" w:after="120" w:line="360" w:lineRule="auto"/>
        <w:rPr>
          <w:rFonts w:ascii="Times New Roman" w:hAnsi="Times New Roman"/>
          <w:sz w:val="24"/>
          <w:szCs w:val="24"/>
          <w:highlight w:val="none"/>
        </w:rPr>
      </w:pPr>
      <w:bookmarkStart w:id="111" w:name="_Toc485110233"/>
      <w:r>
        <w:rPr>
          <w:rFonts w:hint="eastAsia" w:ascii="Times New Roman" w:hAnsi="Times New Roman"/>
          <w:sz w:val="24"/>
          <w:szCs w:val="24"/>
          <w:highlight w:val="none"/>
        </w:rPr>
        <w:t>6.3.2 现场清查与登记</w:t>
      </w:r>
      <w:bookmarkEnd w:id="111"/>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在原企业内部知情人员的协助下，结合前期资料汇总分析结果，对拆迁场区内车间厂房实验室、管道储罐、地下室、地窖储藏间以及废物倾倒场等单元开展详细现清查，认真做好现场登记并妥善保存有关录。</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针对现场与已有资料不符的内容，应对相关信息进行更正或补充完善。当前期收集资料不全或无时， 应借助地下管道探测雷达等工具收集资料不全或无时， 应借助地下管道探测雷达等工具开展现场勘查和必要的分析测试。</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 xml:space="preserve">清查与登记内容包括但不限于以下方面： </w:t>
      </w:r>
    </w:p>
    <w:p>
      <w:pPr>
        <w:pStyle w:val="67"/>
        <w:numPr>
          <w:ilvl w:val="0"/>
          <w:numId w:val="23"/>
        </w:numPr>
        <w:adjustRightInd w:val="0"/>
        <w:snapToGrid w:val="0"/>
        <w:spacing w:line="360" w:lineRule="auto"/>
        <w:jc w:val="both"/>
        <w:rPr>
          <w:rFonts w:ascii="宋体" w:hAnsi="宋体" w:cs="宋体"/>
          <w:highlight w:val="none"/>
        </w:rPr>
      </w:pPr>
      <w:r>
        <w:rPr>
          <w:rFonts w:hint="eastAsia" w:ascii="宋体" w:hAnsi="宋体" w:cs="宋体"/>
          <w:highlight w:val="none"/>
        </w:rPr>
        <w:t>企业遗留物料及残污染物</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清查与登记内容应包括遗留物料及残污染的种类、数量、堆存位置理化性质承装方式与储状态是否属于危险废物、是否已发生泄露、周边环境被污染等内容。对无法辨别的物料或残留污染，必须向原企业人员了解情况并查询相关记录，必要时需请专业机构进行鉴别。</w:t>
      </w:r>
    </w:p>
    <w:p>
      <w:pPr>
        <w:pStyle w:val="67"/>
        <w:numPr>
          <w:ilvl w:val="0"/>
          <w:numId w:val="23"/>
        </w:numPr>
        <w:adjustRightInd w:val="0"/>
        <w:snapToGrid w:val="0"/>
        <w:spacing w:line="360" w:lineRule="auto"/>
        <w:jc w:val="both"/>
        <w:rPr>
          <w:rFonts w:ascii="宋体" w:hAnsi="宋体" w:cs="宋体"/>
          <w:highlight w:val="none"/>
        </w:rPr>
      </w:pPr>
      <w:r>
        <w:rPr>
          <w:rFonts w:hint="eastAsia" w:ascii="宋体" w:hAnsi="宋体" w:cs="宋体"/>
          <w:highlight w:val="none"/>
        </w:rPr>
        <w:t>企业遗留设备</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清查与登记内容应包括，遗留设备的种类、数量、位置分布、表面清洁程度、完整和新旧程度、保温层和保温材料状况、设备表面腐蚀程度、各类设备内遗留物料或残留污染物的种类与数量、是否需要专业人员拆除、是否可资源化利用，周边区域环境介质可能被污染情况以及周边建筑物、道路、公用设施等是否需要采取相应保护措施等。</w:t>
      </w:r>
    </w:p>
    <w:p>
      <w:pPr>
        <w:pStyle w:val="67"/>
        <w:numPr>
          <w:ilvl w:val="0"/>
          <w:numId w:val="23"/>
        </w:numPr>
        <w:adjustRightInd w:val="0"/>
        <w:snapToGrid w:val="0"/>
        <w:spacing w:line="360" w:lineRule="auto"/>
        <w:jc w:val="both"/>
        <w:rPr>
          <w:rFonts w:ascii="宋体" w:hAnsi="宋体" w:cs="宋体"/>
          <w:highlight w:val="none"/>
        </w:rPr>
      </w:pPr>
      <w:r>
        <w:rPr>
          <w:rFonts w:hint="eastAsia" w:ascii="宋体" w:hAnsi="宋体" w:cs="宋体"/>
          <w:highlight w:val="none"/>
        </w:rPr>
        <w:t>企业建（构）筑物</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清查与登记内容应包括，建（构）筑物平面布局、分布位置、规模大小（占地面积和建（构）筑面积）、周边是否存在疑似环境风险隐患、建（构）筑物内部是否有遗留物料或残留污染物，重点关注其表面是否有沾染污染物，并结合资料确定污染物类型，若无法确定，应采用合理的方式进行样品采集并交专业机构进行检测。</w:t>
      </w:r>
    </w:p>
    <w:p>
      <w:pPr>
        <w:adjustRightInd w:val="0"/>
        <w:snapToGrid w:val="0"/>
        <w:spacing w:line="360" w:lineRule="auto"/>
        <w:jc w:val="both"/>
        <w:rPr>
          <w:rFonts w:ascii="宋体" w:hAnsi="宋体" w:cs="宋体"/>
          <w:highlight w:val="none"/>
        </w:rPr>
      </w:pPr>
      <w:r>
        <w:rPr>
          <w:rFonts w:hint="eastAsia" w:ascii="宋体" w:hAnsi="宋体" w:cs="宋体"/>
          <w:highlight w:val="none"/>
        </w:rPr>
        <w:tab/>
      </w:r>
      <w:r>
        <w:rPr>
          <w:rFonts w:ascii="宋体" w:hAnsi="宋体" w:cs="宋体"/>
          <w:highlight w:val="none"/>
        </w:rPr>
        <w:fldChar w:fldCharType="begin"/>
      </w:r>
      <w:r>
        <w:rPr>
          <w:rFonts w:ascii="宋体" w:hAnsi="宋体" w:cs="宋体"/>
          <w:highlight w:val="none"/>
        </w:rPr>
        <w:instrText xml:space="preserve"> </w:instrText>
      </w:r>
      <w:r>
        <w:rPr>
          <w:rFonts w:hint="eastAsia" w:ascii="宋体" w:hAnsi="宋体" w:cs="宋体"/>
          <w:highlight w:val="none"/>
        </w:rPr>
        <w:instrText xml:space="preserve">= 4 \* GB3</w:instrText>
      </w:r>
      <w:r>
        <w:rPr>
          <w:rFonts w:ascii="宋体" w:hAnsi="宋体" w:cs="宋体"/>
          <w:highlight w:val="none"/>
        </w:rPr>
        <w:instrText xml:space="preserve"> </w:instrText>
      </w:r>
      <w:r>
        <w:rPr>
          <w:rFonts w:ascii="宋体" w:hAnsi="宋体" w:cs="宋体"/>
          <w:highlight w:val="none"/>
        </w:rPr>
        <w:fldChar w:fldCharType="separate"/>
      </w:r>
      <w:r>
        <w:rPr>
          <w:rFonts w:hint="eastAsia" w:ascii="宋体" w:hAnsi="宋体" w:cs="宋体"/>
          <w:highlight w:val="none"/>
        </w:rPr>
        <w:t>④</w:t>
      </w:r>
      <w:r>
        <w:rPr>
          <w:rFonts w:ascii="宋体" w:hAnsi="宋体" w:cs="宋体"/>
          <w:highlight w:val="none"/>
        </w:rPr>
        <w:fldChar w:fldCharType="end"/>
      </w:r>
      <w:r>
        <w:rPr>
          <w:rFonts w:hint="eastAsia" w:ascii="宋体" w:hAnsi="宋体" w:cs="宋体"/>
          <w:highlight w:val="none"/>
        </w:rPr>
        <w:t xml:space="preserve"> 境敏感目标</w:t>
      </w:r>
    </w:p>
    <w:p>
      <w:pPr>
        <w:adjustRightInd w:val="0"/>
        <w:snapToGrid w:val="0"/>
        <w:spacing w:line="360" w:lineRule="auto"/>
        <w:jc w:val="both"/>
        <w:rPr>
          <w:rFonts w:ascii="宋体" w:hAnsi="宋体" w:cs="宋体"/>
          <w:highlight w:val="none"/>
        </w:rPr>
      </w:pPr>
      <w:r>
        <w:rPr>
          <w:rFonts w:ascii="宋体" w:hAnsi="宋体" w:cs="宋体"/>
          <w:highlight w:val="none"/>
        </w:rPr>
        <w:tab/>
      </w:r>
      <w:r>
        <w:rPr>
          <w:rFonts w:hint="eastAsia" w:ascii="宋体" w:hAnsi="宋体" w:cs="宋体"/>
          <w:highlight w:val="none"/>
        </w:rPr>
        <w:t>包括对易受污染影响的特殊区域、生态敏感与脆弱区域、人口密集区域、文教区域等，如饮用水源区、农业种植区、幼儿园学校、医院及住宅区等。</w:t>
      </w:r>
    </w:p>
    <w:p>
      <w:pPr>
        <w:pStyle w:val="4"/>
        <w:spacing w:after="240"/>
        <w:rPr>
          <w:rFonts w:ascii="Times New Roman" w:hAnsi="Times New Roman"/>
          <w:highlight w:val="none"/>
        </w:rPr>
      </w:pPr>
      <w:bookmarkStart w:id="112" w:name="_Toc485110234"/>
      <w:r>
        <w:rPr>
          <w:rFonts w:hint="eastAsia" w:ascii="Times New Roman" w:hAnsi="Times New Roman"/>
          <w:highlight w:val="none"/>
        </w:rPr>
        <w:t>6.4设备、建（构）筑物拆除</w:t>
      </w:r>
      <w:bookmarkEnd w:id="112"/>
    </w:p>
    <w:p>
      <w:pPr>
        <w:pStyle w:val="5"/>
        <w:spacing w:before="120" w:after="120" w:line="360" w:lineRule="auto"/>
        <w:rPr>
          <w:rFonts w:ascii="Times New Roman" w:hAnsi="Times New Roman"/>
          <w:sz w:val="24"/>
          <w:szCs w:val="24"/>
          <w:highlight w:val="none"/>
        </w:rPr>
      </w:pPr>
      <w:bookmarkStart w:id="113" w:name="_Toc485110235"/>
      <w:r>
        <w:rPr>
          <w:rFonts w:hint="eastAsia" w:ascii="Times New Roman" w:hAnsi="Times New Roman"/>
          <w:sz w:val="24"/>
          <w:szCs w:val="24"/>
          <w:highlight w:val="none"/>
        </w:rPr>
        <w:t>6.4.1总体要求</w:t>
      </w:r>
      <w:bookmarkEnd w:id="113"/>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）拆除工作应由具有相应能力的施工单位承担。</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）拆除活动施工过程应以《建筑拆除工程安全技术规范》（</w:t>
      </w:r>
      <w:r>
        <w:rPr>
          <w:rFonts w:ascii="Times New Roman" w:hAnsi="Times New Roman"/>
          <w:highlight w:val="none"/>
        </w:rPr>
        <w:t>JGJ 147</w:t>
      </w:r>
      <w:r>
        <w:rPr>
          <w:rFonts w:hint="eastAsia" w:ascii="Times New Roman" w:hAnsi="Times New Roman"/>
          <w:highlight w:val="none"/>
        </w:rPr>
        <w:t>）、《绿色施工导则》等相关规范性文件为基础，严格按照《企业拆除活动污染防治施工技术方案》组织</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）拆除施工顺序应按照</w:t>
      </w:r>
      <w:r>
        <w:rPr>
          <w:rFonts w:ascii="Times New Roman" w:hAnsi="Times New Roman"/>
          <w:highlight w:val="none"/>
        </w:rPr>
        <w:t>“</w:t>
      </w:r>
      <w:r>
        <w:rPr>
          <w:rFonts w:hint="eastAsia" w:ascii="Times New Roman" w:hAnsi="Times New Roman"/>
          <w:highlight w:val="none"/>
        </w:rPr>
        <w:t>先清理后拆除，先地上后地下，先危险废物后一般废物，先设备设施后建（构）筑物，先上层后下层，先非承重后承重</w:t>
      </w:r>
      <w:r>
        <w:rPr>
          <w:rFonts w:ascii="Times New Roman" w:hAnsi="Times New Roman"/>
          <w:highlight w:val="none"/>
        </w:rPr>
        <w:t>”</w:t>
      </w:r>
      <w:r>
        <w:rPr>
          <w:rFonts w:hint="eastAsia" w:ascii="Times New Roman" w:hAnsi="Times New Roman"/>
          <w:highlight w:val="none"/>
        </w:rPr>
        <w:t>的拆除顺序，各不同施工现场可根据以上原则，结合实际情况进行适当调整。</w:t>
      </w:r>
    </w:p>
    <w:p>
      <w:pPr>
        <w:pStyle w:val="5"/>
        <w:spacing w:before="120" w:after="120" w:line="360" w:lineRule="auto"/>
        <w:rPr>
          <w:rFonts w:ascii="Times New Roman" w:hAnsi="Times New Roman"/>
          <w:sz w:val="24"/>
          <w:szCs w:val="24"/>
          <w:highlight w:val="none"/>
        </w:rPr>
      </w:pPr>
      <w:bookmarkStart w:id="114" w:name="_Toc485110236"/>
      <w:r>
        <w:rPr>
          <w:rFonts w:hint="eastAsia" w:ascii="Times New Roman" w:hAnsi="Times New Roman"/>
          <w:sz w:val="24"/>
          <w:szCs w:val="24"/>
          <w:highlight w:val="none"/>
        </w:rPr>
        <w:t>6.4.2 拆除施工准备</w:t>
      </w:r>
      <w:bookmarkEnd w:id="114"/>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）根据拆迁现场实际情况，规划、建设临时道路。</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）选择合适区域建设具有适当防渗、拦挡、覆盖措施的临时储存场所。临时储存场所不能设在拆迁场外，以免造成废物的扩散。</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）购置各类拆迁所需环境污染防治装备，如设置临时公厕、废水接收装置、废油接收设备和固废收集装置等。</w:t>
      </w:r>
    </w:p>
    <w:p>
      <w:pPr>
        <w:pStyle w:val="5"/>
        <w:spacing w:before="120" w:after="120" w:line="360" w:lineRule="auto"/>
        <w:rPr>
          <w:rFonts w:ascii="Times New Roman" w:hAnsi="Times New Roman"/>
          <w:sz w:val="24"/>
          <w:szCs w:val="24"/>
          <w:highlight w:val="none"/>
        </w:rPr>
      </w:pPr>
      <w:bookmarkStart w:id="115" w:name="_Toc485110237"/>
      <w:r>
        <w:rPr>
          <w:rFonts w:hint="eastAsia" w:ascii="Times New Roman" w:hAnsi="Times New Roman"/>
          <w:sz w:val="24"/>
          <w:szCs w:val="24"/>
          <w:highlight w:val="none"/>
        </w:rPr>
        <w:t>6.4.3 遗留物料及残留污染物清理</w:t>
      </w:r>
      <w:bookmarkEnd w:id="115"/>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）遗留物料及残留污染物辨识</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结合前期清查与登记工作成果，对原有场地内遗留物料及残留污染物进行核查；对于前期未发现或施工过程中产生及发现的遗留物料与残留污染物，进行补充核查。</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对于遗留设备、物料所在区域，尤其是用于或曾用于储存有害物质、危险废物或污染物的区域，应特别注意是否有溢洒或泄露的明显痕迹，发现有泄露痕迹的，应进行现场标识、设立警示标志、设置保护或隔离措施。</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）遗留物料及残留污染物收集</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①检查遗留物料及残留污染物包装是否符合现场收集、转移的要求。对于不符合要求的应按照物料类型与性质采用合适的收集装置将其重新进行收集、标识，性质不相容的固废不应混合包装，严禁将危险废物混入到一般工业固废或建筑垃圾中。临时储存场按照固废性质应进行分区，保证不相容遗留物料及残留污染物不堆放在一起。</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②对挥发性或可能产生异味的物质进行转移时，确定无明显滴</w:t>
      </w:r>
      <w:r>
        <w:rPr>
          <w:rFonts w:ascii="Times New Roman" w:hAnsi="Times New Roman"/>
          <w:highlight w:val="none"/>
        </w:rPr>
        <w:t>/</w:t>
      </w:r>
      <w:r>
        <w:rPr>
          <w:rFonts w:hint="eastAsia" w:ascii="Times New Roman" w:hAnsi="Times New Roman"/>
          <w:highlight w:val="none"/>
        </w:rPr>
        <w:t>泄漏点的前提下，尽量利用企业原管道进行密闭移除，禁止开放性操作。</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③对于污染源规模较大，且无条件采用密闭物料转移方式的现场，应根据实际情况采用搭建密闭大棚等方式进行施工，并配套建设相应的通风装置、活性炭吸附装置等污染防治设施。</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④对于清除的遗留物料或残留污染物，如污泥、化工废渣等，在临时堆存时应进行覆膜阻隔，防止其中可能产生气态污染物扩散；挥发性液体，如燃油和溶剂等，须用密闭的容器贮存，减少污染物扩散的同时消除安全隐患。</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⑤对于可能产生异味的施工现场，可采用喷洒异味抑制剂的方法，避免或降低其对周边环境的影响。</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⑥尽量选择气象条件有利的时间段开展可能造成挥发性污染物或异味扩散的施工内容，如在环境敏感目标处于上风向的时间开展相关施工作业。</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⑦对于施工过程中若物料或污染物泄露、扩散时，应根据情况采取相应的应急措施，避免污染扩大，必要时要进行检测和适当清理，具体处置措施参照</w:t>
      </w:r>
      <w:r>
        <w:rPr>
          <w:rFonts w:ascii="Times New Roman" w:hAnsi="Times New Roman"/>
          <w:highlight w:val="none"/>
        </w:rPr>
        <w:t>“8</w:t>
      </w:r>
      <w:r>
        <w:rPr>
          <w:rFonts w:hint="eastAsia" w:ascii="Times New Roman" w:hAnsi="Times New Roman"/>
          <w:highlight w:val="none"/>
        </w:rPr>
        <w:t>突发环境污染事故现场应急处置</w:t>
      </w:r>
      <w:r>
        <w:rPr>
          <w:rFonts w:ascii="Times New Roman" w:hAnsi="Times New Roman"/>
          <w:highlight w:val="none"/>
        </w:rPr>
        <w:t>”</w:t>
      </w:r>
      <w:r>
        <w:rPr>
          <w:rFonts w:hint="eastAsia" w:ascii="Times New Roman" w:hAnsi="Times New Roman"/>
          <w:highlight w:val="none"/>
        </w:rPr>
        <w:t>中相关要求。</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）遗留物料及残留污染物处置</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遗留物料及残留污染物不得随意弃置，具体要求参照</w:t>
      </w:r>
      <w:r>
        <w:rPr>
          <w:rFonts w:ascii="Times New Roman" w:hAnsi="Times New Roman"/>
          <w:highlight w:val="none"/>
        </w:rPr>
        <w:t>“</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中相关内容。</w:t>
      </w:r>
    </w:p>
    <w:p>
      <w:pPr>
        <w:pStyle w:val="5"/>
        <w:spacing w:before="120" w:after="120" w:line="360" w:lineRule="auto"/>
        <w:rPr>
          <w:rFonts w:ascii="Times New Roman" w:hAnsi="Times New Roman"/>
          <w:sz w:val="24"/>
          <w:szCs w:val="24"/>
          <w:highlight w:val="none"/>
        </w:rPr>
      </w:pPr>
      <w:bookmarkStart w:id="116" w:name="_Toc485110238"/>
      <w:r>
        <w:rPr>
          <w:rFonts w:hint="eastAsia" w:ascii="Times New Roman" w:hAnsi="Times New Roman"/>
          <w:sz w:val="24"/>
          <w:szCs w:val="24"/>
          <w:highlight w:val="none"/>
        </w:rPr>
        <w:t>6.4.4放空与清洗拆除对象</w:t>
      </w:r>
      <w:bookmarkEnd w:id="116"/>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放空与清洗过程中应配备相应的污染防治设施，如现场设置废油接收设备、污水接收处理设施等。过程中产生的废水需统一收集、检测、处理，并按照国家相关标准达标排放，若现场不具备处置条件的，应送相关有资质能力的单位进行处置；过程中产生的遗留物料、残余污染物及其他固体废物处理参照</w:t>
      </w:r>
      <w:r>
        <w:rPr>
          <w:rFonts w:ascii="Times New Roman" w:hAnsi="Times New Roman"/>
          <w:highlight w:val="none"/>
        </w:rPr>
        <w:t>“</w:t>
      </w:r>
      <w:r>
        <w:rPr>
          <w:rFonts w:hint="eastAsia" w:ascii="Times New Roman" w:hAnsi="Times New Roman"/>
          <w:highlight w:val="none"/>
        </w:rPr>
        <w:t>遗留物料及残留污染物清理</w:t>
      </w:r>
      <w:r>
        <w:rPr>
          <w:rFonts w:ascii="Times New Roman" w:hAnsi="Times New Roman"/>
          <w:highlight w:val="none"/>
        </w:rPr>
        <w:t>”</w:t>
      </w:r>
      <w:r>
        <w:rPr>
          <w:rFonts w:hint="eastAsia" w:ascii="Times New Roman" w:hAnsi="Times New Roman"/>
          <w:highlight w:val="none"/>
        </w:rPr>
        <w:t>中相关要求。</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）遗留设备</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遗留设备拆除前，首先应放空设备中遗留物料、残留污染物，并根据其理化性质选用合适的无害无技术对拆解设备进行清洗。</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若设备及附属设备已遭破坏，放空及清理前应采取必要的修补措施，若无法修补或无需修补应采用临时简易收集装置对排空或清理过程可能产生的渗漏物料进行收集，避免或降低操作过程造成的环境介质污染风险。对于放空、清洗过程中若物料或污染物泄露、扩散时，应根据情况采取相应的应急措施，避免污染扩大，必要时要进行检测和适当清理，具体处置措施参照</w:t>
      </w:r>
      <w:r>
        <w:rPr>
          <w:rFonts w:ascii="Times New Roman" w:hAnsi="Times New Roman"/>
          <w:highlight w:val="none"/>
        </w:rPr>
        <w:t>“</w:t>
      </w:r>
      <w:r>
        <w:rPr>
          <w:rFonts w:hint="eastAsia" w:ascii="Times New Roman" w:hAnsi="Times New Roman"/>
          <w:highlight w:val="none"/>
        </w:rPr>
        <w:t>突发环境污染事故现场应急处置</w:t>
      </w:r>
      <w:r>
        <w:rPr>
          <w:rFonts w:ascii="Times New Roman" w:hAnsi="Times New Roman"/>
          <w:highlight w:val="none"/>
        </w:rPr>
        <w:t>”</w:t>
      </w:r>
      <w:r>
        <w:rPr>
          <w:rFonts w:hint="eastAsia" w:ascii="Times New Roman" w:hAnsi="Times New Roman"/>
          <w:highlight w:val="none"/>
        </w:rPr>
        <w:t>中相关要求。</w:t>
      </w:r>
    </w:p>
    <w:p>
      <w:pPr>
        <w:adjustRightInd w:val="0"/>
        <w:snapToGrid w:val="0"/>
        <w:spacing w:line="360" w:lineRule="auto"/>
        <w:jc w:val="both"/>
        <w:rPr>
          <w:rFonts w:ascii="Times New Roman" w:hAnsi="Times New Roman"/>
          <w:highlight w:val="none"/>
        </w:rPr>
      </w:pPr>
      <w:r>
        <w:rPr>
          <w:rFonts w:ascii="Times New Roman" w:hAnsi="Times New Roman" w:eastAsiaTheme="minorEastAsia"/>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）建（构）筑物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建（构）筑拆除前，首先应采用无害化技术对其中残留或表面沾染的污染物进行清除，如清扫或刮除墙体表面上附着的污染物。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针对蓄水池、污泥池、人工沟渠、围堰等储存型构筑物，以及自然坑池、基坑、堤沟、自然低地等区域，应首先参照</w:t>
      </w:r>
      <w:r>
        <w:rPr>
          <w:rFonts w:ascii="Times New Roman" w:hAnsi="Times New Roman"/>
          <w:highlight w:val="none"/>
        </w:rPr>
        <w:t>“</w:t>
      </w:r>
      <w:r>
        <w:rPr>
          <w:rFonts w:hint="eastAsia" w:ascii="Times New Roman" w:hAnsi="Times New Roman"/>
          <w:highlight w:val="none"/>
        </w:rPr>
        <w:t>遗留物料及残留污染物清理</w:t>
      </w:r>
      <w:r>
        <w:rPr>
          <w:rFonts w:ascii="Times New Roman" w:hAnsi="Times New Roman"/>
          <w:highlight w:val="none"/>
        </w:rPr>
        <w:t>”</w:t>
      </w:r>
      <w:r>
        <w:rPr>
          <w:rFonts w:hint="eastAsia" w:ascii="Times New Roman" w:hAnsi="Times New Roman"/>
          <w:highlight w:val="none"/>
        </w:rPr>
        <w:t>相关要求对其中的物料及残余污染物等进行清理，然后采用无害化技术对其中残留或表面沾染的污染物进行清除。</w:t>
      </w:r>
    </w:p>
    <w:p>
      <w:pPr>
        <w:pStyle w:val="5"/>
        <w:spacing w:before="120" w:after="120" w:line="360" w:lineRule="auto"/>
        <w:rPr>
          <w:rFonts w:ascii="Times New Roman" w:hAnsi="Times New Roman"/>
          <w:sz w:val="24"/>
          <w:szCs w:val="24"/>
          <w:highlight w:val="none"/>
        </w:rPr>
      </w:pPr>
      <w:bookmarkStart w:id="117" w:name="_Toc485110239"/>
      <w:r>
        <w:rPr>
          <w:rFonts w:hint="eastAsia" w:ascii="Times New Roman" w:hAnsi="Times New Roman"/>
          <w:sz w:val="24"/>
          <w:szCs w:val="24"/>
          <w:highlight w:val="none"/>
        </w:rPr>
        <w:t>6.4.5</w:t>
      </w:r>
      <w:r>
        <w:rPr>
          <w:rFonts w:ascii="Times New Roman" w:hAnsi="Times New Roman"/>
          <w:sz w:val="24"/>
          <w:szCs w:val="24"/>
          <w:highlight w:val="none"/>
        </w:rPr>
        <w:t xml:space="preserve"> </w:t>
      </w:r>
      <w:r>
        <w:rPr>
          <w:rFonts w:hint="eastAsia" w:ascii="Times New Roman" w:hAnsi="Times New Roman"/>
          <w:sz w:val="24"/>
          <w:szCs w:val="24"/>
          <w:highlight w:val="none"/>
        </w:rPr>
        <w:t>遗留设备拆解</w:t>
      </w:r>
      <w:bookmarkEnd w:id="117"/>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6.4.5.1设备拆解一般要求</w:t>
      </w:r>
      <w:r>
        <w:rPr>
          <w:rFonts w:ascii="Times New Roman" w:hAnsi="Times New Roman"/>
          <w:b/>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）拆解施工单位应具备相应的能力和资质。特别对于诸如锅炉、高压反应</w:t>
      </w:r>
      <w:r>
        <w:rPr>
          <w:rFonts w:ascii="Times New Roman" w:hAnsi="Times New Roman"/>
          <w:highlight w:val="none"/>
        </w:rPr>
        <w:t>/</w:t>
      </w:r>
      <w:r>
        <w:rPr>
          <w:rFonts w:hint="eastAsia" w:ascii="Times New Roman" w:hAnsi="Times New Roman"/>
          <w:highlight w:val="none"/>
        </w:rPr>
        <w:t>储存设备等特种设备，施工单位应委托设备生产厂家或安装厂家进行拆除，避免发生不必要的突发事件。</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）拆解前首先确保设备中的物料及表面沾染污染物已被清理干净，避免或降低后续工作环境污染风险。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）不同设备应采用不同的拆解方式，尽量保证原零部件的完整性，以便资源化利用。对于能够继续正常使用的设备应采取保护性拆除。</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4</w:t>
      </w:r>
      <w:r>
        <w:rPr>
          <w:rFonts w:hint="eastAsia" w:ascii="Times New Roman" w:hAnsi="Times New Roman"/>
          <w:highlight w:val="none"/>
        </w:rPr>
        <w:t>）拆解下来的设备或零件要按指定地点存放，现场设置防止拆卸污染装置、固废回收装置等，并设置隔离带和采取保护措施（如遮盖、封装等）。</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5</w:t>
      </w:r>
      <w:r>
        <w:rPr>
          <w:rFonts w:hint="eastAsia" w:ascii="Times New Roman" w:hAnsi="Times New Roman"/>
          <w:highlight w:val="none"/>
        </w:rPr>
        <w:t>）若设备整体移除，应在设备上贴上标签，说明其来源场地、最终目标场地，若为物料或残余污染物存储设备，应同时标明其名称或类型。</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6</w:t>
      </w:r>
      <w:r>
        <w:rPr>
          <w:rFonts w:hint="eastAsia" w:ascii="Times New Roman" w:hAnsi="Times New Roman"/>
          <w:highlight w:val="none"/>
        </w:rPr>
        <w:t>）拆卸作业完毕，需对拆卸现场进行及时清理，不能新增污染，并进行现场标识，做好记录，必要时设立警示标志。</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7</w:t>
      </w:r>
      <w:r>
        <w:rPr>
          <w:rFonts w:hint="eastAsia" w:ascii="Times New Roman" w:hAnsi="Times New Roman"/>
          <w:highlight w:val="none"/>
        </w:rPr>
        <w:t>）对于设备所在区域或周边有明显的溢洒或泄露痕迹，应进行现场标识并做好记录，为后续工作提供方便。</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8</w:t>
      </w:r>
      <w:r>
        <w:rPr>
          <w:rFonts w:hint="eastAsia" w:ascii="Times New Roman" w:hAnsi="Times New Roman"/>
          <w:highlight w:val="none"/>
        </w:rPr>
        <w:t>）妥善处理设备拆解过程中产生的固体废物。对于能够继续正常使用的设备及零部件尽可能交由原企业或其他需要的企业进行利用。具体要求参照</w:t>
      </w:r>
      <w:r>
        <w:rPr>
          <w:rFonts w:ascii="Times New Roman" w:hAnsi="Times New Roman"/>
          <w:highlight w:val="none"/>
        </w:rPr>
        <w:t>“</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中相关内容。</w:t>
      </w:r>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6.4.5.2地下</w:t>
      </w:r>
      <w:r>
        <w:rPr>
          <w:rFonts w:ascii="Times New Roman" w:hAnsi="Times New Roman"/>
          <w:b/>
          <w:highlight w:val="none"/>
        </w:rPr>
        <w:t>/</w:t>
      </w:r>
      <w:r>
        <w:rPr>
          <w:rFonts w:hint="eastAsia" w:ascii="Times New Roman" w:hAnsi="Times New Roman"/>
          <w:b/>
          <w:highlight w:val="none"/>
        </w:rPr>
        <w:t>半地下设备拆解</w:t>
      </w:r>
      <w:r>
        <w:rPr>
          <w:rFonts w:ascii="Times New Roman" w:hAnsi="Times New Roman"/>
          <w:b/>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针对地下</w:t>
      </w:r>
      <w:r>
        <w:rPr>
          <w:rFonts w:ascii="Times New Roman" w:hAnsi="Times New Roman"/>
          <w:highlight w:val="none"/>
        </w:rPr>
        <w:t>/</w:t>
      </w:r>
      <w:r>
        <w:rPr>
          <w:rFonts w:hint="eastAsia" w:ascii="Times New Roman" w:hAnsi="Times New Roman"/>
          <w:highlight w:val="none"/>
        </w:rPr>
        <w:t>半地下设备拆解，除按</w:t>
      </w:r>
      <w:r>
        <w:rPr>
          <w:rFonts w:ascii="Times New Roman" w:hAnsi="Times New Roman"/>
          <w:highlight w:val="none"/>
        </w:rPr>
        <w:t>“</w:t>
      </w:r>
      <w:r>
        <w:rPr>
          <w:rFonts w:hint="eastAsia" w:ascii="Times New Roman" w:hAnsi="Times New Roman"/>
          <w:highlight w:val="none"/>
        </w:rPr>
        <w:t>设备拆解一般要求</w:t>
      </w:r>
      <w:r>
        <w:rPr>
          <w:rFonts w:ascii="Times New Roman" w:hAnsi="Times New Roman"/>
          <w:highlight w:val="none"/>
        </w:rPr>
        <w:t>”</w:t>
      </w:r>
      <w:r>
        <w:rPr>
          <w:rFonts w:hint="eastAsia" w:ascii="Times New Roman" w:hAnsi="Times New Roman"/>
          <w:highlight w:val="none"/>
        </w:rPr>
        <w:t>相关规定外，还应按照以下要求进行施工：</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）地下</w:t>
      </w:r>
      <w:r>
        <w:rPr>
          <w:rFonts w:ascii="Times New Roman" w:hAnsi="Times New Roman"/>
          <w:highlight w:val="none"/>
        </w:rPr>
        <w:t>/</w:t>
      </w:r>
      <w:r>
        <w:rPr>
          <w:rFonts w:hint="eastAsia" w:ascii="Times New Roman" w:hAnsi="Times New Roman"/>
          <w:highlight w:val="none"/>
        </w:rPr>
        <w:t>半地下设备移除前应先将其周围的土壤挖出后，再将进行移除，若为物料存储设备，移除过程应将所有开口堵住（排气口除外）。</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）在挖掘或设备移除过程中若有物质溢溅，应进行检测和记录，说明其种类和数量，并采取必要的应急措施。</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）设备移除后，对其进行必要的固定，并使用相应存、运输、处置具体要求参照</w:t>
      </w:r>
      <w:r>
        <w:rPr>
          <w:rFonts w:ascii="Times New Roman" w:hAnsi="Times New Roman"/>
          <w:highlight w:val="none"/>
        </w:rPr>
        <w:t>“</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中相关要求。</w:t>
      </w:r>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6.4.5.3管道类设备拆解</w:t>
      </w:r>
      <w:r>
        <w:rPr>
          <w:rFonts w:ascii="Times New Roman" w:hAnsi="Times New Roman"/>
          <w:b/>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针对管道类设备拆解，除按</w:t>
      </w:r>
      <w:r>
        <w:rPr>
          <w:rFonts w:ascii="Times New Roman" w:hAnsi="Times New Roman"/>
          <w:highlight w:val="none"/>
        </w:rPr>
        <w:t>“</w:t>
      </w:r>
      <w:r>
        <w:rPr>
          <w:rFonts w:hint="eastAsia" w:ascii="Times New Roman" w:hAnsi="Times New Roman"/>
          <w:highlight w:val="none"/>
        </w:rPr>
        <w:t>设备拆解一般要求</w:t>
      </w:r>
      <w:r>
        <w:rPr>
          <w:rFonts w:ascii="Times New Roman" w:hAnsi="Times New Roman"/>
          <w:highlight w:val="none"/>
        </w:rPr>
        <w:t>”</w:t>
      </w:r>
      <w:r>
        <w:rPr>
          <w:rFonts w:hint="eastAsia" w:ascii="Times New Roman" w:hAnsi="Times New Roman"/>
          <w:highlight w:val="none"/>
        </w:rPr>
        <w:t>、</w:t>
      </w:r>
      <w:r>
        <w:rPr>
          <w:rFonts w:ascii="Times New Roman" w:hAnsi="Times New Roman"/>
          <w:highlight w:val="none"/>
        </w:rPr>
        <w:t>“</w:t>
      </w:r>
      <w:r>
        <w:rPr>
          <w:rFonts w:hint="eastAsia" w:ascii="Times New Roman" w:hAnsi="Times New Roman"/>
          <w:highlight w:val="none"/>
        </w:rPr>
        <w:t>地下</w:t>
      </w:r>
      <w:r>
        <w:rPr>
          <w:rFonts w:ascii="Times New Roman" w:hAnsi="Times New Roman"/>
          <w:highlight w:val="none"/>
        </w:rPr>
        <w:t>/</w:t>
      </w:r>
      <w:r>
        <w:rPr>
          <w:rFonts w:hint="eastAsia" w:ascii="Times New Roman" w:hAnsi="Times New Roman"/>
          <w:highlight w:val="none"/>
        </w:rPr>
        <w:t>半地下设备拆解</w:t>
      </w:r>
      <w:r>
        <w:rPr>
          <w:rFonts w:ascii="Times New Roman" w:hAnsi="Times New Roman"/>
          <w:highlight w:val="none"/>
        </w:rPr>
        <w:t>”</w:t>
      </w:r>
      <w:r>
        <w:rPr>
          <w:rFonts w:hint="eastAsia" w:ascii="Times New Roman" w:hAnsi="Times New Roman"/>
          <w:highlight w:val="none"/>
        </w:rPr>
        <w:t>相关规定外，还应注意以下事项：</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）拆除前首先确定管道整体走向及曾输送物料类型，避免管道拆除、遗留残料清除、无害化清洁不彻底或不相容物料混合造成环境与安全风险。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检查整个管道的完好性，尤其是地下管道需确认是否有裂缝，接头、分配器和其它可能的泄露区域是否发生过泄露情况，若存在滴漏风险应采取临时补漏措施后再进行排空与无害化清洁操作，采用技术方式及注意事项可参照</w:t>
      </w:r>
      <w:r>
        <w:rPr>
          <w:rFonts w:ascii="Times New Roman" w:hAnsi="Times New Roman"/>
          <w:highlight w:val="none"/>
        </w:rPr>
        <w:t>“7.4</w:t>
      </w:r>
      <w:r>
        <w:rPr>
          <w:rFonts w:hint="eastAsia" w:ascii="Times New Roman" w:hAnsi="Times New Roman"/>
          <w:highlight w:val="none"/>
        </w:rPr>
        <w:t>放空与清洗拆除对象</w:t>
      </w:r>
      <w:r>
        <w:rPr>
          <w:rFonts w:ascii="Times New Roman" w:hAnsi="Times New Roman"/>
          <w:highlight w:val="none"/>
        </w:rPr>
        <w:t>”</w:t>
      </w:r>
      <w:r>
        <w:rPr>
          <w:rFonts w:hint="eastAsia" w:ascii="Times New Roman" w:hAnsi="Times New Roman"/>
          <w:highlight w:val="none"/>
        </w:rPr>
        <w:t>章节中相关要求。</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）对曾用作有毒有害化学品传输的管道，需由知情人员提供信息并在专业人士指导下拆除。</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4</w:t>
      </w:r>
      <w:r>
        <w:rPr>
          <w:rFonts w:hint="eastAsia" w:ascii="Times New Roman" w:hAnsi="Times New Roman"/>
          <w:highlight w:val="none"/>
        </w:rPr>
        <w:t>）对于较长管道的拆除应考虑首先采用将其隔断的方式进行，若管道无害化清洁使用的清洗液为有机溶剂，应先将其吹干后再切断。</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5</w:t>
      </w:r>
      <w:r>
        <w:rPr>
          <w:rFonts w:hint="eastAsia" w:ascii="Times New Roman" w:hAnsi="Times New Roman"/>
          <w:highlight w:val="none"/>
        </w:rPr>
        <w:t>）妥善处理管道清理过程中产生的固体废物，具体要求参照</w:t>
      </w:r>
      <w:r>
        <w:rPr>
          <w:rFonts w:ascii="Times New Roman" w:hAnsi="Times New Roman"/>
          <w:highlight w:val="none"/>
        </w:rPr>
        <w:t xml:space="preserve"> “</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中相关要求。</w:t>
      </w:r>
    </w:p>
    <w:p>
      <w:pPr>
        <w:pStyle w:val="5"/>
        <w:spacing w:before="120" w:after="120" w:line="360" w:lineRule="auto"/>
        <w:rPr>
          <w:rFonts w:ascii="Times New Roman" w:hAnsi="Times New Roman"/>
          <w:sz w:val="24"/>
          <w:szCs w:val="24"/>
          <w:highlight w:val="none"/>
        </w:rPr>
      </w:pPr>
      <w:bookmarkStart w:id="118" w:name="_Toc485110240"/>
      <w:r>
        <w:rPr>
          <w:rFonts w:hint="eastAsia" w:ascii="Times New Roman" w:hAnsi="Times New Roman"/>
          <w:sz w:val="24"/>
          <w:szCs w:val="24"/>
          <w:highlight w:val="none"/>
        </w:rPr>
        <w:t>6.4</w:t>
      </w:r>
      <w:r>
        <w:rPr>
          <w:rFonts w:ascii="Times New Roman" w:hAnsi="Times New Roman"/>
          <w:sz w:val="24"/>
          <w:szCs w:val="24"/>
          <w:highlight w:val="none"/>
        </w:rPr>
        <w:t xml:space="preserve">.6 </w:t>
      </w:r>
      <w:r>
        <w:rPr>
          <w:rFonts w:hint="eastAsia" w:ascii="Times New Roman" w:hAnsi="Times New Roman"/>
          <w:sz w:val="24"/>
          <w:szCs w:val="24"/>
          <w:highlight w:val="none"/>
        </w:rPr>
        <w:t>建（构）筑物拆解</w:t>
      </w:r>
      <w:bookmarkEnd w:id="118"/>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6.4.6.1一般建（构）筑物拆解</w:t>
      </w:r>
      <w:r>
        <w:rPr>
          <w:rFonts w:ascii="Times New Roman" w:hAnsi="Times New Roman"/>
          <w:b/>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）在安全施工的基础上，应采用对环境污染程度最低的拆卸方式，尽量使用固体废物产生量少、资源回收利用率高的拆解、破碎工艺。</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）对于疑似污染区域，同时可能造成挖掘基坑与浅层地下水相连的施工活动，应采用相关措施确保整个拆除活动在相对干燥条件下进行，避免水、废弃物及地下水之间的交叉污染。</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）施工产生的地下水（或泥浆水）须进行污染物检测与分析，如发现污染，需进行处置达标后方可排放，若现场不具备处置条件的，应送相关有资质能力的单位进行处置。</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4</w:t>
      </w:r>
      <w:r>
        <w:rPr>
          <w:rFonts w:hint="eastAsia" w:ascii="Times New Roman" w:hAnsi="Times New Roman"/>
          <w:highlight w:val="none"/>
        </w:rPr>
        <w:t>）建（构）筑物的拆除作业按《建筑拆除工程安全技术规范》（</w:t>
      </w:r>
      <w:r>
        <w:rPr>
          <w:rFonts w:ascii="Times New Roman" w:hAnsi="Times New Roman"/>
          <w:highlight w:val="none"/>
        </w:rPr>
        <w:t>JGJ 147</w:t>
      </w:r>
      <w:r>
        <w:rPr>
          <w:rFonts w:hint="eastAsia" w:ascii="Times New Roman" w:hAnsi="Times New Roman"/>
          <w:highlight w:val="none"/>
        </w:rPr>
        <w:t>）、《绿色施工导则》等相关规范性文件执行，严格落实污染控制措施，对拆除过程中的粉尘、噪声进行监测和控制。</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5</w:t>
      </w:r>
      <w:r>
        <w:rPr>
          <w:rFonts w:hint="eastAsia" w:ascii="Times New Roman" w:hAnsi="Times New Roman"/>
          <w:highlight w:val="none"/>
        </w:rPr>
        <w:t>）妥善处理拆除过程中产生的固体废物，具体要求参照</w:t>
      </w:r>
      <w:r>
        <w:rPr>
          <w:rFonts w:ascii="Times New Roman" w:hAnsi="Times New Roman"/>
          <w:highlight w:val="none"/>
        </w:rPr>
        <w:t>“7.7</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中相关要求。</w:t>
      </w:r>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6.4.6.2受污染建（构）筑物拆除</w:t>
      </w:r>
      <w:r>
        <w:rPr>
          <w:rFonts w:ascii="Times New Roman" w:hAnsi="Times New Roman"/>
          <w:b/>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对于建（构）筑物受污染的区域工业厂房、生产车间、实验室、仓库、污水池、污泥池等区域内受污染的墙体、屋顶、地面、地基基础以及门窗配件等单元的拆除，应先按照</w:t>
      </w:r>
      <w:r>
        <w:rPr>
          <w:rFonts w:ascii="Times New Roman" w:hAnsi="Times New Roman"/>
          <w:highlight w:val="none"/>
        </w:rPr>
        <w:t>“</w:t>
      </w:r>
      <w:r>
        <w:rPr>
          <w:rFonts w:hint="eastAsia" w:ascii="Times New Roman" w:hAnsi="Times New Roman"/>
          <w:highlight w:val="none"/>
        </w:rPr>
        <w:t>放空与清洗拆除对象</w:t>
      </w:r>
      <w:r>
        <w:rPr>
          <w:rFonts w:ascii="Times New Roman" w:hAnsi="Times New Roman"/>
          <w:highlight w:val="none"/>
        </w:rPr>
        <w:t>”</w:t>
      </w:r>
      <w:r>
        <w:rPr>
          <w:rFonts w:hint="eastAsia" w:ascii="Times New Roman" w:hAnsi="Times New Roman"/>
          <w:highlight w:val="none"/>
        </w:rPr>
        <w:t>章节进行无害化处理后，按照一般建（构）筑物进行拆除。</w:t>
      </w:r>
      <w:r>
        <w:rPr>
          <w:rFonts w:ascii="Times New Roman" w:hAnsi="Times New Roman"/>
          <w:highlight w:val="none"/>
        </w:rPr>
        <w:t xml:space="preserve"> </w:t>
      </w:r>
    </w:p>
    <w:p>
      <w:pPr>
        <w:adjustRightInd w:val="0"/>
        <w:snapToGrid w:val="0"/>
        <w:spacing w:line="360" w:lineRule="auto"/>
        <w:jc w:val="both"/>
        <w:rPr>
          <w:rFonts w:ascii="Times New Roman" w:hAnsi="Times New Roman"/>
          <w:b/>
          <w:highlight w:val="none"/>
        </w:rPr>
      </w:pPr>
      <w:r>
        <w:rPr>
          <w:rFonts w:hint="eastAsia" w:ascii="Times New Roman" w:hAnsi="Times New Roman"/>
          <w:b/>
          <w:highlight w:val="none"/>
        </w:rPr>
        <w:t>6.4.6.3特殊建（构）筑物材料拆除</w:t>
      </w:r>
      <w:r>
        <w:rPr>
          <w:rFonts w:ascii="Times New Roman" w:hAnsi="Times New Roman"/>
          <w:b/>
          <w:highlight w:val="none"/>
        </w:rPr>
        <w:t xml:space="preserve"> </w:t>
      </w:r>
    </w:p>
    <w:p>
      <w:pPr>
        <w:adjustRightInd w:val="0"/>
        <w:snapToGrid w:val="0"/>
        <w:spacing w:line="360" w:lineRule="auto"/>
        <w:ind w:firstLine="420"/>
        <w:jc w:val="both"/>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）对于含石棉材料的建（构）筑物，其拆除前应按照《石棉作业职业卫生管理规范》（</w:t>
      </w:r>
      <w:r>
        <w:rPr>
          <w:rFonts w:ascii="Times New Roman" w:hAnsi="Times New Roman"/>
          <w:highlight w:val="none"/>
        </w:rPr>
        <w:t>GBZ/T 193</w:t>
      </w:r>
      <w:r>
        <w:rPr>
          <w:rFonts w:hint="eastAsia" w:ascii="Times New Roman" w:hAnsi="Times New Roman"/>
          <w:highlight w:val="none"/>
        </w:rPr>
        <w:t>）</w:t>
      </w:r>
      <w:r>
        <w:rPr>
          <w:rFonts w:ascii="Times New Roman" w:hAnsi="Times New Roman"/>
          <w:highlight w:val="none"/>
        </w:rPr>
        <w:t>,</w:t>
      </w:r>
      <w:r>
        <w:rPr>
          <w:rFonts w:hint="eastAsia" w:ascii="Times New Roman" w:hAnsi="Times New Roman"/>
          <w:highlight w:val="none"/>
        </w:rPr>
        <w:t>制定周密的拆除计划并采用安全的方式方法，使用合适的工具，雇佣有职业认证的熟练工人，确保拆除过程不产生二次污染。</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）对于列入我国危险废物名录中的石棉种类（包括青石棉、铁石棉、透闪石棉、阳起石石棉和直闪石石棉），需严格按照相关危险废物的管理条款执行。</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）妥善处理拆除过程中产生的固体废物，收集、贮存、运输、处置具体要求参照</w:t>
      </w:r>
      <w:r>
        <w:rPr>
          <w:rFonts w:ascii="Times New Roman" w:hAnsi="Times New Roman"/>
          <w:highlight w:val="none"/>
        </w:rPr>
        <w:t>“</w:t>
      </w:r>
      <w:r>
        <w:rPr>
          <w:rFonts w:hint="eastAsia" w:ascii="Times New Roman" w:hAnsi="Times New Roman"/>
          <w:highlight w:val="none"/>
        </w:rPr>
        <w:t>固体废物清理</w:t>
      </w:r>
      <w:r>
        <w:rPr>
          <w:rFonts w:ascii="Times New Roman" w:hAnsi="Times New Roman"/>
          <w:highlight w:val="none"/>
        </w:rPr>
        <w:t>”</w:t>
      </w:r>
      <w:r>
        <w:rPr>
          <w:rFonts w:hint="eastAsia" w:ascii="Times New Roman" w:hAnsi="Times New Roman"/>
          <w:highlight w:val="none"/>
        </w:rPr>
        <w:t>中相关要求。</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hint="eastAsia" w:ascii="Times New Roman" w:hAnsi="Times New Roman"/>
          <w:highlight w:val="none"/>
        </w:rPr>
        <w:tab/>
      </w:r>
      <w:r>
        <w:rPr>
          <w:rFonts w:hint="eastAsia" w:ascii="Times New Roman" w:hAnsi="Times New Roman"/>
          <w:highlight w:val="none"/>
        </w:rPr>
        <w:t>（四）自然坑、洼地、堤沟等清理</w:t>
      </w:r>
      <w:r>
        <w:rPr>
          <w:rFonts w:ascii="Times New Roman" w:hAnsi="Times New Roman"/>
          <w:highlight w:val="none"/>
        </w:rPr>
        <w:t xml:space="preserve"> </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1</w:t>
      </w:r>
      <w:r>
        <w:rPr>
          <w:rFonts w:hint="eastAsia" w:ascii="Times New Roman" w:hAnsi="Times New Roman"/>
          <w:highlight w:val="none"/>
        </w:rPr>
        <w:t>）包括但不限于，有意或无意成为原企业用于存储废物或积聚液体物质、含有自由液体的自然坑池、基坑、堤沟、自然低地等区域。</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）内部物料或残余污染物清理参照</w:t>
      </w:r>
      <w:r>
        <w:rPr>
          <w:rFonts w:ascii="Times New Roman" w:hAnsi="Times New Roman"/>
          <w:highlight w:val="none"/>
        </w:rPr>
        <w:t>“</w:t>
      </w:r>
      <w:r>
        <w:rPr>
          <w:rFonts w:hint="eastAsia" w:ascii="Times New Roman" w:hAnsi="Times New Roman"/>
          <w:highlight w:val="none"/>
        </w:rPr>
        <w:t>放空与清洗拆除对象</w:t>
      </w:r>
      <w:r>
        <w:rPr>
          <w:rFonts w:ascii="Times New Roman" w:hAnsi="Times New Roman"/>
          <w:highlight w:val="none"/>
        </w:rPr>
        <w:t>”</w:t>
      </w:r>
      <w:r>
        <w:rPr>
          <w:rFonts w:hint="eastAsia" w:ascii="Times New Roman" w:hAnsi="Times New Roman"/>
          <w:highlight w:val="none"/>
        </w:rPr>
        <w:t>相关要求进行。</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）对于物料或残余污染物清除后的区域，在条件允许情况下，尽可能把受污染底泥或土壤同时清除，并做好记录和标记。</w:t>
      </w:r>
    </w:p>
    <w:p>
      <w:pPr>
        <w:pStyle w:val="4"/>
        <w:spacing w:after="240"/>
        <w:rPr>
          <w:rFonts w:ascii="Times New Roman" w:hAnsi="Times New Roman"/>
          <w:highlight w:val="none"/>
        </w:rPr>
      </w:pPr>
      <w:bookmarkStart w:id="119" w:name="_Toc485110241"/>
      <w:r>
        <w:rPr>
          <w:rFonts w:hint="eastAsia" w:ascii="Times New Roman" w:hAnsi="Times New Roman"/>
          <w:highlight w:val="none"/>
        </w:rPr>
        <w:t>6.5固体废物清理</w:t>
      </w:r>
      <w:bookmarkEnd w:id="119"/>
    </w:p>
    <w:p>
      <w:pPr>
        <w:pStyle w:val="5"/>
        <w:spacing w:before="120" w:after="120" w:line="360" w:lineRule="auto"/>
        <w:rPr>
          <w:rFonts w:ascii="Times New Roman" w:hAnsi="Times New Roman"/>
          <w:sz w:val="24"/>
          <w:szCs w:val="24"/>
          <w:highlight w:val="none"/>
        </w:rPr>
      </w:pPr>
      <w:bookmarkStart w:id="120" w:name="_Toc485110242"/>
      <w:r>
        <w:rPr>
          <w:rFonts w:hint="eastAsia" w:ascii="Times New Roman" w:hAnsi="Times New Roman"/>
          <w:sz w:val="24"/>
          <w:szCs w:val="24"/>
          <w:highlight w:val="none"/>
        </w:rPr>
        <w:t>6.5.1 拆迁过程固体废物分类</w:t>
      </w:r>
      <w:bookmarkEnd w:id="120"/>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固体废物清理前首先应对其进行分类，尤其是固体废物危险性鉴定，施工单位可对照《国家危险废物名录》进行鉴别，名录中未涉及的疑似危险废物，应委托有能力单位按照《危险废物鉴别标准》（</w:t>
      </w:r>
      <w:r>
        <w:rPr>
          <w:rFonts w:ascii="Times New Roman" w:hAnsi="Times New Roman"/>
          <w:highlight w:val="none"/>
        </w:rPr>
        <w:t>GB 5085</w:t>
      </w:r>
      <w:r>
        <w:rPr>
          <w:rFonts w:hint="eastAsia" w:ascii="Times New Roman" w:hAnsi="Times New Roman"/>
          <w:highlight w:val="none"/>
        </w:rPr>
        <w:t>）对其进行鉴别。</w:t>
      </w:r>
    </w:p>
    <w:p>
      <w:pPr>
        <w:pStyle w:val="5"/>
        <w:spacing w:before="120" w:after="120" w:line="360" w:lineRule="auto"/>
        <w:rPr>
          <w:rFonts w:ascii="Times New Roman" w:hAnsi="Times New Roman"/>
          <w:sz w:val="24"/>
          <w:szCs w:val="24"/>
          <w:highlight w:val="none"/>
        </w:rPr>
      </w:pPr>
      <w:bookmarkStart w:id="121" w:name="_Toc485110243"/>
      <w:r>
        <w:rPr>
          <w:rFonts w:hint="eastAsia" w:ascii="Times New Roman" w:hAnsi="Times New Roman"/>
          <w:sz w:val="24"/>
          <w:szCs w:val="24"/>
          <w:highlight w:val="none"/>
        </w:rPr>
        <w:t>6.5.2拆迁过程固体废物处理处置技术要求</w:t>
      </w:r>
      <w:bookmarkEnd w:id="121"/>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①危险废物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拆迁过程产生危险废物的收集、储存、运输及处置参照《危险废物收集贮存运输技术规范》（</w:t>
      </w:r>
      <w:r>
        <w:rPr>
          <w:rFonts w:ascii="Times New Roman" w:hAnsi="Times New Roman"/>
          <w:highlight w:val="none"/>
        </w:rPr>
        <w:t>HJ 2025</w:t>
      </w:r>
      <w:r>
        <w:rPr>
          <w:rFonts w:hint="eastAsia" w:ascii="Times New Roman" w:hAnsi="Times New Roman"/>
          <w:highlight w:val="none"/>
        </w:rPr>
        <w:t>）、《危险废物贮存污染控制标准》（</w:t>
      </w:r>
      <w:r>
        <w:rPr>
          <w:rFonts w:ascii="Times New Roman" w:hAnsi="Times New Roman"/>
          <w:highlight w:val="none"/>
        </w:rPr>
        <w:t>GB 18597</w:t>
      </w:r>
      <w:r>
        <w:rPr>
          <w:rFonts w:hint="eastAsia" w:ascii="Times New Roman" w:hAnsi="Times New Roman"/>
          <w:highlight w:val="none"/>
        </w:rPr>
        <w:t>）及《危险废物处置工程技术导则》（</w:t>
      </w:r>
      <w:r>
        <w:rPr>
          <w:rFonts w:ascii="Times New Roman" w:hAnsi="Times New Roman"/>
          <w:highlight w:val="none"/>
        </w:rPr>
        <w:t>HJ 2042</w:t>
      </w:r>
      <w:r>
        <w:rPr>
          <w:rFonts w:hint="eastAsia" w:ascii="Times New Roman" w:hAnsi="Times New Roman"/>
          <w:highlight w:val="none"/>
        </w:rPr>
        <w:t>）中相关要求开展，拆迁现场不可长时间存放危险废物。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②一般工业固体废物及建（构）筑废物</w:t>
      </w:r>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拆迁过程产生的一般固体废物及建（构）筑废物在现场按类型进行分类收集、堆放、清运处置，并分别交由具有相应资质的单位进行合理利用或处理处置，具体技术要求参照《固体废物污染环境防治法》、《一般工业固体废物贮存、处置场污染控制标准》（</w:t>
      </w:r>
      <w:r>
        <w:rPr>
          <w:rFonts w:ascii="Times New Roman" w:hAnsi="Times New Roman"/>
          <w:highlight w:val="none"/>
        </w:rPr>
        <w:t>GB18599</w:t>
      </w:r>
      <w:r>
        <w:rPr>
          <w:rFonts w:hint="eastAsia" w:ascii="Times New Roman" w:hAnsi="Times New Roman"/>
          <w:highlight w:val="none"/>
        </w:rPr>
        <w:t>）及</w:t>
      </w:r>
      <w:r>
        <w:rPr>
          <w:rFonts w:ascii="Times New Roman" w:hAnsi="Times New Roman"/>
          <w:highlight w:val="none"/>
        </w:rPr>
        <w:t>“</w:t>
      </w:r>
      <w:r>
        <w:rPr>
          <w:rFonts w:hint="eastAsia" w:ascii="Times New Roman" w:hAnsi="Times New Roman"/>
          <w:highlight w:val="none"/>
        </w:rPr>
        <w:t>遗留物料及残留污染物清理</w:t>
      </w:r>
      <w:r>
        <w:rPr>
          <w:rFonts w:ascii="Times New Roman" w:hAnsi="Times New Roman"/>
          <w:highlight w:val="none"/>
        </w:rPr>
        <w:t>”</w:t>
      </w:r>
      <w:r>
        <w:rPr>
          <w:rFonts w:hint="eastAsia" w:ascii="Times New Roman" w:hAnsi="Times New Roman"/>
          <w:highlight w:val="none"/>
        </w:rPr>
        <w:t>等技术规范或有关规定进行管理和处理。</w:t>
      </w:r>
    </w:p>
    <w:p>
      <w:pPr>
        <w:pStyle w:val="4"/>
        <w:spacing w:after="240"/>
        <w:rPr>
          <w:rFonts w:ascii="Times New Roman" w:hAnsi="Times New Roman"/>
          <w:highlight w:val="none"/>
        </w:rPr>
      </w:pPr>
      <w:bookmarkStart w:id="122" w:name="_Toc485110244"/>
      <w:r>
        <w:rPr>
          <w:rFonts w:hint="eastAsia" w:ascii="Times New Roman" w:hAnsi="Times New Roman"/>
          <w:highlight w:val="none"/>
        </w:rPr>
        <w:t>6.6现场标记及记录</w:t>
      </w:r>
      <w:bookmarkEnd w:id="122"/>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对于物料、固废等装载和卸载区域，储存和分段运输区域，用于或曾用于储存有害物质、危险废物或污染物的区域、</w:t>
      </w:r>
      <w:r>
        <w:rPr>
          <w:rFonts w:ascii="Times New Roman" w:hAnsi="Times New Roman"/>
          <w:highlight w:val="none"/>
        </w:rPr>
        <w:t>废物处置场，以及各类设备、建（构）筑物清除后，需在现场做好分区并设立标识，必要时进行环境监测与清理。记录整个拆除过程，包括但不限于物料、设备及其他固体废物的转移和清除记录，以及拆迁施工期间的环境监测结果及环境监理记录等。</w:t>
      </w:r>
    </w:p>
    <w:p>
      <w:pPr>
        <w:pStyle w:val="4"/>
        <w:spacing w:after="240"/>
        <w:rPr>
          <w:rFonts w:ascii="Times New Roman" w:hAnsi="Times New Roman"/>
          <w:highlight w:val="none"/>
        </w:rPr>
      </w:pPr>
      <w:bookmarkStart w:id="123" w:name="_Toc485110245"/>
      <w:r>
        <w:rPr>
          <w:rFonts w:hint="eastAsia" w:ascii="Times New Roman" w:hAnsi="Times New Roman"/>
          <w:highlight w:val="none"/>
        </w:rPr>
        <w:t>6.7 突发环境污染事故应急处置</w:t>
      </w:r>
      <w:bookmarkEnd w:id="123"/>
    </w:p>
    <w:p>
      <w:pPr>
        <w:adjustRightInd w:val="0"/>
        <w:snapToGrid w:val="0"/>
        <w:spacing w:line="360" w:lineRule="auto"/>
        <w:jc w:val="both"/>
        <w:rPr>
          <w:rFonts w:ascii="Times New Roman" w:hAnsi="Times New Roman"/>
          <w:highlight w:val="none"/>
        </w:rPr>
      </w:pPr>
      <w:r>
        <w:rPr>
          <w:rFonts w:ascii="Times New Roman" w:hAnsi="Times New Roman"/>
          <w:highlight w:val="none"/>
        </w:rPr>
        <w:tab/>
      </w:r>
      <w:r>
        <w:rPr>
          <w:rFonts w:hint="eastAsia" w:ascii="Times New Roman" w:hAnsi="Times New Roman"/>
          <w:highlight w:val="none"/>
        </w:rPr>
        <w:t>施工过程中如遇到不明情况，应结合已有资料及前期调查情况进行进一步分析，理清问题后再做处置。当发生突发环境事故时，应按照《国家突发环境事件应急预案》相关要求，立即开展应急处置与应急救援工作，避免新增污染或加重污染。</w:t>
      </w:r>
    </w:p>
    <w:p>
      <w:pPr>
        <w:adjustRightInd w:val="0"/>
        <w:snapToGrid w:val="0"/>
        <w:spacing w:line="360" w:lineRule="auto"/>
        <w:jc w:val="both"/>
        <w:rPr>
          <w:rFonts w:ascii="Times New Roman" w:hAnsi="Times New Roman"/>
          <w:highlight w:val="none"/>
        </w:rPr>
      </w:pPr>
    </w:p>
    <w:p>
      <w:pPr>
        <w:adjustRightInd w:val="0"/>
        <w:snapToGrid w:val="0"/>
        <w:spacing w:line="360" w:lineRule="auto"/>
        <w:jc w:val="both"/>
        <w:rPr>
          <w:rFonts w:ascii="Times New Roman" w:hAnsi="Times New Roman" w:eastAsiaTheme="minorEastAsia"/>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Theme="minorEastAsia"/>
          <w:highlight w:val="none"/>
        </w:rPr>
        <w:tab/>
      </w:r>
    </w:p>
    <w:p>
      <w:pPr>
        <w:pStyle w:val="2"/>
        <w:adjustRightInd w:val="0"/>
        <w:snapToGrid w:val="0"/>
        <w:spacing w:before="480" w:after="120" w:line="360" w:lineRule="auto"/>
        <w:rPr>
          <w:highlight w:val="none"/>
        </w:rPr>
      </w:pPr>
      <w:bookmarkStart w:id="124" w:name="_Toc485110246"/>
      <w:r>
        <w:rPr>
          <w:highlight w:val="none"/>
        </w:rPr>
        <w:t>第二部分 在产企业污染场地预警</w:t>
      </w:r>
      <w:bookmarkEnd w:id="124"/>
    </w:p>
    <w:p>
      <w:pPr>
        <w:pStyle w:val="3"/>
        <w:numPr>
          <w:ilvl w:val="0"/>
          <w:numId w:val="1"/>
        </w:numPr>
        <w:spacing w:after="240" w:line="360" w:lineRule="auto"/>
        <w:ind w:left="357" w:hanging="357"/>
        <w:rPr>
          <w:i w:val="0"/>
          <w:highlight w:val="none"/>
        </w:rPr>
      </w:pPr>
      <w:bookmarkStart w:id="125" w:name="_Toc485110247"/>
      <w:r>
        <w:rPr>
          <w:i w:val="0"/>
          <w:highlight w:val="none"/>
        </w:rPr>
        <w:t>在产企业基本信息调查</w:t>
      </w:r>
      <w:bookmarkEnd w:id="125"/>
      <w:r>
        <w:rPr>
          <w:i w:val="0"/>
          <w:highlight w:val="none"/>
        </w:rPr>
        <w:t xml:space="preserve"> </w:t>
      </w:r>
    </w:p>
    <w:p>
      <w:pPr>
        <w:pStyle w:val="4"/>
        <w:spacing w:after="240"/>
        <w:rPr>
          <w:rFonts w:ascii="Times New Roman" w:hAnsi="Times New Roman"/>
          <w:highlight w:val="none"/>
        </w:rPr>
      </w:pPr>
      <w:bookmarkStart w:id="126" w:name="_Toc485110248"/>
      <w:bookmarkStart w:id="127" w:name="_Toc475371790"/>
      <w:r>
        <w:rPr>
          <w:rFonts w:hint="eastAsia" w:ascii="Times New Roman" w:hAnsi="Times New Roman"/>
          <w:highlight w:val="none"/>
        </w:rPr>
        <w:t>7.1</w:t>
      </w:r>
      <w:r>
        <w:rPr>
          <w:rFonts w:ascii="Times New Roman" w:hAnsi="Times New Roman"/>
          <w:highlight w:val="none"/>
        </w:rPr>
        <w:t xml:space="preserve"> 信息调查工作程序</w:t>
      </w:r>
      <w:bookmarkEnd w:id="126"/>
      <w:bookmarkEnd w:id="127"/>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企业污染场地信息采集工作分为工作准备、资料收集、现场勘查、信息整理与填报四个阶段，工作流程见图</w:t>
      </w:r>
      <w:r>
        <w:rPr>
          <w:rFonts w:hint="eastAsia" w:ascii="Times New Roman" w:hAnsi="Times New Roman" w:eastAsiaTheme="minorEastAsia"/>
          <w:highlight w:val="none"/>
        </w:rPr>
        <w:t>7-</w:t>
      </w:r>
      <w:r>
        <w:rPr>
          <w:rFonts w:ascii="Times New Roman" w:hAnsi="Times New Roman" w:eastAsiaTheme="minorEastAsia"/>
          <w:highlight w:val="none"/>
        </w:rPr>
        <w:t>1。</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在工作准备阶段，地方环保部门从本省筛选的可从事基础信息调查工作的专业机构名单中选择专业机构，完成委托；专业机构进行人员与技术准备工作。</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在资料收集阶段，专业机构在地方环保部门的辅助和企业的配合下，通过多渠道收集企业地块相关资料，进行初步整理分析。</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在现场勘查阶段，专业机构通过现场踏勘和人员访谈的方式，对地块污染源、周边环境和敏感受体信息进行收集，并核实资料准确性。</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在信息整理与填报阶段，对前两个阶段收集的信息资料进行整理与分析。</w:t>
      </w:r>
    </w:p>
    <w:p>
      <w:pPr>
        <w:widowControl w:val="0"/>
        <w:jc w:val="center"/>
        <w:rPr>
          <w:rFonts w:ascii="Times New Roman" w:hAnsi="Times New Roman"/>
          <w:kern w:val="2"/>
          <w:sz w:val="21"/>
          <w:szCs w:val="20"/>
          <w:highlight w:val="none"/>
        </w:rPr>
      </w:pPr>
      <w:r>
        <w:rPr>
          <w:rFonts w:ascii="Times New Roman" w:hAnsi="Times New Roman" w:eastAsia="黑体"/>
          <w:kern w:val="2"/>
          <w:sz w:val="21"/>
          <w:szCs w:val="21"/>
          <w:highlight w:val="none"/>
        </w:rPr>
        <w:object>
          <v:shape id="_x0000_i1025" o:spt="75" type="#_x0000_t75" style="height:289.5pt;width:91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pPr>
        <w:adjustRightInd w:val="0"/>
        <w:snapToGrid w:val="0"/>
        <w:spacing w:before="120" w:beforeLines="50" w:line="360" w:lineRule="auto"/>
        <w:jc w:val="center"/>
        <w:rPr>
          <w:rFonts w:ascii="Times New Roman" w:hAnsi="Times New Roman" w:eastAsiaTheme="minorEastAsia"/>
          <w:highlight w:val="none"/>
        </w:rPr>
      </w:pPr>
      <w:r>
        <w:rPr>
          <w:rFonts w:ascii="Times New Roman" w:hAnsi="Times New Roman" w:eastAsiaTheme="minorEastAsia"/>
          <w:highlight w:val="none"/>
        </w:rPr>
        <w:t>图</w:t>
      </w:r>
      <w:r>
        <w:rPr>
          <w:rFonts w:hint="eastAsia" w:ascii="Times New Roman" w:hAnsi="Times New Roman" w:eastAsiaTheme="minorEastAsia"/>
          <w:highlight w:val="none"/>
        </w:rPr>
        <w:t>7-</w:t>
      </w:r>
      <w:r>
        <w:rPr>
          <w:rFonts w:ascii="Times New Roman" w:hAnsi="Times New Roman" w:eastAsiaTheme="minorEastAsia"/>
          <w:highlight w:val="none"/>
        </w:rPr>
        <w:t>1 信息采集工作流程图</w:t>
      </w:r>
    </w:p>
    <w:p>
      <w:pPr>
        <w:adjustRightInd w:val="0"/>
        <w:snapToGrid w:val="0"/>
        <w:spacing w:line="360" w:lineRule="auto"/>
        <w:jc w:val="center"/>
        <w:rPr>
          <w:rFonts w:ascii="Times New Roman" w:hAnsi="Times New Roman" w:eastAsiaTheme="minorEastAsia"/>
          <w:highlight w:val="none"/>
        </w:rPr>
      </w:pPr>
    </w:p>
    <w:p>
      <w:pPr>
        <w:pStyle w:val="4"/>
        <w:spacing w:after="240"/>
        <w:rPr>
          <w:rFonts w:ascii="Times New Roman" w:hAnsi="Times New Roman"/>
          <w:highlight w:val="none"/>
        </w:rPr>
      </w:pPr>
      <w:bookmarkStart w:id="128" w:name="_Toc485110249"/>
      <w:r>
        <w:rPr>
          <w:rFonts w:hint="eastAsia" w:ascii="Times New Roman" w:hAnsi="Times New Roman"/>
          <w:highlight w:val="none"/>
        </w:rPr>
        <w:t>7.2</w:t>
      </w:r>
      <w:r>
        <w:rPr>
          <w:rFonts w:ascii="Times New Roman" w:hAnsi="Times New Roman"/>
          <w:highlight w:val="none"/>
        </w:rPr>
        <w:t xml:space="preserve"> 资料收集清单</w:t>
      </w:r>
      <w:bookmarkEnd w:id="128"/>
    </w:p>
    <w:p>
      <w:pPr>
        <w:adjustRightInd w:val="0"/>
        <w:snapToGrid w:val="0"/>
        <w:spacing w:line="360" w:lineRule="auto"/>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收集地块内及周边区域环境与污染信息。若地块上曾发生过企业变更、行业变更、生产工艺或产品变更，需收集相关历史资料，如各时期平面布置图、产品及原辅材料清单等。</w:t>
      </w:r>
    </w:p>
    <w:p>
      <w:pPr>
        <w:adjustRightInd w:val="0"/>
        <w:snapToGrid w:val="0"/>
        <w:spacing w:line="360" w:lineRule="auto"/>
        <w:jc w:val="center"/>
        <w:rPr>
          <w:rFonts w:ascii="Times New Roman" w:hAnsi="Times New Roman" w:eastAsiaTheme="minorEastAsia"/>
          <w:highlight w:val="none"/>
        </w:rPr>
      </w:pPr>
      <w:r>
        <w:rPr>
          <w:rFonts w:hint="eastAsia" w:ascii="Times New Roman" w:hAnsi="Times New Roman" w:eastAsiaTheme="minorEastAsia"/>
          <w:highlight w:val="none"/>
        </w:rPr>
        <w:t>表7-1 资料收集清单</w:t>
      </w:r>
    </w:p>
    <w:tbl>
      <w:tblPr>
        <w:tblStyle w:val="4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693"/>
        <w:gridCol w:w="3832"/>
        <w:gridCol w:w="17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blHeader/>
          <w:jc w:val="center"/>
        </w:trPr>
        <w:tc>
          <w:tcPr>
            <w:tcW w:w="364" w:type="pct"/>
            <w:vAlign w:val="center"/>
          </w:tcPr>
          <w:p>
            <w:pPr>
              <w:widowControl w:val="0"/>
              <w:adjustRightInd w:val="0"/>
              <w:snapToGrid w:val="0"/>
              <w:jc w:val="center"/>
              <w:rPr>
                <w:rFonts w:ascii="Times New Roman" w:hAnsi="Times New Roman" w:eastAsia="黑体"/>
                <w:kern w:val="2"/>
                <w:sz w:val="18"/>
                <w:szCs w:val="18"/>
                <w:highlight w:val="none"/>
              </w:rPr>
            </w:pPr>
            <w:r>
              <w:rPr>
                <w:rFonts w:ascii="Times New Roman" w:hAnsi="Times New Roman" w:eastAsia="黑体"/>
                <w:kern w:val="2"/>
                <w:sz w:val="18"/>
                <w:szCs w:val="18"/>
                <w:highlight w:val="none"/>
              </w:rPr>
              <w:t>序号</w:t>
            </w:r>
          </w:p>
        </w:tc>
        <w:tc>
          <w:tcPr>
            <w:tcW w:w="1504" w:type="pct"/>
            <w:vAlign w:val="center"/>
          </w:tcPr>
          <w:p>
            <w:pPr>
              <w:widowControl w:val="0"/>
              <w:adjustRightInd w:val="0"/>
              <w:snapToGrid w:val="0"/>
              <w:jc w:val="center"/>
              <w:rPr>
                <w:rFonts w:ascii="Times New Roman" w:hAnsi="Times New Roman" w:eastAsia="黑体"/>
                <w:kern w:val="2"/>
                <w:sz w:val="18"/>
                <w:szCs w:val="18"/>
                <w:highlight w:val="none"/>
              </w:rPr>
            </w:pPr>
            <w:r>
              <w:rPr>
                <w:rFonts w:ascii="Times New Roman" w:hAnsi="Times New Roman" w:eastAsia="黑体"/>
                <w:kern w:val="2"/>
                <w:sz w:val="18"/>
                <w:szCs w:val="18"/>
                <w:highlight w:val="none"/>
              </w:rPr>
              <w:t>资料名称</w:t>
            </w:r>
          </w:p>
        </w:tc>
        <w:tc>
          <w:tcPr>
            <w:tcW w:w="2140" w:type="pct"/>
            <w:vAlign w:val="center"/>
          </w:tcPr>
          <w:p>
            <w:pPr>
              <w:widowControl w:val="0"/>
              <w:adjustRightInd w:val="0"/>
              <w:snapToGrid w:val="0"/>
              <w:jc w:val="center"/>
              <w:rPr>
                <w:rFonts w:ascii="Times New Roman" w:hAnsi="Times New Roman" w:eastAsia="黑体"/>
                <w:kern w:val="2"/>
                <w:sz w:val="18"/>
                <w:szCs w:val="18"/>
                <w:highlight w:val="none"/>
              </w:rPr>
            </w:pPr>
            <w:r>
              <w:rPr>
                <w:rFonts w:ascii="Times New Roman" w:hAnsi="Times New Roman" w:eastAsia="黑体"/>
                <w:kern w:val="2"/>
                <w:sz w:val="18"/>
                <w:szCs w:val="18"/>
                <w:highlight w:val="none"/>
              </w:rPr>
              <w:t>应用（对应的信息）</w:t>
            </w:r>
          </w:p>
        </w:tc>
        <w:tc>
          <w:tcPr>
            <w:tcW w:w="993" w:type="pct"/>
            <w:vAlign w:val="center"/>
          </w:tcPr>
          <w:p>
            <w:pPr>
              <w:widowControl w:val="0"/>
              <w:adjustRightInd w:val="0"/>
              <w:snapToGrid w:val="0"/>
              <w:jc w:val="center"/>
              <w:rPr>
                <w:rFonts w:ascii="Times New Roman" w:hAnsi="Times New Roman" w:eastAsia="黑体"/>
                <w:kern w:val="2"/>
                <w:sz w:val="18"/>
                <w:szCs w:val="18"/>
                <w:highlight w:val="none"/>
              </w:rPr>
            </w:pPr>
            <w:r>
              <w:rPr>
                <w:rFonts w:ascii="Times New Roman" w:hAnsi="Times New Roman" w:eastAsia="黑体"/>
                <w:kern w:val="2"/>
                <w:sz w:val="18"/>
                <w:szCs w:val="18"/>
                <w:highlight w:val="none"/>
              </w:rPr>
              <w:t>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平面布置图（各时期）</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生产车间、储存区、废水治理区、固废贮存或处置场等各区域分布</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2</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环境影响评价报告书（表）、环境影响评价登记表</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企业基本信息、主要产品、原辅材料、生产工艺、废气、废水和固废排放量、排放污染物名称、周边环境及敏感受体相关信息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企业、环保部门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3</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工业企业清洁生产审核报告</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地块利用历史、企业平面布置、主要产品及产量、原辅材料及使用量、生产工艺、周边敏感受体、特征污染物、企业清洁生产审核时间、结果等相关信息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企业、清洁生产审核主管部门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4</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企业安全评价报告</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企业基本信息、主要产品、原辅材料、生产工艺、储存区、储存物质等相关信息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企业、安监部门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5</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排放污染物申报登记表</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企业基本信息、主要产品、原辅材料、废气、废水和固废排放量、排放污染物名称、监测装置、治理设施等信息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企业、环保部门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6</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地下管道管线布置图</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地下管道或管线分布</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7</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工程地质勘察报告</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土壤与地下水特性相关信息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8</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营业执照</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企业名称、法定代表人、地址、营业时间、登记注册类型</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9</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全国企业信用信息公示系统</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企业名称、法定代表人、地址、营业时间、登记注册类型</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网络查询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10</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土地使用证或不动产权证书</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地址、位置、占地面积及使用权属</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11</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土地登记信息、土地使用权变更登记记录</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地址、位置、占地面积及使用权属、地块利用历史</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土地行政主管部门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12</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区域土地利用规划</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地块及周边用地类型、地块规划用途</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国土资源、发展改革、规划等部门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13</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历史影像图</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地块利用历史</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google earth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14</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化学品储存及使用清单（近三年）</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储存物质、储存量相关信息、特征污染物</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15</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地上和地下储罐清单</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储存设施、储存物质、储存年代等相关信息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16</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危险废物转移联单（近三年）</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固体废物、危险废物名称</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企业、环保部门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17</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环境污染事故记录</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环境污染事故发生情况、时间、污染面积、事故等级、处理措施等</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企业、环保部门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18</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土壤及地下水监测记录</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土壤和地下水监测数据和污染相关信息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4" w:type="pct"/>
            <w:vAlign w:val="center"/>
          </w:tcPr>
          <w:p>
            <w:pPr>
              <w:widowControl w:val="0"/>
              <w:adjustRightInd w:val="0"/>
              <w:snapToGrid w:val="0"/>
              <w:jc w:val="center"/>
              <w:rPr>
                <w:rFonts w:ascii="Times New Roman" w:hAnsi="Times New Roman"/>
                <w:kern w:val="2"/>
                <w:sz w:val="18"/>
                <w:szCs w:val="18"/>
                <w:highlight w:val="none"/>
              </w:rPr>
            </w:pPr>
            <w:r>
              <w:rPr>
                <w:rFonts w:ascii="Times New Roman" w:hAnsi="Times New Roman"/>
                <w:kern w:val="2"/>
                <w:sz w:val="18"/>
                <w:szCs w:val="18"/>
                <w:highlight w:val="none"/>
              </w:rPr>
              <w:t>19</w:t>
            </w:r>
          </w:p>
        </w:tc>
        <w:tc>
          <w:tcPr>
            <w:tcW w:w="1504"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调查评估报告或相关记录</w:t>
            </w:r>
          </w:p>
        </w:tc>
        <w:tc>
          <w:tcPr>
            <w:tcW w:w="2140"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调查评估结果、土壤和地下水污染信息</w:t>
            </w:r>
          </w:p>
        </w:tc>
        <w:tc>
          <w:tcPr>
            <w:tcW w:w="993" w:type="pct"/>
            <w:vAlign w:val="center"/>
          </w:tcPr>
          <w:p>
            <w:pPr>
              <w:widowControl w:val="0"/>
              <w:adjustRightInd w:val="0"/>
              <w:snapToGrid w:val="0"/>
              <w:jc w:val="both"/>
              <w:rPr>
                <w:rFonts w:ascii="Times New Roman" w:hAnsi="Times New Roman"/>
                <w:kern w:val="2"/>
                <w:sz w:val="18"/>
                <w:szCs w:val="18"/>
                <w:highlight w:val="none"/>
              </w:rPr>
            </w:pPr>
            <w:r>
              <w:rPr>
                <w:rFonts w:ascii="Times New Roman" w:hAnsi="Times New Roman"/>
                <w:kern w:val="2"/>
                <w:sz w:val="18"/>
                <w:szCs w:val="18"/>
                <w:highlight w:val="none"/>
              </w:rPr>
              <w:t>企业</w:t>
            </w:r>
          </w:p>
        </w:tc>
      </w:tr>
    </w:tbl>
    <w:p>
      <w:pPr>
        <w:pStyle w:val="4"/>
        <w:spacing w:after="240"/>
        <w:rPr>
          <w:rFonts w:ascii="Times New Roman" w:hAnsi="Times New Roman"/>
          <w:highlight w:val="none"/>
        </w:rPr>
      </w:pPr>
      <w:bookmarkStart w:id="129" w:name="_Toc485110250"/>
      <w:r>
        <w:rPr>
          <w:rFonts w:hint="eastAsia" w:ascii="Times New Roman" w:hAnsi="Times New Roman"/>
          <w:highlight w:val="none"/>
        </w:rPr>
        <w:t>7.</w:t>
      </w:r>
      <w:r>
        <w:rPr>
          <w:rFonts w:ascii="Times New Roman" w:hAnsi="Times New Roman"/>
          <w:highlight w:val="none"/>
        </w:rPr>
        <w:t>3 现场踏勘内容</w:t>
      </w:r>
      <w:bookmarkEnd w:id="129"/>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针对地块内及周边区域的环境、敏感受体、构筑物及设施、现状及使用历史等进行现场勘查，观察、记录地块污染痕迹。</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现场踏勘的重点区域包括地块内可疑污染源、污染痕迹、涉及有毒有害物质使用、处理、处置的场所或储存容器、建构筑物、污雨水管道管线、排水沟渠、以及地块周边相邻区域。逐一对上述重点踏勘目标进行察看，参照《工业企业场地环境调查评估与修复工作指南（试行）》（环境保护部公告 2014年 第78号）。</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若现场踏勘过程中发现有设备、管道泄漏等情况，应报相关部门尽快落实处置相关事宜。</w:t>
      </w:r>
    </w:p>
    <w:p>
      <w:pPr>
        <w:pStyle w:val="4"/>
        <w:spacing w:after="240"/>
        <w:rPr>
          <w:rFonts w:ascii="Times New Roman" w:hAnsi="Times New Roman"/>
          <w:highlight w:val="none"/>
        </w:rPr>
      </w:pPr>
      <w:bookmarkStart w:id="130" w:name="_Toc485110251"/>
      <w:r>
        <w:rPr>
          <w:rFonts w:hint="eastAsia" w:ascii="Times New Roman" w:hAnsi="Times New Roman"/>
          <w:highlight w:val="none"/>
        </w:rPr>
        <w:t>7.4信息整理</w:t>
      </w:r>
      <w:bookmarkEnd w:id="130"/>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通过资料收集、现场踏勘和人员访谈收集到的信息与文件资料进行整理、汇总与分析。</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分析企业产品、原辅材料、储存物质是否有危险化学品，产生的固体废物是否有危险废物；根据上述物质分析地块内的特征污染物；通过跑冒滴漏、污染痕迹等异常现象分析疑似土壤污染区，计算面积；分析地块周边敏感受体数量、离地块疑似土壤污染区的距离等；若已有调查数据，根据土壤污染风险筛选值或地下水环境质量标准分析是否存在土壤或地下水污染。</w:t>
      </w:r>
    </w:p>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表</w:t>
      </w:r>
      <w:r>
        <w:rPr>
          <w:rFonts w:hint="eastAsia" w:ascii="Times New Roman" w:hAnsi="Times New Roman" w:eastAsiaTheme="minorEastAsia"/>
          <w:highlight w:val="none"/>
        </w:rPr>
        <w:t>7</w:t>
      </w:r>
      <w:r>
        <w:rPr>
          <w:rFonts w:ascii="Times New Roman" w:hAnsi="Times New Roman" w:eastAsiaTheme="minorEastAsia"/>
          <w:highlight w:val="none"/>
        </w:rPr>
        <w:t>-2 在产企业污染源信息调查表</w:t>
      </w:r>
    </w:p>
    <w:tbl>
      <w:tblPr>
        <w:tblStyle w:val="42"/>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64"/>
        <w:gridCol w:w="134"/>
        <w:gridCol w:w="19"/>
        <w:gridCol w:w="149"/>
        <w:gridCol w:w="531"/>
        <w:gridCol w:w="32"/>
        <w:gridCol w:w="395"/>
        <w:gridCol w:w="303"/>
        <w:gridCol w:w="14"/>
        <w:gridCol w:w="248"/>
        <w:gridCol w:w="182"/>
        <w:gridCol w:w="50"/>
        <w:gridCol w:w="12"/>
        <w:gridCol w:w="71"/>
        <w:gridCol w:w="571"/>
        <w:gridCol w:w="128"/>
        <w:gridCol w:w="18"/>
        <w:gridCol w:w="279"/>
        <w:gridCol w:w="260"/>
        <w:gridCol w:w="312"/>
        <w:gridCol w:w="35"/>
        <w:gridCol w:w="98"/>
        <w:gridCol w:w="8"/>
        <w:gridCol w:w="271"/>
        <w:gridCol w:w="438"/>
        <w:gridCol w:w="244"/>
        <w:gridCol w:w="465"/>
        <w:gridCol w:w="148"/>
        <w:gridCol w:w="328"/>
        <w:gridCol w:w="78"/>
        <w:gridCol w:w="127"/>
        <w:gridCol w:w="151"/>
        <w:gridCol w:w="32"/>
        <w:gridCol w:w="115"/>
        <w:gridCol w:w="155"/>
        <w:gridCol w:w="567"/>
        <w:gridCol w:w="255"/>
        <w:gridCol w:w="16"/>
        <w:gridCol w:w="708"/>
        <w:gridCol w:w="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1.企业是否位于工业园区或集聚区         □是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2.</w:t>
            </w:r>
            <w:r>
              <w:rPr>
                <w:rFonts w:ascii="Times New Roman" w:hAnsi="Times New Roman"/>
                <w:highlight w:val="none"/>
              </w:rPr>
              <w:t xml:space="preserve"> </w:t>
            </w:r>
            <w:r>
              <w:rPr>
                <w:rFonts w:ascii="Times New Roman" w:hAnsi="Times New Roman"/>
                <w:kern w:val="2"/>
                <w:sz w:val="20"/>
                <w:szCs w:val="20"/>
                <w:highlight w:val="none"/>
              </w:rPr>
              <w:t>企业地块利用历史*（可多选）□工业类用地  □住宅类用地  □商业类用地 □其他用途 □不确定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3.企业存在以下设施或区域*（多选）</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□生产区    □储存区    □管道    □废气治理设施    □废水治理区域</w:t>
            </w:r>
          </w:p>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□固体废物贮存或处置区  □空地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both"/>
              <w:rPr>
                <w:rFonts w:ascii="Times New Roman" w:hAnsi="Times New Roman" w:eastAsia="黑体"/>
                <w:kern w:val="2"/>
                <w:sz w:val="20"/>
                <w:szCs w:val="20"/>
                <w:highlight w:val="none"/>
              </w:rPr>
            </w:pPr>
            <w:r>
              <w:rPr>
                <w:rFonts w:ascii="Times New Roman" w:hAnsi="Times New Roman"/>
                <w:kern w:val="2"/>
                <w:sz w:val="20"/>
                <w:szCs w:val="20"/>
                <w:highlight w:val="none"/>
              </w:rPr>
              <w:t>4.平面布置图*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一、生产区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（一）主要产品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dxa"/>
            <w:gridSpan w:val="3"/>
            <w:vAlign w:val="center"/>
          </w:tcPr>
          <w:p>
            <w:pPr>
              <w:jc w:val="center"/>
              <w:rPr>
                <w:rFonts w:ascii="Times New Roman" w:hAnsi="Times New Roman"/>
                <w:kern w:val="2"/>
                <w:sz w:val="20"/>
                <w:szCs w:val="20"/>
                <w:highlight w:val="none"/>
              </w:rPr>
            </w:pPr>
            <w:r>
              <w:rPr>
                <w:rFonts w:ascii="Times New Roman" w:hAnsi="Times New Roman"/>
                <w:kern w:val="2"/>
                <w:sz w:val="20"/>
                <w:szCs w:val="20"/>
                <w:highlight w:val="none"/>
              </w:rPr>
              <w:t>1.序号</w:t>
            </w:r>
          </w:p>
        </w:tc>
        <w:tc>
          <w:tcPr>
            <w:tcW w:w="1923" w:type="dxa"/>
            <w:gridSpan w:val="10"/>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2.产品名称*</w:t>
            </w:r>
          </w:p>
        </w:tc>
        <w:tc>
          <w:tcPr>
            <w:tcW w:w="1686" w:type="dxa"/>
            <w:gridSpan w:val="9"/>
            <w:vAlign w:val="center"/>
          </w:tcPr>
          <w:p>
            <w:pPr>
              <w:jc w:val="center"/>
              <w:rPr>
                <w:rFonts w:ascii="Times New Roman" w:hAnsi="Times New Roman"/>
                <w:kern w:val="2"/>
                <w:sz w:val="20"/>
                <w:szCs w:val="20"/>
                <w:highlight w:val="none"/>
              </w:rPr>
            </w:pPr>
            <w:r>
              <w:rPr>
                <w:rFonts w:ascii="Times New Roman" w:hAnsi="Times New Roman"/>
                <w:kern w:val="2"/>
                <w:sz w:val="20"/>
                <w:szCs w:val="20"/>
                <w:highlight w:val="none"/>
              </w:rPr>
              <w:t>3.生产年代</w:t>
            </w:r>
          </w:p>
        </w:tc>
        <w:tc>
          <w:tcPr>
            <w:tcW w:w="1672" w:type="dxa"/>
            <w:gridSpan w:val="7"/>
            <w:vAlign w:val="center"/>
          </w:tcPr>
          <w:p>
            <w:pPr>
              <w:jc w:val="center"/>
              <w:rPr>
                <w:rFonts w:ascii="Times New Roman" w:hAnsi="Times New Roman"/>
                <w:kern w:val="2"/>
                <w:sz w:val="20"/>
                <w:szCs w:val="20"/>
                <w:highlight w:val="none"/>
              </w:rPr>
            </w:pPr>
            <w:r>
              <w:rPr>
                <w:rFonts w:ascii="Times New Roman" w:hAnsi="Times New Roman"/>
                <w:kern w:val="2"/>
                <w:sz w:val="20"/>
                <w:szCs w:val="20"/>
                <w:highlight w:val="none"/>
              </w:rPr>
              <w:t>4.计量单位*</w:t>
            </w:r>
          </w:p>
        </w:tc>
        <w:tc>
          <w:tcPr>
            <w:tcW w:w="3076" w:type="dxa"/>
            <w:gridSpan w:val="12"/>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5.年平均产量*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29" w:type="dxa"/>
            <w:gridSpan w:val="3"/>
            <w:vAlign w:val="center"/>
          </w:tcPr>
          <w:p>
            <w:pPr>
              <w:jc w:val="center"/>
              <w:rPr>
                <w:rFonts w:ascii="Times New Roman" w:hAnsi="Times New Roman"/>
                <w:kern w:val="2"/>
                <w:sz w:val="20"/>
                <w:szCs w:val="20"/>
                <w:highlight w:val="none"/>
              </w:rPr>
            </w:pPr>
          </w:p>
        </w:tc>
        <w:tc>
          <w:tcPr>
            <w:tcW w:w="1923" w:type="dxa"/>
            <w:gridSpan w:val="10"/>
            <w:vAlign w:val="center"/>
          </w:tcPr>
          <w:p>
            <w:pPr>
              <w:jc w:val="center"/>
              <w:rPr>
                <w:rFonts w:ascii="Times New Roman" w:hAnsi="Times New Roman"/>
                <w:kern w:val="2"/>
                <w:sz w:val="20"/>
                <w:szCs w:val="20"/>
                <w:highlight w:val="none"/>
              </w:rPr>
            </w:pPr>
          </w:p>
        </w:tc>
        <w:tc>
          <w:tcPr>
            <w:tcW w:w="1686" w:type="dxa"/>
            <w:gridSpan w:val="9"/>
            <w:vAlign w:val="center"/>
          </w:tcPr>
          <w:p>
            <w:pPr>
              <w:jc w:val="center"/>
              <w:rPr>
                <w:rFonts w:ascii="Times New Roman" w:hAnsi="Times New Roman"/>
                <w:kern w:val="2"/>
                <w:sz w:val="20"/>
                <w:szCs w:val="20"/>
                <w:highlight w:val="none"/>
              </w:rPr>
            </w:pPr>
          </w:p>
        </w:tc>
        <w:tc>
          <w:tcPr>
            <w:tcW w:w="1672" w:type="dxa"/>
            <w:gridSpan w:val="7"/>
            <w:vAlign w:val="center"/>
          </w:tcPr>
          <w:p>
            <w:pPr>
              <w:jc w:val="center"/>
              <w:rPr>
                <w:rFonts w:ascii="Times New Roman" w:hAnsi="Times New Roman"/>
                <w:kern w:val="2"/>
                <w:sz w:val="20"/>
                <w:szCs w:val="20"/>
                <w:highlight w:val="none"/>
              </w:rPr>
            </w:pPr>
          </w:p>
        </w:tc>
        <w:tc>
          <w:tcPr>
            <w:tcW w:w="3076" w:type="dxa"/>
            <w:gridSpan w:val="12"/>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29" w:type="dxa"/>
            <w:gridSpan w:val="3"/>
            <w:vAlign w:val="center"/>
          </w:tcPr>
          <w:p>
            <w:pPr>
              <w:jc w:val="center"/>
              <w:rPr>
                <w:rFonts w:ascii="Times New Roman" w:hAnsi="Times New Roman"/>
                <w:kern w:val="2"/>
                <w:sz w:val="20"/>
                <w:szCs w:val="20"/>
                <w:highlight w:val="none"/>
              </w:rPr>
            </w:pPr>
          </w:p>
        </w:tc>
        <w:tc>
          <w:tcPr>
            <w:tcW w:w="1923" w:type="dxa"/>
            <w:gridSpan w:val="10"/>
            <w:vAlign w:val="center"/>
          </w:tcPr>
          <w:p>
            <w:pPr>
              <w:jc w:val="center"/>
              <w:rPr>
                <w:rFonts w:ascii="Times New Roman" w:hAnsi="Times New Roman"/>
                <w:kern w:val="2"/>
                <w:sz w:val="20"/>
                <w:szCs w:val="20"/>
                <w:highlight w:val="none"/>
              </w:rPr>
            </w:pPr>
          </w:p>
        </w:tc>
        <w:tc>
          <w:tcPr>
            <w:tcW w:w="1686" w:type="dxa"/>
            <w:gridSpan w:val="9"/>
            <w:vAlign w:val="center"/>
          </w:tcPr>
          <w:p>
            <w:pPr>
              <w:jc w:val="center"/>
              <w:rPr>
                <w:rFonts w:ascii="Times New Roman" w:hAnsi="Times New Roman"/>
                <w:kern w:val="2"/>
                <w:sz w:val="20"/>
                <w:szCs w:val="20"/>
                <w:highlight w:val="none"/>
              </w:rPr>
            </w:pPr>
          </w:p>
        </w:tc>
        <w:tc>
          <w:tcPr>
            <w:tcW w:w="1672" w:type="dxa"/>
            <w:gridSpan w:val="7"/>
            <w:vAlign w:val="center"/>
          </w:tcPr>
          <w:p>
            <w:pPr>
              <w:jc w:val="center"/>
              <w:rPr>
                <w:rFonts w:ascii="Times New Roman" w:hAnsi="Times New Roman"/>
                <w:kern w:val="2"/>
                <w:sz w:val="20"/>
                <w:szCs w:val="20"/>
                <w:highlight w:val="none"/>
              </w:rPr>
            </w:pPr>
          </w:p>
        </w:tc>
        <w:tc>
          <w:tcPr>
            <w:tcW w:w="3076" w:type="dxa"/>
            <w:gridSpan w:val="12"/>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3" w:hRule="atLeast"/>
        </w:trPr>
        <w:tc>
          <w:tcPr>
            <w:tcW w:w="929" w:type="dxa"/>
            <w:gridSpan w:val="3"/>
            <w:vAlign w:val="center"/>
          </w:tcPr>
          <w:p>
            <w:pPr>
              <w:jc w:val="center"/>
              <w:rPr>
                <w:rFonts w:ascii="Times New Roman" w:hAnsi="Times New Roman"/>
                <w:kern w:val="2"/>
                <w:sz w:val="20"/>
                <w:szCs w:val="20"/>
                <w:highlight w:val="none"/>
              </w:rPr>
            </w:pPr>
          </w:p>
        </w:tc>
        <w:tc>
          <w:tcPr>
            <w:tcW w:w="1923" w:type="dxa"/>
            <w:gridSpan w:val="10"/>
            <w:vAlign w:val="center"/>
          </w:tcPr>
          <w:p>
            <w:pPr>
              <w:jc w:val="center"/>
              <w:rPr>
                <w:rFonts w:ascii="Times New Roman" w:hAnsi="Times New Roman"/>
                <w:kern w:val="2"/>
                <w:sz w:val="20"/>
                <w:szCs w:val="20"/>
                <w:highlight w:val="none"/>
              </w:rPr>
            </w:pPr>
          </w:p>
        </w:tc>
        <w:tc>
          <w:tcPr>
            <w:tcW w:w="1686" w:type="dxa"/>
            <w:gridSpan w:val="9"/>
            <w:vAlign w:val="center"/>
          </w:tcPr>
          <w:p>
            <w:pPr>
              <w:jc w:val="center"/>
              <w:rPr>
                <w:rFonts w:ascii="Times New Roman" w:hAnsi="Times New Roman"/>
                <w:kern w:val="2"/>
                <w:sz w:val="20"/>
                <w:szCs w:val="20"/>
                <w:highlight w:val="none"/>
              </w:rPr>
            </w:pPr>
          </w:p>
        </w:tc>
        <w:tc>
          <w:tcPr>
            <w:tcW w:w="1672" w:type="dxa"/>
            <w:gridSpan w:val="7"/>
            <w:vAlign w:val="center"/>
          </w:tcPr>
          <w:p>
            <w:pPr>
              <w:jc w:val="center"/>
              <w:rPr>
                <w:rFonts w:ascii="Times New Roman" w:hAnsi="Times New Roman"/>
                <w:kern w:val="2"/>
                <w:sz w:val="20"/>
                <w:szCs w:val="20"/>
                <w:highlight w:val="none"/>
              </w:rPr>
            </w:pPr>
          </w:p>
        </w:tc>
        <w:tc>
          <w:tcPr>
            <w:tcW w:w="3076" w:type="dxa"/>
            <w:gridSpan w:val="12"/>
            <w:vAlign w:val="center"/>
          </w:tcPr>
          <w:p>
            <w:pPr>
              <w:widowControl w:val="0"/>
              <w:jc w:val="center"/>
              <w:rPr>
                <w:rFonts w:ascii="Times New Roman" w:hAnsi="Times New Roman"/>
                <w:kern w:val="2"/>
                <w:sz w:val="20"/>
                <w:szCs w:val="20"/>
                <w:highlight w:val="none"/>
              </w:rPr>
            </w:pPr>
          </w:p>
        </w:tc>
      </w:tr>
      <w:tr>
        <w:tblPrEx>
          <w:tblCellMar>
            <w:top w:w="0" w:type="dxa"/>
            <w:left w:w="108" w:type="dxa"/>
            <w:bottom w:w="0" w:type="dxa"/>
            <w:right w:w="108" w:type="dxa"/>
          </w:tblCellMar>
        </w:tblPrEx>
        <w:trPr>
          <w:trHeight w:val="454"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6.数据来源</w:t>
            </w:r>
          </w:p>
        </w:tc>
      </w:tr>
      <w:tr>
        <w:tblPrEx>
          <w:tblCellMar>
            <w:top w:w="0" w:type="dxa"/>
            <w:left w:w="108" w:type="dxa"/>
            <w:bottom w:w="0" w:type="dxa"/>
            <w:right w:w="108" w:type="dxa"/>
          </w:tblCellMar>
        </w:tblPrEx>
        <w:trPr>
          <w:trHeight w:val="454" w:hRule="atLeast"/>
        </w:trPr>
        <w:tc>
          <w:tcPr>
            <w:tcW w:w="9286" w:type="dxa"/>
            <w:gridSpan w:val="41"/>
            <w:vAlign w:val="center"/>
          </w:tcPr>
          <w:p>
            <w:pPr>
              <w:widowControl w:val="0"/>
              <w:jc w:val="center"/>
              <w:rPr>
                <w:rFonts w:ascii="Times New Roman" w:hAnsi="Times New Roman"/>
                <w:b/>
                <w:kern w:val="2"/>
                <w:sz w:val="20"/>
                <w:szCs w:val="20"/>
                <w:highlight w:val="none"/>
              </w:rPr>
            </w:pPr>
            <w:r>
              <w:rPr>
                <w:rFonts w:ascii="Times New Roman" w:hAnsi="Times New Roman" w:eastAsia="黑体"/>
                <w:kern w:val="2"/>
                <w:sz w:val="20"/>
                <w:szCs w:val="20"/>
                <w:highlight w:val="none"/>
                <w:lang w:val="zh-CN"/>
              </w:rPr>
              <w:t>（二）主要原辅材料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dxa"/>
            <w:gridSpan w:val="3"/>
            <w:vAlign w:val="center"/>
          </w:tcPr>
          <w:p>
            <w:pPr>
              <w:widowControl w:val="0"/>
              <w:autoSpaceDE w:val="0"/>
              <w:autoSpaceDN w:val="0"/>
              <w:jc w:val="center"/>
              <w:rPr>
                <w:rFonts w:ascii="Times New Roman" w:hAnsi="Times New Roman"/>
                <w:kern w:val="2"/>
                <w:sz w:val="20"/>
                <w:szCs w:val="20"/>
                <w:highlight w:val="none"/>
                <w:lang w:val="zh-CN"/>
              </w:rPr>
            </w:pPr>
            <w:r>
              <w:rPr>
                <w:rFonts w:ascii="Times New Roman" w:hAnsi="Times New Roman"/>
                <w:kern w:val="2"/>
                <w:sz w:val="20"/>
                <w:szCs w:val="20"/>
                <w:highlight w:val="none"/>
              </w:rPr>
              <w:t>1.序号</w:t>
            </w:r>
          </w:p>
        </w:tc>
        <w:tc>
          <w:tcPr>
            <w:tcW w:w="1935" w:type="dxa"/>
            <w:gridSpan w:val="11"/>
            <w:vAlign w:val="center"/>
          </w:tcPr>
          <w:p>
            <w:pPr>
              <w:widowControl w:val="0"/>
              <w:autoSpaceDE w:val="0"/>
              <w:autoSpaceDN w:val="0"/>
              <w:jc w:val="center"/>
              <w:rPr>
                <w:rFonts w:ascii="Times New Roman" w:hAnsi="Times New Roman"/>
                <w:kern w:val="2"/>
                <w:sz w:val="20"/>
                <w:szCs w:val="20"/>
                <w:highlight w:val="none"/>
                <w:lang w:val="zh-CN"/>
              </w:rPr>
            </w:pPr>
            <w:r>
              <w:rPr>
                <w:rFonts w:ascii="Times New Roman" w:hAnsi="Times New Roman"/>
                <w:kern w:val="2"/>
                <w:sz w:val="20"/>
                <w:szCs w:val="20"/>
                <w:highlight w:val="none"/>
                <w:lang w:val="zh-CN"/>
              </w:rPr>
              <w:t>2.原辅材料名称</w:t>
            </w:r>
            <w:r>
              <w:rPr>
                <w:rFonts w:ascii="Times New Roman" w:hAnsi="Times New Roman"/>
                <w:kern w:val="2"/>
                <w:sz w:val="20"/>
                <w:szCs w:val="20"/>
                <w:highlight w:val="none"/>
              </w:rPr>
              <w:t>*</w:t>
            </w:r>
          </w:p>
        </w:tc>
        <w:tc>
          <w:tcPr>
            <w:tcW w:w="1674" w:type="dxa"/>
            <w:gridSpan w:val="8"/>
            <w:vAlign w:val="center"/>
          </w:tcPr>
          <w:p>
            <w:pPr>
              <w:widowControl w:val="0"/>
              <w:autoSpaceDE w:val="0"/>
              <w:autoSpaceDN w:val="0"/>
              <w:jc w:val="center"/>
              <w:rPr>
                <w:rFonts w:ascii="Times New Roman" w:hAnsi="Times New Roman"/>
                <w:kern w:val="2"/>
                <w:sz w:val="20"/>
                <w:szCs w:val="20"/>
                <w:highlight w:val="none"/>
                <w:lang w:val="zh-CN"/>
              </w:rPr>
            </w:pPr>
            <w:r>
              <w:rPr>
                <w:rFonts w:ascii="Times New Roman" w:hAnsi="Times New Roman"/>
                <w:kern w:val="2"/>
                <w:sz w:val="20"/>
                <w:szCs w:val="20"/>
                <w:highlight w:val="none"/>
                <w:lang w:val="zh-CN"/>
              </w:rPr>
              <w:t>3.使用年代</w:t>
            </w:r>
          </w:p>
        </w:tc>
        <w:tc>
          <w:tcPr>
            <w:tcW w:w="1672" w:type="dxa"/>
            <w:gridSpan w:val="7"/>
            <w:vAlign w:val="center"/>
          </w:tcPr>
          <w:p>
            <w:pPr>
              <w:widowControl w:val="0"/>
              <w:autoSpaceDE w:val="0"/>
              <w:autoSpaceDN w:val="0"/>
              <w:jc w:val="center"/>
              <w:rPr>
                <w:rFonts w:ascii="Times New Roman" w:hAnsi="Times New Roman"/>
                <w:kern w:val="2"/>
                <w:sz w:val="20"/>
                <w:szCs w:val="20"/>
                <w:highlight w:val="none"/>
                <w:lang w:val="zh-CN"/>
              </w:rPr>
            </w:pPr>
            <w:r>
              <w:rPr>
                <w:rFonts w:ascii="Times New Roman" w:hAnsi="Times New Roman"/>
                <w:kern w:val="2"/>
                <w:sz w:val="20"/>
                <w:szCs w:val="20"/>
                <w:highlight w:val="none"/>
                <w:lang w:val="zh-CN"/>
              </w:rPr>
              <w:t>4.计量单位*</w:t>
            </w:r>
          </w:p>
        </w:tc>
        <w:tc>
          <w:tcPr>
            <w:tcW w:w="3076" w:type="dxa"/>
            <w:gridSpan w:val="12"/>
            <w:vAlign w:val="center"/>
          </w:tcPr>
          <w:p>
            <w:pPr>
              <w:widowControl w:val="0"/>
              <w:autoSpaceDE w:val="0"/>
              <w:autoSpaceDN w:val="0"/>
              <w:jc w:val="center"/>
              <w:rPr>
                <w:rFonts w:ascii="Times New Roman" w:hAnsi="Times New Roman"/>
                <w:kern w:val="2"/>
                <w:sz w:val="20"/>
                <w:szCs w:val="20"/>
                <w:highlight w:val="none"/>
                <w:lang w:val="zh-CN"/>
              </w:rPr>
            </w:pPr>
            <w:r>
              <w:rPr>
                <w:rFonts w:ascii="Times New Roman" w:hAnsi="Times New Roman"/>
                <w:kern w:val="2"/>
                <w:sz w:val="20"/>
                <w:szCs w:val="20"/>
                <w:highlight w:val="none"/>
                <w:lang w:val="zh-CN"/>
              </w:rPr>
              <w:t>5.年平均使用量*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29" w:type="dxa"/>
            <w:gridSpan w:val="3"/>
            <w:vAlign w:val="center"/>
          </w:tcPr>
          <w:p>
            <w:pPr>
              <w:widowControl w:val="0"/>
              <w:jc w:val="center"/>
              <w:rPr>
                <w:rFonts w:ascii="Times New Roman" w:hAnsi="Times New Roman"/>
                <w:b/>
                <w:kern w:val="2"/>
                <w:sz w:val="20"/>
                <w:szCs w:val="20"/>
                <w:highlight w:val="none"/>
              </w:rPr>
            </w:pPr>
          </w:p>
        </w:tc>
        <w:tc>
          <w:tcPr>
            <w:tcW w:w="1935" w:type="dxa"/>
            <w:gridSpan w:val="11"/>
            <w:vAlign w:val="center"/>
          </w:tcPr>
          <w:p>
            <w:pPr>
              <w:widowControl w:val="0"/>
              <w:jc w:val="center"/>
              <w:rPr>
                <w:rFonts w:ascii="Times New Roman" w:hAnsi="Times New Roman"/>
                <w:b/>
                <w:kern w:val="2"/>
                <w:sz w:val="20"/>
                <w:szCs w:val="20"/>
                <w:highlight w:val="none"/>
              </w:rPr>
            </w:pPr>
          </w:p>
        </w:tc>
        <w:tc>
          <w:tcPr>
            <w:tcW w:w="1674" w:type="dxa"/>
            <w:gridSpan w:val="8"/>
            <w:vAlign w:val="center"/>
          </w:tcPr>
          <w:p>
            <w:pPr>
              <w:widowControl w:val="0"/>
              <w:jc w:val="center"/>
              <w:rPr>
                <w:rFonts w:ascii="Times New Roman" w:hAnsi="Times New Roman"/>
                <w:b/>
                <w:kern w:val="2"/>
                <w:sz w:val="20"/>
                <w:szCs w:val="20"/>
                <w:highlight w:val="none"/>
              </w:rPr>
            </w:pPr>
          </w:p>
        </w:tc>
        <w:tc>
          <w:tcPr>
            <w:tcW w:w="1672" w:type="dxa"/>
            <w:gridSpan w:val="7"/>
            <w:vAlign w:val="center"/>
          </w:tcPr>
          <w:p>
            <w:pPr>
              <w:widowControl w:val="0"/>
              <w:jc w:val="center"/>
              <w:rPr>
                <w:rFonts w:ascii="Times New Roman" w:hAnsi="Times New Roman"/>
                <w:b/>
                <w:kern w:val="2"/>
                <w:sz w:val="20"/>
                <w:szCs w:val="20"/>
                <w:highlight w:val="none"/>
              </w:rPr>
            </w:pPr>
          </w:p>
        </w:tc>
        <w:tc>
          <w:tcPr>
            <w:tcW w:w="3076" w:type="dxa"/>
            <w:gridSpan w:val="12"/>
            <w:vAlign w:val="center"/>
          </w:tcPr>
          <w:p>
            <w:pPr>
              <w:widowControl w:val="0"/>
              <w:jc w:val="center"/>
              <w:rPr>
                <w:rFonts w:ascii="Times New Roman" w:hAnsi="Times New Roman"/>
                <w:b/>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6.数据来源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center"/>
              <w:rPr>
                <w:rFonts w:ascii="Times New Roman" w:hAnsi="Times New Roman" w:eastAsia="黑体"/>
                <w:kern w:val="2"/>
                <w:sz w:val="20"/>
                <w:szCs w:val="20"/>
                <w:highlight w:val="none"/>
                <w:lang w:val="zh-CN"/>
              </w:rPr>
            </w:pPr>
            <w:r>
              <w:rPr>
                <w:rFonts w:ascii="Times New Roman" w:hAnsi="Times New Roman" w:eastAsia="黑体"/>
                <w:kern w:val="2"/>
                <w:sz w:val="20"/>
                <w:szCs w:val="20"/>
                <w:highlight w:val="none"/>
                <w:lang w:val="zh-CN"/>
              </w:rPr>
              <w:t>（三）主要中间产物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52" w:type="dxa"/>
            <w:gridSpan w:val="13"/>
            <w:vAlign w:val="center"/>
          </w:tcPr>
          <w:p>
            <w:pPr>
              <w:widowControl w:val="0"/>
              <w:autoSpaceDE w:val="0"/>
              <w:autoSpaceDN w:val="0"/>
              <w:jc w:val="both"/>
              <w:rPr>
                <w:rFonts w:ascii="Times New Roman" w:hAnsi="Times New Roman" w:eastAsia="黑体"/>
                <w:kern w:val="2"/>
                <w:sz w:val="20"/>
                <w:szCs w:val="20"/>
                <w:highlight w:val="none"/>
                <w:lang w:val="zh-CN"/>
              </w:rPr>
            </w:pPr>
            <w:r>
              <w:rPr>
                <w:rFonts w:ascii="Times New Roman" w:hAnsi="Times New Roman"/>
                <w:kern w:val="2"/>
                <w:sz w:val="20"/>
                <w:szCs w:val="20"/>
                <w:highlight w:val="none"/>
                <w:lang w:val="zh-CN"/>
              </w:rPr>
              <w:t>1.主要中间产物名称</w:t>
            </w:r>
          </w:p>
        </w:tc>
        <w:tc>
          <w:tcPr>
            <w:tcW w:w="6434" w:type="dxa"/>
            <w:gridSpan w:val="28"/>
            <w:vAlign w:val="center"/>
          </w:tcPr>
          <w:p>
            <w:pPr>
              <w:widowControl w:val="0"/>
              <w:autoSpaceDE w:val="0"/>
              <w:autoSpaceDN w:val="0"/>
              <w:jc w:val="both"/>
              <w:rPr>
                <w:rFonts w:ascii="Times New Roman" w:hAnsi="Times New Roman" w:eastAsia="黑体"/>
                <w:kern w:val="2"/>
                <w:sz w:val="20"/>
                <w:szCs w:val="20"/>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86" w:type="dxa"/>
            <w:gridSpan w:val="41"/>
            <w:vAlign w:val="center"/>
          </w:tcPr>
          <w:p>
            <w:pPr>
              <w:widowControl w:val="0"/>
              <w:autoSpaceDE w:val="0"/>
              <w:autoSpaceDN w:val="0"/>
              <w:jc w:val="center"/>
              <w:rPr>
                <w:rFonts w:ascii="Times New Roman" w:hAnsi="Times New Roman" w:eastAsia="黑体"/>
                <w:kern w:val="2"/>
                <w:sz w:val="20"/>
                <w:szCs w:val="20"/>
                <w:highlight w:val="none"/>
                <w:lang w:val="zh-CN"/>
              </w:rPr>
            </w:pPr>
            <w:r>
              <w:rPr>
                <w:rFonts w:ascii="Times New Roman" w:hAnsi="Times New Roman" w:eastAsia="黑体"/>
                <w:kern w:val="2"/>
                <w:sz w:val="20"/>
                <w:szCs w:val="20"/>
                <w:highlight w:val="none"/>
                <w:lang w:val="zh-CN"/>
              </w:rPr>
              <w:t>（四）生产工艺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autoSpaceDE w:val="0"/>
              <w:autoSpaceDN w:val="0"/>
              <w:jc w:val="both"/>
              <w:rPr>
                <w:rFonts w:ascii="Times New Roman" w:hAnsi="Times New Roman"/>
                <w:kern w:val="2"/>
                <w:sz w:val="20"/>
                <w:szCs w:val="20"/>
                <w:highlight w:val="none"/>
                <w:lang w:val="zh-CN"/>
              </w:rPr>
            </w:pPr>
            <w:r>
              <w:rPr>
                <w:rFonts w:ascii="Times New Roman" w:hAnsi="Times New Roman"/>
                <w:kern w:val="2"/>
                <w:sz w:val="20"/>
                <w:szCs w:val="20"/>
                <w:highlight w:val="none"/>
                <w:lang w:val="zh-CN"/>
              </w:rPr>
              <w:t>1.主要生产工艺流程图*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autoSpaceDE w:val="0"/>
              <w:autoSpaceDN w:val="0"/>
              <w:jc w:val="both"/>
              <w:rPr>
                <w:rFonts w:ascii="Times New Roman" w:hAnsi="Times New Roman"/>
                <w:kern w:val="2"/>
                <w:sz w:val="20"/>
                <w:szCs w:val="20"/>
                <w:highlight w:val="none"/>
                <w:lang w:val="zh-CN"/>
              </w:rPr>
            </w:pPr>
            <w:r>
              <w:rPr>
                <w:rFonts w:ascii="Times New Roman" w:hAnsi="Times New Roman"/>
                <w:kern w:val="2"/>
                <w:sz w:val="20"/>
                <w:szCs w:val="20"/>
                <w:highlight w:val="none"/>
                <w:lang w:val="zh-CN"/>
              </w:rPr>
              <w:t>2.主要生产工艺描述</w:t>
            </w:r>
          </w:p>
          <w:p>
            <w:pPr>
              <w:widowControl w:val="0"/>
              <w:autoSpaceDE w:val="0"/>
              <w:autoSpaceDN w:val="0"/>
              <w:jc w:val="both"/>
              <w:rPr>
                <w:rFonts w:ascii="Times New Roman" w:hAnsi="Times New Roman"/>
                <w:kern w:val="2"/>
                <w:sz w:val="20"/>
                <w:szCs w:val="20"/>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1"/>
            <w:vAlign w:val="center"/>
          </w:tcPr>
          <w:p>
            <w:pPr>
              <w:widowControl w:val="0"/>
              <w:jc w:val="center"/>
              <w:rPr>
                <w:rFonts w:ascii="Times New Roman" w:hAnsi="Times New Roman" w:eastAsia="黑体"/>
                <w:kern w:val="2"/>
                <w:sz w:val="20"/>
                <w:szCs w:val="20"/>
                <w:highlight w:val="none"/>
                <w:lang w:val="zh-CN"/>
              </w:rPr>
            </w:pPr>
            <w:r>
              <w:rPr>
                <w:rFonts w:ascii="Times New Roman" w:hAnsi="Times New Roman" w:eastAsia="黑体"/>
                <w:kern w:val="2"/>
                <w:sz w:val="20"/>
                <w:szCs w:val="20"/>
                <w:highlight w:val="none"/>
                <w:lang w:val="zh-CN"/>
              </w:rPr>
              <w:t>（五）生产车间分布与环境情况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gridSpan w:val="4"/>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1.序号</w:t>
            </w:r>
          </w:p>
        </w:tc>
        <w:tc>
          <w:tcPr>
            <w:tcW w:w="1410" w:type="dxa"/>
            <w:gridSpan w:val="5"/>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2.车间名称*</w:t>
            </w:r>
          </w:p>
        </w:tc>
        <w:tc>
          <w:tcPr>
            <w:tcW w:w="1276" w:type="dxa"/>
            <w:gridSpan w:val="8"/>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3.坐标位置</w:t>
            </w:r>
          </w:p>
        </w:tc>
        <w:tc>
          <w:tcPr>
            <w:tcW w:w="1281" w:type="dxa"/>
            <w:gridSpan w:val="8"/>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4.生产起始日期</w:t>
            </w:r>
          </w:p>
        </w:tc>
        <w:tc>
          <w:tcPr>
            <w:tcW w:w="1623" w:type="dxa"/>
            <w:gridSpan w:val="5"/>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5.主要生产工艺描述</w:t>
            </w:r>
          </w:p>
        </w:tc>
        <w:tc>
          <w:tcPr>
            <w:tcW w:w="1496" w:type="dxa"/>
            <w:gridSpan w:val="9"/>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6.设备跑冒滴漏现象*</w:t>
            </w:r>
          </w:p>
        </w:tc>
        <w:tc>
          <w:tcPr>
            <w:tcW w:w="1252" w:type="dxa"/>
            <w:gridSpan w:val="2"/>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7.跑冒滴漏点照片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48" w:type="dxa"/>
            <w:gridSpan w:val="4"/>
            <w:vAlign w:val="center"/>
          </w:tcPr>
          <w:p>
            <w:pPr>
              <w:widowControl w:val="0"/>
              <w:jc w:val="center"/>
              <w:rPr>
                <w:rFonts w:ascii="Times New Roman" w:hAnsi="Times New Roman"/>
                <w:kern w:val="2"/>
                <w:sz w:val="20"/>
                <w:szCs w:val="20"/>
                <w:highlight w:val="none"/>
              </w:rPr>
            </w:pPr>
          </w:p>
        </w:tc>
        <w:tc>
          <w:tcPr>
            <w:tcW w:w="1410" w:type="dxa"/>
            <w:gridSpan w:val="5"/>
            <w:vAlign w:val="center"/>
          </w:tcPr>
          <w:p>
            <w:pPr>
              <w:widowControl w:val="0"/>
              <w:jc w:val="center"/>
              <w:rPr>
                <w:rFonts w:ascii="Times New Roman" w:hAnsi="Times New Roman"/>
                <w:kern w:val="2"/>
                <w:sz w:val="20"/>
                <w:szCs w:val="20"/>
                <w:highlight w:val="none"/>
              </w:rPr>
            </w:pPr>
          </w:p>
        </w:tc>
        <w:tc>
          <w:tcPr>
            <w:tcW w:w="1276" w:type="dxa"/>
            <w:gridSpan w:val="8"/>
            <w:vAlign w:val="center"/>
          </w:tcPr>
          <w:p>
            <w:pPr>
              <w:widowControl w:val="0"/>
              <w:jc w:val="center"/>
              <w:rPr>
                <w:rFonts w:ascii="Times New Roman" w:hAnsi="Times New Roman"/>
                <w:kern w:val="2"/>
                <w:sz w:val="20"/>
                <w:szCs w:val="20"/>
                <w:highlight w:val="none"/>
              </w:rPr>
            </w:pPr>
          </w:p>
        </w:tc>
        <w:tc>
          <w:tcPr>
            <w:tcW w:w="1281" w:type="dxa"/>
            <w:gridSpan w:val="8"/>
            <w:vAlign w:val="center"/>
          </w:tcPr>
          <w:p>
            <w:pPr>
              <w:widowControl w:val="0"/>
              <w:jc w:val="center"/>
              <w:rPr>
                <w:rFonts w:ascii="Times New Roman" w:hAnsi="Times New Roman"/>
                <w:kern w:val="2"/>
                <w:sz w:val="20"/>
                <w:szCs w:val="20"/>
                <w:highlight w:val="none"/>
              </w:rPr>
            </w:pPr>
          </w:p>
        </w:tc>
        <w:tc>
          <w:tcPr>
            <w:tcW w:w="1623" w:type="dxa"/>
            <w:gridSpan w:val="5"/>
            <w:vAlign w:val="center"/>
          </w:tcPr>
          <w:p>
            <w:pPr>
              <w:widowControl w:val="0"/>
              <w:jc w:val="center"/>
              <w:rPr>
                <w:rFonts w:ascii="Times New Roman" w:hAnsi="Times New Roman"/>
                <w:kern w:val="2"/>
                <w:sz w:val="20"/>
                <w:szCs w:val="20"/>
                <w:highlight w:val="none"/>
              </w:rPr>
            </w:pPr>
          </w:p>
        </w:tc>
        <w:tc>
          <w:tcPr>
            <w:tcW w:w="1496" w:type="dxa"/>
            <w:gridSpan w:val="9"/>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□有  □无</w:t>
            </w:r>
          </w:p>
        </w:tc>
        <w:tc>
          <w:tcPr>
            <w:tcW w:w="1252" w:type="dxa"/>
            <w:gridSpan w:val="2"/>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48" w:type="dxa"/>
            <w:gridSpan w:val="4"/>
            <w:vAlign w:val="center"/>
          </w:tcPr>
          <w:p>
            <w:pPr>
              <w:widowControl w:val="0"/>
              <w:jc w:val="center"/>
              <w:rPr>
                <w:rFonts w:ascii="Times New Roman" w:hAnsi="Times New Roman"/>
                <w:kern w:val="2"/>
                <w:sz w:val="20"/>
                <w:szCs w:val="20"/>
                <w:highlight w:val="none"/>
              </w:rPr>
            </w:pPr>
          </w:p>
        </w:tc>
        <w:tc>
          <w:tcPr>
            <w:tcW w:w="1410" w:type="dxa"/>
            <w:gridSpan w:val="5"/>
            <w:vAlign w:val="center"/>
          </w:tcPr>
          <w:p>
            <w:pPr>
              <w:widowControl w:val="0"/>
              <w:jc w:val="center"/>
              <w:rPr>
                <w:rFonts w:ascii="Times New Roman" w:hAnsi="Times New Roman"/>
                <w:kern w:val="2"/>
                <w:sz w:val="20"/>
                <w:szCs w:val="20"/>
                <w:highlight w:val="none"/>
              </w:rPr>
            </w:pPr>
          </w:p>
        </w:tc>
        <w:tc>
          <w:tcPr>
            <w:tcW w:w="1276" w:type="dxa"/>
            <w:gridSpan w:val="8"/>
            <w:vAlign w:val="center"/>
          </w:tcPr>
          <w:p>
            <w:pPr>
              <w:widowControl w:val="0"/>
              <w:jc w:val="center"/>
              <w:rPr>
                <w:rFonts w:ascii="Times New Roman" w:hAnsi="Times New Roman"/>
                <w:kern w:val="2"/>
                <w:sz w:val="20"/>
                <w:szCs w:val="20"/>
                <w:highlight w:val="none"/>
              </w:rPr>
            </w:pPr>
          </w:p>
        </w:tc>
        <w:tc>
          <w:tcPr>
            <w:tcW w:w="1281" w:type="dxa"/>
            <w:gridSpan w:val="8"/>
            <w:vAlign w:val="center"/>
          </w:tcPr>
          <w:p>
            <w:pPr>
              <w:widowControl w:val="0"/>
              <w:jc w:val="center"/>
              <w:rPr>
                <w:rFonts w:ascii="Times New Roman" w:hAnsi="Times New Roman"/>
                <w:kern w:val="2"/>
                <w:sz w:val="20"/>
                <w:szCs w:val="20"/>
                <w:highlight w:val="none"/>
              </w:rPr>
            </w:pPr>
          </w:p>
        </w:tc>
        <w:tc>
          <w:tcPr>
            <w:tcW w:w="1623" w:type="dxa"/>
            <w:gridSpan w:val="5"/>
            <w:vAlign w:val="center"/>
          </w:tcPr>
          <w:p>
            <w:pPr>
              <w:widowControl w:val="0"/>
              <w:jc w:val="center"/>
              <w:rPr>
                <w:rFonts w:ascii="Times New Roman" w:hAnsi="Times New Roman"/>
                <w:kern w:val="2"/>
                <w:sz w:val="20"/>
                <w:szCs w:val="20"/>
                <w:highlight w:val="none"/>
              </w:rPr>
            </w:pPr>
          </w:p>
        </w:tc>
        <w:tc>
          <w:tcPr>
            <w:tcW w:w="1496" w:type="dxa"/>
            <w:gridSpan w:val="9"/>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□有  □无</w:t>
            </w:r>
          </w:p>
        </w:tc>
        <w:tc>
          <w:tcPr>
            <w:tcW w:w="1252" w:type="dxa"/>
            <w:gridSpan w:val="2"/>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48" w:type="dxa"/>
            <w:gridSpan w:val="4"/>
            <w:vAlign w:val="center"/>
          </w:tcPr>
          <w:p>
            <w:pPr>
              <w:widowControl w:val="0"/>
              <w:jc w:val="center"/>
              <w:rPr>
                <w:rFonts w:ascii="Times New Roman" w:hAnsi="Times New Roman"/>
                <w:kern w:val="2"/>
                <w:sz w:val="20"/>
                <w:szCs w:val="20"/>
                <w:highlight w:val="none"/>
              </w:rPr>
            </w:pPr>
          </w:p>
        </w:tc>
        <w:tc>
          <w:tcPr>
            <w:tcW w:w="1410" w:type="dxa"/>
            <w:gridSpan w:val="5"/>
            <w:vAlign w:val="center"/>
          </w:tcPr>
          <w:p>
            <w:pPr>
              <w:widowControl w:val="0"/>
              <w:jc w:val="center"/>
              <w:rPr>
                <w:rFonts w:ascii="Times New Roman" w:hAnsi="Times New Roman"/>
                <w:kern w:val="2"/>
                <w:sz w:val="20"/>
                <w:szCs w:val="20"/>
                <w:highlight w:val="none"/>
              </w:rPr>
            </w:pPr>
          </w:p>
        </w:tc>
        <w:tc>
          <w:tcPr>
            <w:tcW w:w="1276" w:type="dxa"/>
            <w:gridSpan w:val="8"/>
            <w:vAlign w:val="center"/>
          </w:tcPr>
          <w:p>
            <w:pPr>
              <w:widowControl w:val="0"/>
              <w:jc w:val="center"/>
              <w:rPr>
                <w:rFonts w:ascii="Times New Roman" w:hAnsi="Times New Roman"/>
                <w:kern w:val="2"/>
                <w:sz w:val="20"/>
                <w:szCs w:val="20"/>
                <w:highlight w:val="none"/>
              </w:rPr>
            </w:pPr>
          </w:p>
        </w:tc>
        <w:tc>
          <w:tcPr>
            <w:tcW w:w="1281" w:type="dxa"/>
            <w:gridSpan w:val="8"/>
            <w:vAlign w:val="center"/>
          </w:tcPr>
          <w:p>
            <w:pPr>
              <w:widowControl w:val="0"/>
              <w:jc w:val="center"/>
              <w:rPr>
                <w:rFonts w:ascii="Times New Roman" w:hAnsi="Times New Roman"/>
                <w:kern w:val="2"/>
                <w:sz w:val="20"/>
                <w:szCs w:val="20"/>
                <w:highlight w:val="none"/>
              </w:rPr>
            </w:pPr>
          </w:p>
        </w:tc>
        <w:tc>
          <w:tcPr>
            <w:tcW w:w="1623" w:type="dxa"/>
            <w:gridSpan w:val="5"/>
            <w:vAlign w:val="center"/>
          </w:tcPr>
          <w:p>
            <w:pPr>
              <w:widowControl w:val="0"/>
              <w:jc w:val="center"/>
              <w:rPr>
                <w:rFonts w:ascii="Times New Roman" w:hAnsi="Times New Roman"/>
                <w:kern w:val="2"/>
                <w:sz w:val="20"/>
                <w:szCs w:val="20"/>
                <w:highlight w:val="none"/>
              </w:rPr>
            </w:pPr>
          </w:p>
        </w:tc>
        <w:tc>
          <w:tcPr>
            <w:tcW w:w="1496" w:type="dxa"/>
            <w:gridSpan w:val="9"/>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□有  □无</w:t>
            </w:r>
          </w:p>
        </w:tc>
        <w:tc>
          <w:tcPr>
            <w:tcW w:w="1252" w:type="dxa"/>
            <w:gridSpan w:val="2"/>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8.生产车间总面积*    m</w:t>
            </w:r>
            <w:r>
              <w:rPr>
                <w:rFonts w:ascii="Times New Roman" w:hAnsi="Times New Roman"/>
                <w:kern w:val="2"/>
                <w:sz w:val="20"/>
                <w:szCs w:val="20"/>
                <w:highlight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b/>
                <w:kern w:val="2"/>
                <w:sz w:val="20"/>
                <w:szCs w:val="20"/>
                <w:highlight w:val="none"/>
              </w:rPr>
            </w:pPr>
            <w:r>
              <w:rPr>
                <w:rFonts w:ascii="Times New Roman" w:hAnsi="Times New Roman" w:eastAsia="黑体"/>
                <w:kern w:val="2"/>
                <w:sz w:val="20"/>
                <w:szCs w:val="20"/>
                <w:highlight w:val="none"/>
                <w:lang w:val="zh-CN"/>
              </w:rPr>
              <w:t>（六）清洁生产审核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538" w:type="dxa"/>
            <w:gridSpan w:val="22"/>
            <w:vAlign w:val="center"/>
          </w:tcPr>
          <w:p>
            <w:pPr>
              <w:widowControl w:val="0"/>
              <w:autoSpaceDE w:val="0"/>
              <w:autoSpaceDN w:val="0"/>
              <w:jc w:val="both"/>
              <w:rPr>
                <w:rFonts w:ascii="Times New Roman" w:hAnsi="Times New Roman" w:eastAsia="黑体"/>
                <w:kern w:val="2"/>
                <w:sz w:val="20"/>
                <w:szCs w:val="20"/>
                <w:highlight w:val="none"/>
                <w:lang w:val="zh-CN"/>
              </w:rPr>
            </w:pPr>
            <w:r>
              <w:rPr>
                <w:rFonts w:ascii="Times New Roman" w:hAnsi="Times New Roman"/>
                <w:kern w:val="2"/>
                <w:sz w:val="20"/>
                <w:szCs w:val="20"/>
                <w:highlight w:val="none"/>
                <w:lang w:val="zh-CN"/>
              </w:rPr>
              <w:t xml:space="preserve">1.企业是否开展过清洁生产审核*  </w:t>
            </w:r>
            <w:r>
              <w:rPr>
                <w:rFonts w:ascii="Times New Roman" w:hAnsi="Times New Roman"/>
                <w:kern w:val="2"/>
                <w:sz w:val="20"/>
                <w:szCs w:val="20"/>
                <w:highlight w:val="none"/>
              </w:rPr>
              <w:t>□是  □否</w:t>
            </w:r>
          </w:p>
        </w:tc>
        <w:tc>
          <w:tcPr>
            <w:tcW w:w="4748" w:type="dxa"/>
            <w:gridSpan w:val="19"/>
            <w:vAlign w:val="center"/>
          </w:tcPr>
          <w:p>
            <w:pPr>
              <w:widowControl w:val="0"/>
              <w:autoSpaceDE w:val="0"/>
              <w:autoSpaceDN w:val="0"/>
              <w:jc w:val="both"/>
              <w:rPr>
                <w:rFonts w:ascii="Times New Roman" w:hAnsi="Times New Roman" w:eastAsia="黑体"/>
                <w:kern w:val="2"/>
                <w:sz w:val="20"/>
                <w:szCs w:val="20"/>
                <w:highlight w:val="none"/>
                <w:lang w:val="zh-CN"/>
              </w:rPr>
            </w:pPr>
            <w:r>
              <w:rPr>
                <w:rFonts w:ascii="Times New Roman" w:hAnsi="Times New Roman"/>
                <w:kern w:val="2"/>
                <w:sz w:val="20"/>
                <w:szCs w:val="20"/>
                <w:highlight w:val="none"/>
                <w:lang w:val="zh-CN"/>
              </w:rPr>
              <w:t>2.清洁生产审核时间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autoSpaceDE w:val="0"/>
              <w:autoSpaceDN w:val="0"/>
              <w:jc w:val="both"/>
              <w:rPr>
                <w:rFonts w:ascii="Times New Roman" w:hAnsi="Times New Roman"/>
                <w:kern w:val="2"/>
                <w:sz w:val="20"/>
                <w:szCs w:val="20"/>
                <w:highlight w:val="none"/>
                <w:lang w:val="zh-CN"/>
              </w:rPr>
            </w:pPr>
            <w:r>
              <w:rPr>
                <w:rFonts w:ascii="Times New Roman" w:hAnsi="Times New Roman"/>
                <w:kern w:val="2"/>
                <w:sz w:val="20"/>
                <w:szCs w:val="20"/>
                <w:highlight w:val="none"/>
                <w:lang w:val="zh-CN"/>
              </w:rPr>
              <w:t xml:space="preserve">3.清洁生产水平                </w:t>
            </w:r>
            <w:r>
              <w:rPr>
                <w:rFonts w:ascii="Times New Roman" w:hAnsi="Times New Roman"/>
                <w:kern w:val="2"/>
                <w:sz w:val="20"/>
                <w:szCs w:val="20"/>
                <w:highlight w:val="none"/>
              </w:rPr>
              <w:t>□一级   □二级   □三级  □未知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b/>
                <w:kern w:val="2"/>
                <w:sz w:val="20"/>
                <w:szCs w:val="20"/>
                <w:highlight w:val="none"/>
              </w:rPr>
            </w:pPr>
            <w:r>
              <w:rPr>
                <w:rFonts w:ascii="Times New Roman" w:hAnsi="Times New Roman" w:eastAsia="黑体"/>
                <w:kern w:val="2"/>
                <w:sz w:val="20"/>
                <w:szCs w:val="20"/>
                <w:highlight w:val="none"/>
              </w:rPr>
              <w:t>二、储存区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 xml:space="preserve">1.储罐、储槽等储存设施* </w:t>
            </w:r>
            <w:r>
              <w:rPr>
                <w:rFonts w:ascii="Times New Roman" w:hAnsi="Times New Roman"/>
                <w:kern w:val="2"/>
                <w:sz w:val="20"/>
                <w:szCs w:val="20"/>
                <w:highlight w:val="none"/>
              </w:rPr>
              <w:tab/>
            </w:r>
            <w:r>
              <w:rPr>
                <w:rFonts w:ascii="Times New Roman" w:hAnsi="Times New Roman"/>
                <w:kern w:val="2"/>
                <w:sz w:val="20"/>
                <w:szCs w:val="20"/>
                <w:highlight w:val="none"/>
              </w:rPr>
              <w:t>□有  □无</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2.存放产品、原材料的或其他有毒有害物质的仓库等*  □有  □无</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3.产品、原材料或其他有毒有害物质装卸区*   □有  □无</w:t>
            </w:r>
          </w:p>
          <w:p>
            <w:pPr>
              <w:widowControl w:val="0"/>
              <w:ind w:firstLine="400" w:firstLineChars="200"/>
              <w:jc w:val="both"/>
              <w:rPr>
                <w:rFonts w:ascii="Times New Roman" w:hAnsi="Times New Roman"/>
                <w:kern w:val="2"/>
                <w:sz w:val="20"/>
                <w:szCs w:val="20"/>
                <w:highlight w:val="none"/>
              </w:rPr>
            </w:pPr>
            <w:r>
              <w:rPr>
                <w:rFonts w:ascii="Times New Roman" w:hAnsi="Times New Roman"/>
                <w:kern w:val="2"/>
                <w:sz w:val="20"/>
                <w:szCs w:val="20"/>
                <w:highlight w:val="none"/>
              </w:rPr>
              <w:t>（以上三项中任何一项若选择是，则需填写以下第4-19项内容，否则不填）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1" w:type="dxa"/>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4.序号</w:t>
            </w:r>
          </w:p>
        </w:tc>
        <w:tc>
          <w:tcPr>
            <w:tcW w:w="566" w:type="dxa"/>
            <w:gridSpan w:val="4"/>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5.区域名称*</w:t>
            </w:r>
          </w:p>
        </w:tc>
        <w:tc>
          <w:tcPr>
            <w:tcW w:w="1275" w:type="dxa"/>
            <w:gridSpan w:val="5"/>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6.区域类型*</w:t>
            </w:r>
          </w:p>
        </w:tc>
        <w:tc>
          <w:tcPr>
            <w:tcW w:w="563" w:type="dxa"/>
            <w:gridSpan w:val="5"/>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7.坐标位置</w:t>
            </w:r>
          </w:p>
        </w:tc>
        <w:tc>
          <w:tcPr>
            <w:tcW w:w="571" w:type="dxa"/>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8.储罐数量</w:t>
            </w:r>
          </w:p>
        </w:tc>
        <w:tc>
          <w:tcPr>
            <w:tcW w:w="1138" w:type="dxa"/>
            <w:gridSpan w:val="8"/>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9.储罐类型</w:t>
            </w:r>
          </w:p>
        </w:tc>
        <w:tc>
          <w:tcPr>
            <w:tcW w:w="709" w:type="dxa"/>
            <w:gridSpan w:val="2"/>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10.储存物质</w:t>
            </w:r>
          </w:p>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名称*</w:t>
            </w:r>
          </w:p>
        </w:tc>
        <w:tc>
          <w:tcPr>
            <w:tcW w:w="709" w:type="dxa"/>
            <w:gridSpan w:val="2"/>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11.是否为危险</w:t>
            </w:r>
          </w:p>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化学品*</w:t>
            </w:r>
          </w:p>
        </w:tc>
        <w:tc>
          <w:tcPr>
            <w:tcW w:w="554" w:type="dxa"/>
            <w:gridSpan w:val="3"/>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12.储存量*</w:t>
            </w:r>
          </w:p>
        </w:tc>
        <w:tc>
          <w:tcPr>
            <w:tcW w:w="580" w:type="dxa"/>
            <w:gridSpan w:val="5"/>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13.计量单位*</w:t>
            </w:r>
          </w:p>
        </w:tc>
        <w:tc>
          <w:tcPr>
            <w:tcW w:w="567" w:type="dxa"/>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14.储存年代</w:t>
            </w:r>
          </w:p>
        </w:tc>
        <w:tc>
          <w:tcPr>
            <w:tcW w:w="979" w:type="dxa"/>
            <w:gridSpan w:val="3"/>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15.泄漏或污染痕迹</w:t>
            </w:r>
          </w:p>
        </w:tc>
        <w:tc>
          <w:tcPr>
            <w:tcW w:w="544" w:type="dxa"/>
            <w:tcMar>
              <w:left w:w="28" w:type="dxa"/>
              <w:right w:w="28" w:type="dxa"/>
            </w:tcMar>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16.照片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1" w:type="dxa"/>
            <w:vAlign w:val="center"/>
          </w:tcPr>
          <w:p>
            <w:pPr>
              <w:widowControl w:val="0"/>
              <w:jc w:val="center"/>
              <w:rPr>
                <w:rFonts w:ascii="Times New Roman" w:hAnsi="Times New Roman"/>
                <w:kern w:val="2"/>
                <w:sz w:val="20"/>
                <w:szCs w:val="20"/>
                <w:highlight w:val="none"/>
              </w:rPr>
            </w:pPr>
          </w:p>
        </w:tc>
        <w:tc>
          <w:tcPr>
            <w:tcW w:w="566" w:type="dxa"/>
            <w:gridSpan w:val="4"/>
            <w:vAlign w:val="center"/>
          </w:tcPr>
          <w:p>
            <w:pPr>
              <w:widowControl w:val="0"/>
              <w:jc w:val="center"/>
              <w:rPr>
                <w:rFonts w:ascii="Times New Roman" w:hAnsi="Times New Roman"/>
                <w:kern w:val="2"/>
                <w:sz w:val="20"/>
                <w:szCs w:val="20"/>
                <w:highlight w:val="none"/>
              </w:rPr>
            </w:pPr>
          </w:p>
        </w:tc>
        <w:tc>
          <w:tcPr>
            <w:tcW w:w="1275" w:type="dxa"/>
            <w:gridSpan w:val="5"/>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□储存设施</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□仓库</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□装卸区</w:t>
            </w:r>
          </w:p>
        </w:tc>
        <w:tc>
          <w:tcPr>
            <w:tcW w:w="563" w:type="dxa"/>
            <w:gridSpan w:val="5"/>
            <w:vAlign w:val="center"/>
          </w:tcPr>
          <w:p>
            <w:pPr>
              <w:widowControl w:val="0"/>
              <w:jc w:val="center"/>
              <w:rPr>
                <w:rFonts w:ascii="Times New Roman" w:hAnsi="Times New Roman"/>
                <w:kern w:val="2"/>
                <w:sz w:val="20"/>
                <w:szCs w:val="20"/>
                <w:highlight w:val="none"/>
              </w:rPr>
            </w:pPr>
          </w:p>
        </w:tc>
        <w:tc>
          <w:tcPr>
            <w:tcW w:w="571" w:type="dxa"/>
            <w:vAlign w:val="center"/>
          </w:tcPr>
          <w:p>
            <w:pPr>
              <w:widowControl w:val="0"/>
              <w:jc w:val="center"/>
              <w:rPr>
                <w:rFonts w:ascii="Times New Roman" w:hAnsi="Times New Roman"/>
                <w:kern w:val="2"/>
                <w:sz w:val="20"/>
                <w:szCs w:val="20"/>
                <w:highlight w:val="none"/>
              </w:rPr>
            </w:pPr>
          </w:p>
        </w:tc>
        <w:tc>
          <w:tcPr>
            <w:tcW w:w="1138" w:type="dxa"/>
            <w:gridSpan w:val="8"/>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□地上</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□半地上</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□地下</w:t>
            </w:r>
          </w:p>
        </w:tc>
        <w:tc>
          <w:tcPr>
            <w:tcW w:w="709" w:type="dxa"/>
            <w:gridSpan w:val="2"/>
            <w:vAlign w:val="center"/>
          </w:tcPr>
          <w:p>
            <w:pPr>
              <w:widowControl w:val="0"/>
              <w:jc w:val="center"/>
              <w:rPr>
                <w:rFonts w:ascii="Times New Roman" w:hAnsi="Times New Roman"/>
                <w:kern w:val="2"/>
                <w:sz w:val="20"/>
                <w:szCs w:val="20"/>
                <w:highlight w:val="none"/>
              </w:rPr>
            </w:pPr>
          </w:p>
        </w:tc>
        <w:tc>
          <w:tcPr>
            <w:tcW w:w="709" w:type="dxa"/>
            <w:gridSpan w:val="2"/>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□是</w:t>
            </w:r>
          </w:p>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□否</w:t>
            </w:r>
          </w:p>
        </w:tc>
        <w:tc>
          <w:tcPr>
            <w:tcW w:w="554" w:type="dxa"/>
            <w:gridSpan w:val="3"/>
            <w:vAlign w:val="center"/>
          </w:tcPr>
          <w:p>
            <w:pPr>
              <w:widowControl w:val="0"/>
              <w:jc w:val="center"/>
              <w:rPr>
                <w:rFonts w:ascii="Times New Roman" w:hAnsi="Times New Roman"/>
                <w:kern w:val="2"/>
                <w:sz w:val="20"/>
                <w:szCs w:val="20"/>
                <w:highlight w:val="none"/>
              </w:rPr>
            </w:pPr>
          </w:p>
        </w:tc>
        <w:tc>
          <w:tcPr>
            <w:tcW w:w="580" w:type="dxa"/>
            <w:gridSpan w:val="5"/>
            <w:vAlign w:val="center"/>
          </w:tcPr>
          <w:p>
            <w:pPr>
              <w:widowControl w:val="0"/>
              <w:jc w:val="center"/>
              <w:rPr>
                <w:rFonts w:ascii="Times New Roman" w:hAnsi="Times New Roman"/>
                <w:kern w:val="2"/>
                <w:sz w:val="20"/>
                <w:szCs w:val="20"/>
                <w:highlight w:val="none"/>
              </w:rPr>
            </w:pPr>
          </w:p>
        </w:tc>
        <w:tc>
          <w:tcPr>
            <w:tcW w:w="567" w:type="dxa"/>
            <w:vAlign w:val="center"/>
          </w:tcPr>
          <w:p>
            <w:pPr>
              <w:widowControl w:val="0"/>
              <w:jc w:val="center"/>
              <w:rPr>
                <w:rFonts w:ascii="Times New Roman" w:hAnsi="Times New Roman"/>
                <w:kern w:val="2"/>
                <w:sz w:val="20"/>
                <w:szCs w:val="20"/>
                <w:highlight w:val="none"/>
              </w:rPr>
            </w:pPr>
          </w:p>
        </w:tc>
        <w:tc>
          <w:tcPr>
            <w:tcW w:w="979" w:type="dxa"/>
            <w:gridSpan w:val="3"/>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□有</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□无</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□不确定</w:t>
            </w:r>
          </w:p>
        </w:tc>
        <w:tc>
          <w:tcPr>
            <w:tcW w:w="544" w:type="dxa"/>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17.各储存区域防护措施*（多选）</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□地面无任何处理          □地面硬化且完整          □硬化地面有裂缝</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□铺设防渗材料            □防渗材料完整无破损      □防渗材料有破损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□有顶棚或表面覆盖        □顶棚或表面覆盖完整      □顶棚或表面覆盖有破损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□四周有围堰或围墙        □围堰或围墙完整          □围堰或围墙不完整，可随意进入</w:t>
            </w:r>
          </w:p>
          <w:p>
            <w:pPr>
              <w:widowControl w:val="0"/>
              <w:ind w:left="480" w:leftChars="200"/>
              <w:jc w:val="both"/>
              <w:rPr>
                <w:rFonts w:ascii="Times New Roman" w:hAnsi="Times New Roman"/>
                <w:sz w:val="20"/>
                <w:szCs w:val="20"/>
                <w:highlight w:val="none"/>
              </w:rPr>
            </w:pPr>
            <w:r>
              <w:rPr>
                <w:rFonts w:ascii="Times New Roman" w:hAnsi="Times New Roman"/>
                <w:kern w:val="2"/>
                <w:sz w:val="20"/>
                <w:szCs w:val="20"/>
                <w:highlight w:val="none"/>
              </w:rPr>
              <w:t>□有</w:t>
            </w:r>
            <w:r>
              <w:rPr>
                <w:rFonts w:ascii="Times New Roman" w:hAnsi="Times New Roman"/>
                <w:sz w:val="20"/>
                <w:szCs w:val="20"/>
                <w:highlight w:val="none"/>
              </w:rPr>
              <w:t xml:space="preserve">雨水收集池或导排管道  </w:t>
            </w:r>
            <w:r>
              <w:rPr>
                <w:rFonts w:ascii="Times New Roman" w:hAnsi="Times New Roman"/>
                <w:kern w:val="2"/>
                <w:sz w:val="20"/>
                <w:szCs w:val="20"/>
                <w:highlight w:val="none"/>
              </w:rPr>
              <w:t>□</w:t>
            </w:r>
            <w:r>
              <w:rPr>
                <w:rFonts w:ascii="Times New Roman" w:hAnsi="Times New Roman"/>
                <w:sz w:val="20"/>
                <w:szCs w:val="20"/>
                <w:highlight w:val="none"/>
              </w:rPr>
              <w:t>雨水收集池或导排管道有渗漏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18.储存区总面积*    m</w:t>
            </w:r>
            <w:r>
              <w:rPr>
                <w:rFonts w:ascii="Times New Roman" w:hAnsi="Times New Roman"/>
                <w:kern w:val="2"/>
                <w:sz w:val="20"/>
                <w:szCs w:val="20"/>
                <w:highlight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19.数据来源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三、管道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1.管道是否发生过泄漏*     □是（发生过次）   □否</w:t>
            </w:r>
          </w:p>
          <w:p>
            <w:pPr>
              <w:widowControl w:val="0"/>
              <w:ind w:firstLine="400" w:firstLineChars="200"/>
              <w:jc w:val="both"/>
              <w:rPr>
                <w:rFonts w:ascii="Times New Roman" w:hAnsi="Times New Roman"/>
                <w:kern w:val="2"/>
                <w:sz w:val="20"/>
                <w:szCs w:val="20"/>
                <w:highlight w:val="none"/>
              </w:rPr>
            </w:pPr>
            <w:r>
              <w:rPr>
                <w:rFonts w:ascii="Times New Roman" w:hAnsi="Times New Roman"/>
                <w:kern w:val="2"/>
                <w:sz w:val="20"/>
                <w:szCs w:val="20"/>
                <w:highlight w:val="none"/>
              </w:rPr>
              <w:t>（若选择是，则需填写以下第2-5项内容，否则不填）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55" w:type="dxa"/>
            <w:gridSpan w:val="8"/>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2.序号</w:t>
            </w:r>
          </w:p>
        </w:tc>
        <w:tc>
          <w:tcPr>
            <w:tcW w:w="2136" w:type="dxa"/>
            <w:gridSpan w:val="12"/>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3.管道类型</w:t>
            </w:r>
          </w:p>
        </w:tc>
        <w:tc>
          <w:tcPr>
            <w:tcW w:w="2703" w:type="dxa"/>
            <w:gridSpan w:val="13"/>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4.泄漏点坐标位置</w:t>
            </w:r>
          </w:p>
        </w:tc>
        <w:tc>
          <w:tcPr>
            <w:tcW w:w="2392" w:type="dxa"/>
            <w:gridSpan w:val="8"/>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5.泄漏的物质名称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055" w:type="dxa"/>
            <w:gridSpan w:val="8"/>
            <w:vAlign w:val="center"/>
          </w:tcPr>
          <w:p>
            <w:pPr>
              <w:widowControl w:val="0"/>
              <w:jc w:val="both"/>
              <w:rPr>
                <w:rFonts w:ascii="Times New Roman" w:hAnsi="Times New Roman"/>
                <w:kern w:val="2"/>
                <w:sz w:val="20"/>
                <w:szCs w:val="20"/>
                <w:highlight w:val="none"/>
              </w:rPr>
            </w:pPr>
          </w:p>
        </w:tc>
        <w:tc>
          <w:tcPr>
            <w:tcW w:w="2136" w:type="dxa"/>
            <w:gridSpan w:val="12"/>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□地上  □地下</w:t>
            </w:r>
          </w:p>
        </w:tc>
        <w:tc>
          <w:tcPr>
            <w:tcW w:w="2703" w:type="dxa"/>
            <w:gridSpan w:val="13"/>
            <w:vAlign w:val="center"/>
          </w:tcPr>
          <w:p>
            <w:pPr>
              <w:widowControl w:val="0"/>
              <w:jc w:val="center"/>
              <w:rPr>
                <w:rFonts w:ascii="Times New Roman" w:hAnsi="Times New Roman"/>
                <w:kern w:val="2"/>
                <w:sz w:val="20"/>
                <w:szCs w:val="20"/>
                <w:highlight w:val="none"/>
              </w:rPr>
            </w:pPr>
          </w:p>
        </w:tc>
        <w:tc>
          <w:tcPr>
            <w:tcW w:w="2392" w:type="dxa"/>
            <w:gridSpan w:val="8"/>
            <w:vAlign w:val="center"/>
          </w:tcPr>
          <w:p>
            <w:pPr>
              <w:widowControl w:val="0"/>
              <w:jc w:val="both"/>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055" w:type="dxa"/>
            <w:gridSpan w:val="8"/>
            <w:vAlign w:val="center"/>
          </w:tcPr>
          <w:p>
            <w:pPr>
              <w:widowControl w:val="0"/>
              <w:jc w:val="both"/>
              <w:rPr>
                <w:rFonts w:ascii="Times New Roman" w:hAnsi="Times New Roman"/>
                <w:kern w:val="2"/>
                <w:sz w:val="20"/>
                <w:szCs w:val="20"/>
                <w:highlight w:val="none"/>
              </w:rPr>
            </w:pPr>
          </w:p>
        </w:tc>
        <w:tc>
          <w:tcPr>
            <w:tcW w:w="2136" w:type="dxa"/>
            <w:gridSpan w:val="12"/>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□地上  □地下</w:t>
            </w:r>
          </w:p>
        </w:tc>
        <w:tc>
          <w:tcPr>
            <w:tcW w:w="2703" w:type="dxa"/>
            <w:gridSpan w:val="13"/>
            <w:vAlign w:val="center"/>
          </w:tcPr>
          <w:p>
            <w:pPr>
              <w:widowControl w:val="0"/>
              <w:jc w:val="both"/>
              <w:rPr>
                <w:rFonts w:ascii="Times New Roman" w:hAnsi="Times New Roman"/>
                <w:kern w:val="2"/>
                <w:sz w:val="20"/>
                <w:szCs w:val="20"/>
                <w:highlight w:val="none"/>
              </w:rPr>
            </w:pPr>
          </w:p>
        </w:tc>
        <w:tc>
          <w:tcPr>
            <w:tcW w:w="2392" w:type="dxa"/>
            <w:gridSpan w:val="8"/>
            <w:vAlign w:val="center"/>
          </w:tcPr>
          <w:p>
            <w:pPr>
              <w:widowControl w:val="0"/>
              <w:jc w:val="both"/>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6.地下管道管线图*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四、废气治理设施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eastAsia="黑体"/>
                <w:kern w:val="2"/>
                <w:sz w:val="20"/>
                <w:szCs w:val="20"/>
                <w:highlight w:val="none"/>
              </w:rPr>
            </w:pPr>
            <w:r>
              <w:rPr>
                <w:rFonts w:ascii="Times New Roman" w:hAnsi="Times New Roman"/>
                <w:kern w:val="2"/>
                <w:sz w:val="20"/>
                <w:szCs w:val="20"/>
                <w:highlight w:val="none"/>
              </w:rPr>
              <w:t>1.是否有废气排放*          □有  □无（若选择有，则需填写以下第2-8项内容，否则不填）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2.废气排放量*（万立方米）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 xml:space="preserve">3.废气中主要污染物名称*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4.是否有废气在线监测装置*  □有  □无</w:t>
            </w:r>
          </w:p>
        </w:tc>
        <w:tc>
          <w:tcPr>
            <w:tcW w:w="5095" w:type="dxa"/>
            <w:gridSpan w:val="21"/>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5.在线监测装置运行情况* □未运行  □运行良好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6.是否有废气治理设施*      □有  □无</w:t>
            </w:r>
          </w:p>
        </w:tc>
        <w:tc>
          <w:tcPr>
            <w:tcW w:w="5095" w:type="dxa"/>
            <w:gridSpan w:val="2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7.废气治理设施运行情况* □未运行  □运行良好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eastAsia="黑体"/>
                <w:kern w:val="2"/>
                <w:sz w:val="20"/>
                <w:szCs w:val="20"/>
                <w:highlight w:val="none"/>
              </w:rPr>
            </w:pPr>
            <w:r>
              <w:rPr>
                <w:rFonts w:ascii="Times New Roman" w:hAnsi="Times New Roman"/>
                <w:kern w:val="2"/>
                <w:sz w:val="20"/>
                <w:szCs w:val="20"/>
                <w:highlight w:val="none"/>
              </w:rPr>
              <w:t>8.数据来源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五、废水治理区域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eastAsia="黑体"/>
                <w:kern w:val="2"/>
                <w:sz w:val="20"/>
                <w:szCs w:val="20"/>
                <w:highlight w:val="none"/>
              </w:rPr>
            </w:pPr>
            <w:r>
              <w:rPr>
                <w:rFonts w:ascii="Times New Roman" w:hAnsi="Times New Roman"/>
                <w:kern w:val="2"/>
                <w:sz w:val="20"/>
                <w:szCs w:val="20"/>
                <w:highlight w:val="none"/>
              </w:rPr>
              <w:t>1.是否有废水排放*          □有  □无（若选择有，则需填写以下第2-13项内容，否则不填）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2.废水排放量*（吨）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3.废水中主要污染物名称*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4.是否有废水在线监测装置*  □有  □无</w:t>
            </w:r>
          </w:p>
        </w:tc>
        <w:tc>
          <w:tcPr>
            <w:tcW w:w="5095" w:type="dxa"/>
            <w:gridSpan w:val="21"/>
            <w:vAlign w:val="center"/>
          </w:tcPr>
          <w:p>
            <w:pPr>
              <w:widowControl w:val="0"/>
              <w:jc w:val="both"/>
              <w:rPr>
                <w:rFonts w:ascii="Times New Roman" w:hAnsi="Times New Roman"/>
                <w:b/>
                <w:kern w:val="2"/>
                <w:sz w:val="20"/>
                <w:szCs w:val="20"/>
                <w:highlight w:val="none"/>
              </w:rPr>
            </w:pPr>
            <w:r>
              <w:rPr>
                <w:rFonts w:ascii="Times New Roman" w:hAnsi="Times New Roman"/>
                <w:kern w:val="2"/>
                <w:sz w:val="20"/>
                <w:szCs w:val="20"/>
                <w:highlight w:val="none"/>
              </w:rPr>
              <w:t>5.在线监测装置运行情况* □未运行  □运行良好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6.是否有废水治理设施*      □有  □无</w:t>
            </w:r>
          </w:p>
        </w:tc>
        <w:tc>
          <w:tcPr>
            <w:tcW w:w="5095" w:type="dxa"/>
            <w:gridSpan w:val="2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7.废水治理设施运行情况* □未运行  □运行良好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8.废水治理区坐标位置</w:t>
            </w:r>
          </w:p>
        </w:tc>
        <w:tc>
          <w:tcPr>
            <w:tcW w:w="5095" w:type="dxa"/>
            <w:gridSpan w:val="2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9.废水治理区面积*（m</w:t>
            </w:r>
            <w:r>
              <w:rPr>
                <w:rFonts w:ascii="Times New Roman" w:hAnsi="Times New Roman"/>
                <w:kern w:val="2"/>
                <w:sz w:val="20"/>
                <w:szCs w:val="20"/>
                <w:highlight w:val="none"/>
                <w:vertAlign w:val="superscript"/>
              </w:rPr>
              <w:t>2</w:t>
            </w:r>
            <w:r>
              <w:rPr>
                <w:rFonts w:ascii="Times New Roman" w:hAnsi="Times New Roman"/>
                <w:kern w:val="2"/>
                <w:sz w:val="20"/>
                <w:szCs w:val="20"/>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191" w:type="dxa"/>
            <w:gridSpan w:val="20"/>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10.废水治理区污染痕迹      □有  □无</w:t>
            </w:r>
          </w:p>
        </w:tc>
        <w:tc>
          <w:tcPr>
            <w:tcW w:w="5095" w:type="dxa"/>
            <w:gridSpan w:val="2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11.污染痕迹照片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12.废水治理区防护措施*（多选）</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□地面无任何处理          □地面硬化且完整          □硬化地面有裂缝</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□铺设防渗材料            □防渗材料完整无破损      □防渗材料有破损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□四周有围堰或围墙        □围堰或围墙完整          □围堰或围墙不完整，可随意进入</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□有事故水应急池          □事故水应急池有渗漏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13.数据来源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六、固体废物贮存或处置区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1.是否产生固体废物*         □是   □否（若选择是，则需填写以下第2-16项内容，否则不填）</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2.是否有固体废物贮存*       □是   □否</w:t>
            </w:r>
          </w:p>
          <w:p>
            <w:pPr>
              <w:widowControl w:val="0"/>
              <w:jc w:val="both"/>
              <w:rPr>
                <w:rFonts w:ascii="Times New Roman" w:hAnsi="Times New Roman" w:eastAsia="黑体"/>
                <w:kern w:val="2"/>
                <w:sz w:val="20"/>
                <w:szCs w:val="20"/>
                <w:highlight w:val="none"/>
              </w:rPr>
            </w:pPr>
            <w:r>
              <w:rPr>
                <w:rFonts w:ascii="Times New Roman" w:hAnsi="Times New Roman"/>
                <w:kern w:val="2"/>
                <w:sz w:val="20"/>
                <w:szCs w:val="20"/>
                <w:highlight w:val="none"/>
              </w:rPr>
              <w:t>3.是否有危险废物自处置*     □是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5" w:type="dxa"/>
            <w:gridSpan w:val="2"/>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4.序号</w:t>
            </w:r>
          </w:p>
        </w:tc>
        <w:tc>
          <w:tcPr>
            <w:tcW w:w="833" w:type="dxa"/>
            <w:gridSpan w:val="4"/>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5.区域名称*</w:t>
            </w:r>
          </w:p>
        </w:tc>
        <w:tc>
          <w:tcPr>
            <w:tcW w:w="1174" w:type="dxa"/>
            <w:gridSpan w:val="6"/>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6.地点</w:t>
            </w:r>
          </w:p>
        </w:tc>
        <w:tc>
          <w:tcPr>
            <w:tcW w:w="850" w:type="dxa"/>
            <w:gridSpan w:val="6"/>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7.坐标位置</w:t>
            </w:r>
          </w:p>
        </w:tc>
        <w:tc>
          <w:tcPr>
            <w:tcW w:w="851" w:type="dxa"/>
            <w:gridSpan w:val="3"/>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8.面积*（m</w:t>
            </w:r>
            <w:r>
              <w:rPr>
                <w:rFonts w:ascii="Times New Roman" w:hAnsi="Times New Roman"/>
                <w:kern w:val="2"/>
                <w:sz w:val="20"/>
                <w:szCs w:val="20"/>
                <w:highlight w:val="none"/>
                <w:vertAlign w:val="superscript"/>
              </w:rPr>
              <w:t>2</w:t>
            </w:r>
            <w:r>
              <w:rPr>
                <w:rFonts w:ascii="Times New Roman" w:hAnsi="Times New Roman"/>
                <w:kern w:val="2"/>
                <w:sz w:val="20"/>
                <w:szCs w:val="20"/>
                <w:highlight w:val="none"/>
              </w:rPr>
              <w:t>）</w:t>
            </w:r>
          </w:p>
        </w:tc>
        <w:tc>
          <w:tcPr>
            <w:tcW w:w="1094" w:type="dxa"/>
            <w:gridSpan w:val="6"/>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9.固体废物名称*</w:t>
            </w:r>
          </w:p>
        </w:tc>
        <w:tc>
          <w:tcPr>
            <w:tcW w:w="1146" w:type="dxa"/>
            <w:gridSpan w:val="5"/>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10.是否为危险废物*</w:t>
            </w:r>
          </w:p>
        </w:tc>
        <w:tc>
          <w:tcPr>
            <w:tcW w:w="1275" w:type="dxa"/>
            <w:gridSpan w:val="6"/>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11.贮存量或处置量*（吨）</w:t>
            </w:r>
          </w:p>
        </w:tc>
        <w:tc>
          <w:tcPr>
            <w:tcW w:w="1268" w:type="dxa"/>
            <w:gridSpan w:val="3"/>
            <w:vAlign w:val="center"/>
          </w:tcPr>
          <w:p>
            <w:pPr>
              <w:widowControl w:val="0"/>
              <w:adjustRightInd w:val="0"/>
              <w:snapToGrid w:val="0"/>
              <w:jc w:val="center"/>
              <w:rPr>
                <w:rFonts w:ascii="Times New Roman" w:hAnsi="Times New Roman"/>
                <w:kern w:val="2"/>
                <w:sz w:val="20"/>
                <w:szCs w:val="20"/>
                <w:highlight w:val="none"/>
              </w:rPr>
            </w:pPr>
            <w:r>
              <w:rPr>
                <w:rFonts w:ascii="Times New Roman" w:hAnsi="Times New Roman"/>
                <w:kern w:val="2"/>
                <w:sz w:val="20"/>
                <w:szCs w:val="20"/>
                <w:highlight w:val="none"/>
              </w:rPr>
              <w:t>12.贮存或处置区照片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5" w:type="dxa"/>
            <w:gridSpan w:val="2"/>
            <w:vAlign w:val="center"/>
          </w:tcPr>
          <w:p>
            <w:pPr>
              <w:widowControl w:val="0"/>
              <w:jc w:val="center"/>
              <w:rPr>
                <w:rFonts w:ascii="Times New Roman" w:hAnsi="Times New Roman"/>
                <w:kern w:val="2"/>
                <w:sz w:val="20"/>
                <w:szCs w:val="20"/>
                <w:highlight w:val="none"/>
              </w:rPr>
            </w:pPr>
          </w:p>
        </w:tc>
        <w:tc>
          <w:tcPr>
            <w:tcW w:w="833" w:type="dxa"/>
            <w:gridSpan w:val="4"/>
            <w:vAlign w:val="center"/>
          </w:tcPr>
          <w:p>
            <w:pPr>
              <w:widowControl w:val="0"/>
              <w:jc w:val="center"/>
              <w:rPr>
                <w:rFonts w:ascii="Times New Roman" w:hAnsi="Times New Roman"/>
                <w:kern w:val="2"/>
                <w:sz w:val="20"/>
                <w:szCs w:val="20"/>
                <w:highlight w:val="none"/>
              </w:rPr>
            </w:pPr>
          </w:p>
        </w:tc>
        <w:tc>
          <w:tcPr>
            <w:tcW w:w="1174" w:type="dxa"/>
            <w:gridSpan w:val="6"/>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□地块内</w:t>
            </w:r>
          </w:p>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□地块外</w:t>
            </w:r>
          </w:p>
        </w:tc>
        <w:tc>
          <w:tcPr>
            <w:tcW w:w="850" w:type="dxa"/>
            <w:gridSpan w:val="6"/>
            <w:vAlign w:val="center"/>
          </w:tcPr>
          <w:p>
            <w:pPr>
              <w:widowControl w:val="0"/>
              <w:jc w:val="center"/>
              <w:rPr>
                <w:rFonts w:ascii="Times New Roman" w:hAnsi="Times New Roman"/>
                <w:kern w:val="2"/>
                <w:sz w:val="20"/>
                <w:szCs w:val="20"/>
                <w:highlight w:val="none"/>
              </w:rPr>
            </w:pPr>
          </w:p>
        </w:tc>
        <w:tc>
          <w:tcPr>
            <w:tcW w:w="851" w:type="dxa"/>
            <w:gridSpan w:val="3"/>
            <w:vAlign w:val="center"/>
          </w:tcPr>
          <w:p>
            <w:pPr>
              <w:widowControl w:val="0"/>
              <w:jc w:val="center"/>
              <w:rPr>
                <w:rFonts w:ascii="Times New Roman" w:hAnsi="Times New Roman"/>
                <w:kern w:val="2"/>
                <w:sz w:val="20"/>
                <w:szCs w:val="20"/>
                <w:highlight w:val="none"/>
              </w:rPr>
            </w:pPr>
          </w:p>
        </w:tc>
        <w:tc>
          <w:tcPr>
            <w:tcW w:w="1094" w:type="dxa"/>
            <w:gridSpan w:val="6"/>
            <w:vAlign w:val="center"/>
          </w:tcPr>
          <w:p>
            <w:pPr>
              <w:widowControl w:val="0"/>
              <w:jc w:val="center"/>
              <w:rPr>
                <w:rFonts w:ascii="Times New Roman" w:hAnsi="Times New Roman"/>
                <w:kern w:val="2"/>
                <w:sz w:val="20"/>
                <w:szCs w:val="20"/>
                <w:highlight w:val="none"/>
              </w:rPr>
            </w:pPr>
          </w:p>
        </w:tc>
        <w:tc>
          <w:tcPr>
            <w:tcW w:w="1146" w:type="dxa"/>
            <w:gridSpan w:val="5"/>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□是 □否</w:t>
            </w:r>
          </w:p>
        </w:tc>
        <w:tc>
          <w:tcPr>
            <w:tcW w:w="1275" w:type="dxa"/>
            <w:gridSpan w:val="6"/>
            <w:vAlign w:val="center"/>
          </w:tcPr>
          <w:p>
            <w:pPr>
              <w:widowControl w:val="0"/>
              <w:jc w:val="center"/>
              <w:rPr>
                <w:rFonts w:ascii="Times New Roman" w:hAnsi="Times New Roman"/>
                <w:kern w:val="2"/>
                <w:sz w:val="20"/>
                <w:szCs w:val="20"/>
                <w:highlight w:val="none"/>
              </w:rPr>
            </w:pPr>
          </w:p>
        </w:tc>
        <w:tc>
          <w:tcPr>
            <w:tcW w:w="1268" w:type="dxa"/>
            <w:gridSpan w:val="3"/>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95" w:type="dxa"/>
            <w:gridSpan w:val="2"/>
            <w:vAlign w:val="center"/>
          </w:tcPr>
          <w:p>
            <w:pPr>
              <w:widowControl w:val="0"/>
              <w:jc w:val="center"/>
              <w:rPr>
                <w:rFonts w:ascii="Times New Roman" w:hAnsi="Times New Roman"/>
                <w:kern w:val="2"/>
                <w:sz w:val="20"/>
                <w:szCs w:val="20"/>
                <w:highlight w:val="none"/>
              </w:rPr>
            </w:pPr>
          </w:p>
        </w:tc>
        <w:tc>
          <w:tcPr>
            <w:tcW w:w="833" w:type="dxa"/>
            <w:gridSpan w:val="4"/>
            <w:vAlign w:val="center"/>
          </w:tcPr>
          <w:p>
            <w:pPr>
              <w:widowControl w:val="0"/>
              <w:jc w:val="center"/>
              <w:rPr>
                <w:rFonts w:ascii="Times New Roman" w:hAnsi="Times New Roman"/>
                <w:kern w:val="2"/>
                <w:sz w:val="20"/>
                <w:szCs w:val="20"/>
                <w:highlight w:val="none"/>
              </w:rPr>
            </w:pPr>
          </w:p>
        </w:tc>
        <w:tc>
          <w:tcPr>
            <w:tcW w:w="1174" w:type="dxa"/>
            <w:gridSpan w:val="6"/>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□地块内</w:t>
            </w:r>
          </w:p>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□地块外</w:t>
            </w:r>
          </w:p>
        </w:tc>
        <w:tc>
          <w:tcPr>
            <w:tcW w:w="850" w:type="dxa"/>
            <w:gridSpan w:val="6"/>
            <w:vAlign w:val="center"/>
          </w:tcPr>
          <w:p>
            <w:pPr>
              <w:widowControl w:val="0"/>
              <w:jc w:val="center"/>
              <w:rPr>
                <w:rFonts w:ascii="Times New Roman" w:hAnsi="Times New Roman"/>
                <w:kern w:val="2"/>
                <w:sz w:val="20"/>
                <w:szCs w:val="20"/>
                <w:highlight w:val="none"/>
              </w:rPr>
            </w:pPr>
          </w:p>
        </w:tc>
        <w:tc>
          <w:tcPr>
            <w:tcW w:w="851" w:type="dxa"/>
            <w:gridSpan w:val="3"/>
            <w:vAlign w:val="center"/>
          </w:tcPr>
          <w:p>
            <w:pPr>
              <w:widowControl w:val="0"/>
              <w:jc w:val="center"/>
              <w:rPr>
                <w:rFonts w:ascii="Times New Roman" w:hAnsi="Times New Roman"/>
                <w:kern w:val="2"/>
                <w:sz w:val="20"/>
                <w:szCs w:val="20"/>
                <w:highlight w:val="none"/>
              </w:rPr>
            </w:pPr>
          </w:p>
        </w:tc>
        <w:tc>
          <w:tcPr>
            <w:tcW w:w="1094" w:type="dxa"/>
            <w:gridSpan w:val="6"/>
            <w:vAlign w:val="center"/>
          </w:tcPr>
          <w:p>
            <w:pPr>
              <w:widowControl w:val="0"/>
              <w:jc w:val="center"/>
              <w:rPr>
                <w:rFonts w:ascii="Times New Roman" w:hAnsi="Times New Roman"/>
                <w:kern w:val="2"/>
                <w:sz w:val="20"/>
                <w:szCs w:val="20"/>
                <w:highlight w:val="none"/>
              </w:rPr>
            </w:pPr>
          </w:p>
        </w:tc>
        <w:tc>
          <w:tcPr>
            <w:tcW w:w="1146" w:type="dxa"/>
            <w:gridSpan w:val="5"/>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□是 □否</w:t>
            </w:r>
          </w:p>
        </w:tc>
        <w:tc>
          <w:tcPr>
            <w:tcW w:w="1275" w:type="dxa"/>
            <w:gridSpan w:val="6"/>
            <w:vAlign w:val="center"/>
          </w:tcPr>
          <w:p>
            <w:pPr>
              <w:widowControl w:val="0"/>
              <w:jc w:val="center"/>
              <w:rPr>
                <w:rFonts w:ascii="Times New Roman" w:hAnsi="Times New Roman"/>
                <w:kern w:val="2"/>
                <w:sz w:val="20"/>
                <w:szCs w:val="20"/>
                <w:highlight w:val="none"/>
              </w:rPr>
            </w:pPr>
          </w:p>
        </w:tc>
        <w:tc>
          <w:tcPr>
            <w:tcW w:w="1268" w:type="dxa"/>
            <w:gridSpan w:val="3"/>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13.固废贮存或处置区防护措施*（多选）</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□地面无任何处理          □地面硬化且完整          □硬化地面有裂缝</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□铺设防渗材料            □防渗材料完整无破损      □防渗材料有破损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□有表面覆盖              □表面覆盖完整            □表面覆盖有破损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□四周有围堰或围墙        □围堰或围墙完整          □围堰或围墙不完整，可随意进入</w:t>
            </w:r>
          </w:p>
          <w:p>
            <w:pPr>
              <w:widowControl w:val="0"/>
              <w:ind w:left="480" w:leftChars="200"/>
              <w:jc w:val="both"/>
              <w:rPr>
                <w:rFonts w:ascii="Times New Roman" w:hAnsi="Times New Roman"/>
                <w:sz w:val="20"/>
                <w:szCs w:val="20"/>
                <w:highlight w:val="none"/>
              </w:rPr>
            </w:pPr>
            <w:r>
              <w:rPr>
                <w:rFonts w:ascii="Times New Roman" w:hAnsi="Times New Roman"/>
                <w:kern w:val="2"/>
                <w:sz w:val="20"/>
                <w:szCs w:val="20"/>
                <w:highlight w:val="none"/>
              </w:rPr>
              <w:t>□有</w:t>
            </w:r>
            <w:r>
              <w:rPr>
                <w:rFonts w:ascii="Times New Roman" w:hAnsi="Times New Roman"/>
                <w:sz w:val="20"/>
                <w:szCs w:val="20"/>
                <w:highlight w:val="none"/>
              </w:rPr>
              <w:t xml:space="preserve">雨水收集池或导排管道  </w:t>
            </w:r>
            <w:r>
              <w:rPr>
                <w:rFonts w:ascii="Times New Roman" w:hAnsi="Times New Roman"/>
                <w:kern w:val="2"/>
                <w:sz w:val="20"/>
                <w:szCs w:val="20"/>
                <w:highlight w:val="none"/>
              </w:rPr>
              <w:t>□</w:t>
            </w:r>
            <w:r>
              <w:rPr>
                <w:rFonts w:ascii="Times New Roman" w:hAnsi="Times New Roman"/>
                <w:sz w:val="20"/>
                <w:szCs w:val="20"/>
                <w:highlight w:val="none"/>
              </w:rPr>
              <w:t>雨水收集池或导排管道有渗漏</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□有渗滤液收集或处理设施  □渗滤液收集或处理设施有渗漏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14.危废贮存或处置区防护措施*（多选）</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□地面无任何处理          □地面硬化且完整          □硬化地面有裂缝</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□铺设防渗材料            □防渗材料完整无破损      □防渗材料有破损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□有表面覆盖              □表面覆盖完整            □表面覆盖有破损</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□四周有围堰或围墙        □围堰或围墙完整          □围堰或围墙不完整，可随意进入</w:t>
            </w:r>
          </w:p>
          <w:p>
            <w:pPr>
              <w:widowControl w:val="0"/>
              <w:ind w:left="480" w:leftChars="200"/>
              <w:jc w:val="both"/>
              <w:rPr>
                <w:rFonts w:ascii="Times New Roman" w:hAnsi="Times New Roman"/>
                <w:sz w:val="20"/>
                <w:szCs w:val="20"/>
                <w:highlight w:val="none"/>
              </w:rPr>
            </w:pPr>
            <w:r>
              <w:rPr>
                <w:rFonts w:ascii="Times New Roman" w:hAnsi="Times New Roman"/>
                <w:kern w:val="2"/>
                <w:sz w:val="20"/>
                <w:szCs w:val="20"/>
                <w:highlight w:val="none"/>
              </w:rPr>
              <w:t>□有</w:t>
            </w:r>
            <w:r>
              <w:rPr>
                <w:rFonts w:ascii="Times New Roman" w:hAnsi="Times New Roman"/>
                <w:sz w:val="20"/>
                <w:szCs w:val="20"/>
                <w:highlight w:val="none"/>
              </w:rPr>
              <w:t xml:space="preserve">雨水收集池或导排管道  </w:t>
            </w:r>
            <w:r>
              <w:rPr>
                <w:rFonts w:ascii="Times New Roman" w:hAnsi="Times New Roman"/>
                <w:kern w:val="2"/>
                <w:sz w:val="20"/>
                <w:szCs w:val="20"/>
                <w:highlight w:val="none"/>
              </w:rPr>
              <w:t>□</w:t>
            </w:r>
            <w:r>
              <w:rPr>
                <w:rFonts w:ascii="Times New Roman" w:hAnsi="Times New Roman"/>
                <w:sz w:val="20"/>
                <w:szCs w:val="20"/>
                <w:highlight w:val="none"/>
              </w:rPr>
              <w:t>雨水收集池或导排管道有渗漏</w:t>
            </w:r>
          </w:p>
          <w:p>
            <w:pPr>
              <w:widowControl w:val="0"/>
              <w:ind w:left="480" w:leftChars="200"/>
              <w:jc w:val="both"/>
              <w:rPr>
                <w:rFonts w:ascii="Times New Roman" w:hAnsi="Times New Roman"/>
                <w:kern w:val="2"/>
                <w:sz w:val="20"/>
                <w:szCs w:val="20"/>
                <w:highlight w:val="none"/>
              </w:rPr>
            </w:pPr>
            <w:r>
              <w:rPr>
                <w:rFonts w:ascii="Times New Roman" w:hAnsi="Times New Roman"/>
                <w:kern w:val="2"/>
                <w:sz w:val="20"/>
                <w:szCs w:val="20"/>
                <w:highlight w:val="none"/>
              </w:rPr>
              <w:t>□有渗滤液收集或处理设施  □渗滤液收集或处理设施有渗漏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 xml:space="preserve">15.危险废物规范化管理考核评估结果          </w:t>
            </w:r>
            <w:r>
              <w:rPr>
                <w:rFonts w:ascii="Times New Roman" w:hAnsi="Times New Roman"/>
                <w:sz w:val="20"/>
                <w:szCs w:val="20"/>
                <w:highlight w:val="none"/>
              </w:rPr>
              <w:t xml:space="preserve">□达标   □基本达标   □不达标   </w:t>
            </w:r>
            <w:r>
              <w:rPr>
                <w:rFonts w:ascii="Times New Roman" w:hAnsi="Times New Roman"/>
                <w:kern w:val="2"/>
                <w:sz w:val="20"/>
                <w:szCs w:val="20"/>
                <w:highlight w:val="none"/>
              </w:rPr>
              <w:t>□未知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16.数据来源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kern w:val="2"/>
                <w:sz w:val="20"/>
                <w:szCs w:val="20"/>
                <w:highlight w:val="none"/>
              </w:rPr>
            </w:pPr>
            <w:r>
              <w:rPr>
                <w:rFonts w:ascii="Times New Roman" w:hAnsi="Times New Roman" w:eastAsia="黑体"/>
                <w:kern w:val="2"/>
                <w:sz w:val="20"/>
                <w:szCs w:val="20"/>
                <w:highlight w:val="none"/>
              </w:rPr>
              <w:t>七、其他可疑污染源或污染痕迹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1.地块内道路、地表、建（构）筑物表面、墙壁、空地污染痕迹     □有  □无</w:t>
            </w:r>
          </w:p>
          <w:p>
            <w:pPr>
              <w:widowControl w:val="0"/>
              <w:ind w:firstLine="400" w:firstLineChars="200"/>
              <w:jc w:val="both"/>
              <w:rPr>
                <w:rFonts w:ascii="Times New Roman" w:hAnsi="Times New Roman" w:eastAsia="黑体"/>
                <w:kern w:val="2"/>
                <w:sz w:val="20"/>
                <w:szCs w:val="20"/>
                <w:highlight w:val="none"/>
              </w:rPr>
            </w:pPr>
            <w:r>
              <w:rPr>
                <w:rFonts w:ascii="Times New Roman" w:hAnsi="Times New Roman"/>
                <w:kern w:val="2"/>
                <w:sz w:val="20"/>
                <w:szCs w:val="20"/>
                <w:highlight w:val="none"/>
              </w:rPr>
              <w:t>（若选择有，则需填写以下第2-6项内容，否则不填）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97" w:type="dxa"/>
            <w:gridSpan w:val="5"/>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2.序号</w:t>
            </w:r>
          </w:p>
        </w:tc>
        <w:tc>
          <w:tcPr>
            <w:tcW w:w="2834" w:type="dxa"/>
            <w:gridSpan w:val="14"/>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3. 污染痕迹出现的地点</w:t>
            </w:r>
          </w:p>
        </w:tc>
        <w:tc>
          <w:tcPr>
            <w:tcW w:w="2995" w:type="dxa"/>
            <w:gridSpan w:val="15"/>
            <w:vAlign w:val="center"/>
          </w:tcPr>
          <w:p>
            <w:pPr>
              <w:widowControl w:val="0"/>
              <w:rPr>
                <w:rFonts w:ascii="Times New Roman" w:hAnsi="Times New Roman"/>
                <w:kern w:val="2"/>
                <w:sz w:val="20"/>
                <w:szCs w:val="20"/>
                <w:highlight w:val="none"/>
              </w:rPr>
            </w:pPr>
            <w:r>
              <w:rPr>
                <w:rFonts w:ascii="Times New Roman" w:hAnsi="Times New Roman"/>
                <w:kern w:val="2"/>
                <w:sz w:val="20"/>
                <w:szCs w:val="20"/>
                <w:highlight w:val="none"/>
              </w:rPr>
              <w:t>4. 污染痕迹出现的坐标位置</w:t>
            </w:r>
          </w:p>
        </w:tc>
        <w:tc>
          <w:tcPr>
            <w:tcW w:w="2360" w:type="dxa"/>
            <w:gridSpan w:val="7"/>
            <w:vAlign w:val="center"/>
          </w:tcPr>
          <w:p>
            <w:pPr>
              <w:widowControl w:val="0"/>
              <w:rPr>
                <w:rFonts w:ascii="Times New Roman" w:hAnsi="Times New Roman"/>
                <w:b/>
                <w:kern w:val="2"/>
                <w:sz w:val="20"/>
                <w:szCs w:val="20"/>
                <w:highlight w:val="none"/>
              </w:rPr>
            </w:pPr>
            <w:r>
              <w:rPr>
                <w:rFonts w:ascii="Times New Roman" w:hAnsi="Times New Roman"/>
                <w:kern w:val="2"/>
                <w:sz w:val="20"/>
                <w:szCs w:val="20"/>
                <w:highlight w:val="none"/>
              </w:rPr>
              <w:t>5. 污染痕迹照片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1" w:hRule="atLeast"/>
        </w:trPr>
        <w:tc>
          <w:tcPr>
            <w:tcW w:w="1097" w:type="dxa"/>
            <w:gridSpan w:val="5"/>
            <w:vAlign w:val="center"/>
          </w:tcPr>
          <w:p>
            <w:pPr>
              <w:widowControl w:val="0"/>
              <w:jc w:val="center"/>
              <w:rPr>
                <w:rFonts w:ascii="Times New Roman" w:hAnsi="Times New Roman"/>
                <w:kern w:val="2"/>
                <w:sz w:val="20"/>
                <w:szCs w:val="20"/>
                <w:highlight w:val="none"/>
              </w:rPr>
            </w:pPr>
          </w:p>
        </w:tc>
        <w:tc>
          <w:tcPr>
            <w:tcW w:w="2834" w:type="dxa"/>
            <w:gridSpan w:val="14"/>
            <w:vAlign w:val="center"/>
          </w:tcPr>
          <w:p>
            <w:pPr>
              <w:widowControl w:val="0"/>
              <w:jc w:val="center"/>
              <w:rPr>
                <w:rFonts w:ascii="Times New Roman" w:hAnsi="Times New Roman"/>
                <w:kern w:val="2"/>
                <w:sz w:val="20"/>
                <w:szCs w:val="20"/>
                <w:highlight w:val="none"/>
              </w:rPr>
            </w:pPr>
          </w:p>
        </w:tc>
        <w:tc>
          <w:tcPr>
            <w:tcW w:w="2995" w:type="dxa"/>
            <w:gridSpan w:val="15"/>
            <w:vAlign w:val="center"/>
          </w:tcPr>
          <w:p>
            <w:pPr>
              <w:widowControl w:val="0"/>
              <w:jc w:val="center"/>
              <w:rPr>
                <w:rFonts w:ascii="Times New Roman" w:hAnsi="Times New Roman"/>
                <w:kern w:val="2"/>
                <w:sz w:val="20"/>
                <w:szCs w:val="20"/>
                <w:highlight w:val="none"/>
              </w:rPr>
            </w:pPr>
          </w:p>
        </w:tc>
        <w:tc>
          <w:tcPr>
            <w:tcW w:w="2360" w:type="dxa"/>
            <w:gridSpan w:val="7"/>
            <w:vAlign w:val="center"/>
          </w:tcPr>
          <w:p>
            <w:pPr>
              <w:widowControl w:val="0"/>
              <w:jc w:val="center"/>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6.空气异味状况*        □有（□地块内   □地块外）    □无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eastAsia="黑体"/>
                <w:kern w:val="2"/>
                <w:sz w:val="20"/>
                <w:szCs w:val="20"/>
                <w:highlight w:val="none"/>
              </w:rPr>
            </w:pPr>
            <w:r>
              <w:rPr>
                <w:rFonts w:ascii="Times New Roman" w:hAnsi="Times New Roman" w:eastAsia="黑体"/>
                <w:kern w:val="2"/>
                <w:sz w:val="20"/>
                <w:szCs w:val="20"/>
                <w:highlight w:val="none"/>
              </w:rPr>
              <w:t>八、环境污染事故发生情况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1.环境污染事故发生情况*</w:t>
            </w:r>
          </w:p>
          <w:p>
            <w:pPr>
              <w:widowControl w:val="0"/>
              <w:ind w:firstLine="400" w:firstLineChars="200"/>
              <w:jc w:val="both"/>
              <w:rPr>
                <w:rFonts w:ascii="Times New Roman" w:hAnsi="Times New Roman"/>
                <w:kern w:val="2"/>
                <w:sz w:val="20"/>
                <w:szCs w:val="20"/>
                <w:highlight w:val="none"/>
              </w:rPr>
            </w:pPr>
            <w:r>
              <w:rPr>
                <w:rFonts w:ascii="Times New Roman" w:hAnsi="Times New Roman"/>
                <w:kern w:val="2"/>
                <w:sz w:val="20"/>
                <w:szCs w:val="20"/>
                <w:highlight w:val="none"/>
              </w:rPr>
              <w:t>□曾发生过（发生过   次）    □未发生过     □不确定</w:t>
            </w:r>
          </w:p>
          <w:p>
            <w:pPr>
              <w:widowControl w:val="0"/>
              <w:ind w:firstLine="400" w:firstLineChars="200"/>
              <w:jc w:val="both"/>
              <w:rPr>
                <w:rFonts w:ascii="Times New Roman" w:hAnsi="Times New Roman" w:eastAsia="黑体"/>
                <w:kern w:val="2"/>
                <w:sz w:val="20"/>
                <w:szCs w:val="20"/>
                <w:highlight w:val="none"/>
              </w:rPr>
            </w:pPr>
            <w:r>
              <w:rPr>
                <w:rFonts w:ascii="Times New Roman" w:hAnsi="Times New Roman"/>
                <w:kern w:val="2"/>
                <w:sz w:val="20"/>
                <w:szCs w:val="20"/>
                <w:highlight w:val="none"/>
              </w:rPr>
              <w:t>（若选择曾发生过，则需填写以下第2-8项内容，否则不填）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9" w:type="dxa"/>
            <w:gridSpan w:val="3"/>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2.序号</w:t>
            </w:r>
          </w:p>
        </w:tc>
        <w:tc>
          <w:tcPr>
            <w:tcW w:w="1691" w:type="dxa"/>
            <w:gridSpan w:val="8"/>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3.发生时间</w:t>
            </w:r>
          </w:p>
        </w:tc>
        <w:tc>
          <w:tcPr>
            <w:tcW w:w="1918" w:type="dxa"/>
            <w:gridSpan w:val="11"/>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4.事故发生的地点</w:t>
            </w:r>
          </w:p>
        </w:tc>
        <w:tc>
          <w:tcPr>
            <w:tcW w:w="2503" w:type="dxa"/>
            <w:gridSpan w:val="13"/>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5.事故发生的坐标位置</w:t>
            </w:r>
          </w:p>
        </w:tc>
        <w:tc>
          <w:tcPr>
            <w:tcW w:w="2245" w:type="dxa"/>
            <w:gridSpan w:val="6"/>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6.突发环境事件等级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9" w:type="dxa"/>
            <w:gridSpan w:val="3"/>
            <w:vAlign w:val="center"/>
          </w:tcPr>
          <w:p>
            <w:pPr>
              <w:widowControl w:val="0"/>
              <w:jc w:val="center"/>
              <w:rPr>
                <w:rFonts w:ascii="Times New Roman" w:hAnsi="Times New Roman"/>
                <w:kern w:val="2"/>
                <w:sz w:val="20"/>
                <w:szCs w:val="20"/>
                <w:highlight w:val="none"/>
              </w:rPr>
            </w:pPr>
          </w:p>
        </w:tc>
        <w:tc>
          <w:tcPr>
            <w:tcW w:w="1691" w:type="dxa"/>
            <w:gridSpan w:val="8"/>
            <w:vAlign w:val="center"/>
          </w:tcPr>
          <w:p>
            <w:pPr>
              <w:widowControl w:val="0"/>
              <w:jc w:val="center"/>
              <w:rPr>
                <w:rFonts w:ascii="Times New Roman" w:hAnsi="Times New Roman"/>
                <w:kern w:val="2"/>
                <w:sz w:val="20"/>
                <w:szCs w:val="20"/>
                <w:highlight w:val="none"/>
              </w:rPr>
            </w:pPr>
          </w:p>
        </w:tc>
        <w:tc>
          <w:tcPr>
            <w:tcW w:w="1918" w:type="dxa"/>
            <w:gridSpan w:val="11"/>
            <w:vAlign w:val="center"/>
          </w:tcPr>
          <w:p>
            <w:pPr>
              <w:widowControl w:val="0"/>
              <w:jc w:val="center"/>
              <w:rPr>
                <w:rFonts w:ascii="Times New Roman" w:hAnsi="Times New Roman"/>
                <w:kern w:val="2"/>
                <w:sz w:val="20"/>
                <w:szCs w:val="20"/>
                <w:highlight w:val="none"/>
              </w:rPr>
            </w:pPr>
          </w:p>
        </w:tc>
        <w:tc>
          <w:tcPr>
            <w:tcW w:w="2503" w:type="dxa"/>
            <w:gridSpan w:val="13"/>
            <w:vAlign w:val="center"/>
          </w:tcPr>
          <w:p>
            <w:pPr>
              <w:widowControl w:val="0"/>
              <w:jc w:val="center"/>
              <w:rPr>
                <w:rFonts w:ascii="Times New Roman" w:hAnsi="Times New Roman"/>
                <w:kern w:val="2"/>
                <w:sz w:val="20"/>
                <w:szCs w:val="20"/>
                <w:highlight w:val="none"/>
              </w:rPr>
            </w:pPr>
          </w:p>
        </w:tc>
        <w:tc>
          <w:tcPr>
            <w:tcW w:w="2245" w:type="dxa"/>
            <w:gridSpan w:val="6"/>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□特别重大(I级)</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□重大(</w:t>
            </w:r>
            <w:r>
              <w:rPr>
                <w:rFonts w:hint="eastAsia" w:ascii="宋体" w:hAnsi="宋体" w:cs="宋体"/>
                <w:kern w:val="2"/>
                <w:sz w:val="20"/>
                <w:szCs w:val="20"/>
                <w:highlight w:val="none"/>
              </w:rPr>
              <w:t>Ⅱ</w:t>
            </w:r>
            <w:r>
              <w:rPr>
                <w:rFonts w:ascii="Times New Roman" w:hAnsi="Times New Roman"/>
                <w:kern w:val="2"/>
                <w:sz w:val="20"/>
                <w:szCs w:val="20"/>
                <w:highlight w:val="none"/>
              </w:rPr>
              <w:t>级)</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□较大(</w:t>
            </w:r>
            <w:r>
              <w:rPr>
                <w:rFonts w:hint="eastAsia" w:ascii="宋体" w:hAnsi="宋体" w:cs="宋体"/>
                <w:kern w:val="2"/>
                <w:sz w:val="20"/>
                <w:szCs w:val="20"/>
                <w:highlight w:val="none"/>
              </w:rPr>
              <w:t>Ⅲ</w:t>
            </w:r>
            <w:r>
              <w:rPr>
                <w:rFonts w:ascii="Times New Roman" w:hAnsi="Times New Roman"/>
                <w:kern w:val="2"/>
                <w:sz w:val="20"/>
                <w:szCs w:val="20"/>
                <w:highlight w:val="none"/>
              </w:rPr>
              <w:t>级)</w:t>
            </w:r>
          </w:p>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□一般(</w:t>
            </w:r>
            <w:r>
              <w:rPr>
                <w:rFonts w:hint="eastAsia" w:ascii="宋体" w:hAnsi="宋体" w:cs="宋体"/>
                <w:kern w:val="2"/>
                <w:sz w:val="20"/>
                <w:szCs w:val="20"/>
                <w:highlight w:val="none"/>
              </w:rPr>
              <w:t>Ⅳ</w:t>
            </w:r>
            <w:r>
              <w:rPr>
                <w:rFonts w:ascii="Times New Roman" w:hAnsi="Times New Roman"/>
                <w:kern w:val="2"/>
                <w:sz w:val="20"/>
                <w:szCs w:val="20"/>
                <w:highlight w:val="none"/>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7.事故基本情况描述</w:t>
            </w:r>
          </w:p>
          <w:p>
            <w:pPr>
              <w:widowControl w:val="0"/>
              <w:jc w:val="both"/>
              <w:rPr>
                <w:rFonts w:ascii="Times New Roman" w:hAnsi="Times New Roman" w:eastAsia="黑体"/>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both"/>
              <w:rPr>
                <w:rFonts w:ascii="Times New Roman" w:hAnsi="Times New Roman"/>
                <w:kern w:val="2"/>
                <w:sz w:val="20"/>
                <w:szCs w:val="20"/>
                <w:highlight w:val="none"/>
              </w:rPr>
            </w:pPr>
            <w:r>
              <w:rPr>
                <w:rFonts w:ascii="Times New Roman" w:hAnsi="Times New Roman"/>
                <w:kern w:val="2"/>
                <w:sz w:val="20"/>
                <w:szCs w:val="20"/>
                <w:highlight w:val="none"/>
              </w:rPr>
              <w:t>8.污染区域处理情况</w:t>
            </w:r>
          </w:p>
          <w:p>
            <w:pPr>
              <w:widowControl w:val="0"/>
              <w:jc w:val="both"/>
              <w:rPr>
                <w:rFonts w:ascii="Times New Roman" w:hAnsi="Times New Roman"/>
                <w:kern w:val="2"/>
                <w:sz w:val="2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86" w:type="dxa"/>
            <w:gridSpan w:val="41"/>
            <w:vAlign w:val="center"/>
          </w:tcPr>
          <w:p>
            <w:pPr>
              <w:widowControl w:val="0"/>
              <w:jc w:val="center"/>
              <w:rPr>
                <w:rFonts w:ascii="Times New Roman" w:hAnsi="Times New Roman"/>
                <w:kern w:val="2"/>
                <w:sz w:val="20"/>
                <w:szCs w:val="20"/>
                <w:highlight w:val="none"/>
              </w:rPr>
            </w:pPr>
            <w:r>
              <w:rPr>
                <w:rFonts w:ascii="Times New Roman" w:hAnsi="Times New Roman" w:eastAsia="黑体"/>
                <w:kern w:val="2"/>
                <w:sz w:val="20"/>
                <w:szCs w:val="20"/>
                <w:highlight w:val="none"/>
              </w:rPr>
              <w:t>九、地块污染情况分析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60" w:type="dxa"/>
            <w:gridSpan w:val="7"/>
            <w:vAlign w:val="center"/>
          </w:tcPr>
          <w:p>
            <w:pPr>
              <w:widowControl w:val="0"/>
              <w:jc w:val="center"/>
              <w:rPr>
                <w:rFonts w:ascii="Times New Roman" w:hAnsi="Times New Roman"/>
                <w:b/>
                <w:kern w:val="2"/>
                <w:sz w:val="20"/>
                <w:szCs w:val="20"/>
                <w:highlight w:val="none"/>
              </w:rPr>
            </w:pPr>
            <w:r>
              <w:rPr>
                <w:rFonts w:ascii="Times New Roman" w:hAnsi="Times New Roman"/>
                <w:kern w:val="2"/>
                <w:sz w:val="20"/>
                <w:szCs w:val="20"/>
                <w:highlight w:val="none"/>
              </w:rPr>
              <w:t>1.序号</w:t>
            </w:r>
          </w:p>
        </w:tc>
        <w:tc>
          <w:tcPr>
            <w:tcW w:w="2976" w:type="dxa"/>
            <w:gridSpan w:val="16"/>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2.疑似土壤污染区名称</w:t>
            </w:r>
          </w:p>
        </w:tc>
        <w:tc>
          <w:tcPr>
            <w:tcW w:w="4650" w:type="dxa"/>
            <w:gridSpan w:val="18"/>
            <w:vAlign w:val="center"/>
          </w:tcPr>
          <w:p>
            <w:pPr>
              <w:widowControl w:val="0"/>
              <w:jc w:val="center"/>
              <w:rPr>
                <w:rFonts w:ascii="Times New Roman" w:hAnsi="Times New Roman"/>
                <w:kern w:val="2"/>
                <w:sz w:val="20"/>
                <w:szCs w:val="20"/>
                <w:highlight w:val="none"/>
              </w:rPr>
            </w:pPr>
            <w:r>
              <w:rPr>
                <w:rFonts w:ascii="Times New Roman" w:hAnsi="Times New Roman"/>
                <w:kern w:val="2"/>
                <w:sz w:val="20"/>
                <w:szCs w:val="20"/>
                <w:highlight w:val="none"/>
              </w:rPr>
              <w:t>3.特征污染物名称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660" w:type="dxa"/>
            <w:gridSpan w:val="7"/>
            <w:vAlign w:val="center"/>
          </w:tcPr>
          <w:p>
            <w:pPr>
              <w:widowControl w:val="0"/>
              <w:jc w:val="center"/>
              <w:rPr>
                <w:rFonts w:ascii="Times New Roman" w:hAnsi="Times New Roman"/>
                <w:kern w:val="2"/>
                <w:sz w:val="20"/>
                <w:szCs w:val="20"/>
                <w:highlight w:val="none"/>
              </w:rPr>
            </w:pPr>
          </w:p>
        </w:tc>
        <w:tc>
          <w:tcPr>
            <w:tcW w:w="2976" w:type="dxa"/>
            <w:gridSpan w:val="16"/>
            <w:vAlign w:val="center"/>
          </w:tcPr>
          <w:p>
            <w:pPr>
              <w:widowControl w:val="0"/>
              <w:jc w:val="center"/>
              <w:rPr>
                <w:rFonts w:ascii="Times New Roman" w:hAnsi="Times New Roman"/>
                <w:kern w:val="2"/>
                <w:sz w:val="20"/>
                <w:szCs w:val="20"/>
                <w:highlight w:val="none"/>
              </w:rPr>
            </w:pPr>
          </w:p>
        </w:tc>
        <w:tc>
          <w:tcPr>
            <w:tcW w:w="4650" w:type="dxa"/>
            <w:gridSpan w:val="18"/>
            <w:vAlign w:val="center"/>
          </w:tcPr>
          <w:p>
            <w:pPr>
              <w:widowControl w:val="0"/>
              <w:jc w:val="center"/>
              <w:rPr>
                <w:rFonts w:ascii="Times New Roman" w:hAnsi="Times New Roman"/>
                <w:kern w:val="2"/>
                <w:sz w:val="20"/>
                <w:szCs w:val="20"/>
                <w:highlight w:val="none"/>
              </w:rPr>
            </w:pPr>
          </w:p>
        </w:tc>
      </w:tr>
    </w:tbl>
    <w:p>
      <w:pPr>
        <w:widowControl w:val="0"/>
        <w:spacing w:before="120" w:beforeLines="50" w:after="120" w:afterLines="50"/>
        <w:rPr>
          <w:rFonts w:ascii="Times New Roman" w:hAnsi="Times New Roman" w:eastAsia="仿宋_GB2312"/>
          <w:b/>
          <w:kern w:val="2"/>
          <w:sz w:val="21"/>
          <w:szCs w:val="20"/>
          <w:highlight w:val="none"/>
        </w:rPr>
      </w:pPr>
      <w:r>
        <w:rPr>
          <w:rFonts w:ascii="Times New Roman" w:hAnsi="Times New Roman" w:eastAsia="仿宋_GB2312"/>
          <w:b/>
          <w:kern w:val="2"/>
          <w:sz w:val="21"/>
          <w:szCs w:val="20"/>
          <w:highlight w:val="none"/>
        </w:rPr>
        <w:t>填表说明：</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【1.企业存在以下设施或区域】根据实际勘查和访谈情况，若企业地块内存在某设施或区域，则在相应设施或区域前的方框内画√且需要填写相关信息；不存在的不选，且不需填写相关信息。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【2.平面布置图】地块各区域、建筑物、设施分布图，需要有指北针、比例尺、图例。利用手持智能终端系统上传平面布置图。</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一、生产区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一）主要产品：指生产年度或生产周期内全年工业总产值中占比重较大或较关键工业产品。企业正在生产的产品、历史上曾生产过的产品均需一一填写。可参考环境影响评价报告、清洁生产审核报告中所列产品清单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【1.序号、2.产品名称】按环境影响评价报告或清洁生产审核报告中所列产品名称填报。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【3.生产年代】产品生产的起止年份，可参照环境影响评价报告中涉及该产品生产的新建项目的年代填写。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计量单位、5.年平均产量】指产品近三年的年平均产量和计量单位。若是历史上曾生产过而目前已停产的产品，填写生产时期内年平均产量。允许保留两位小数。可参照近三年的清洁生产审核报告中产品产量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【6.数据来源】按照产品信息的实际资料来源填写，需注明资料的年代，如某某环境影响评价报告（2015年）。</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（二）主要原辅材料：指与主要产品生产相关的主要原辅材料。企业正在使用或历史上曾使用过的原辅材料均需一一填写。可参考环境影响评价报告、清洁生产审核报告中所列原辅材料清单填写。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【1.序号、2.原辅材料名称】填报与主要产品生产相关的主要原辅材料的名称。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【3.使用年代】原辅材料使用的起止年份。</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【4.计量单位、5.年平均使用量】指原辅材料近三年的实际年平均使用量和计量单位。若是历史上曾使用过而目前已停止使用的原辅材料，填写使用时期内年平均使用量。允许保留两位小数。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【6.数据来源】按照原辅材料信息的实际资料来源填写，需注明资料的年代，如某某环境影响评价报告（2015年）。</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（三）主要中间产物</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【1.主要中间产物名称】指主要产品生产过程中衍生的主要的中间产物名称。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（四）生产工艺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【1.主要生产工艺流程图】通过手持智能终端系统上传企业主要的生产工艺流程图。</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【2.主要生产工艺描述】对生产工艺进行简要的文字描述，如原辅材料、生产环节、反应条件、中间产物、产物及副产物等。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（五）生产车间分布与环境情况</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将企业内生产单元作为填报对象，每个完整的生产单元所在的多个小车间或厂房作为一个整体的生产车间填报，所有的生产车间需一一列出，分别填写各车间相关信息。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【1.序号、2.车间名称】按企业内部生产单元所在车间或厂房的实际名称填写，且不同车间不能使用相同名称。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【3.坐标位置】使用手持智能终端系统在遥感影像上勾画出的该企业斑块内标出车间位置，并记录坐标。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【4.生产起始日期】按照车间开始用于生产的实际日期，填写某年某月。</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【5.主要生产工艺描述】按照对应车间生产情况，简要描述该车间内主要生产工艺。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【6.设备跑冒滴漏现象、7.跑冒滴漏点照片】根据现场勘查情况填写车间内设备是否存在跑冒滴漏现象，如存在，需对跑冒滴漏的位置及地表情况进行现场拍照，并通过手持智能终端系统上传照片。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【8.生产车间总面积】按企业内所有车间总的占地面积填写，将所有车间面积加和，以m</w:t>
      </w:r>
      <w:r>
        <w:rPr>
          <w:rFonts w:ascii="Times New Roman" w:hAnsi="Times New Roman" w:eastAsia="仿宋_GB2312"/>
          <w:kern w:val="2"/>
          <w:sz w:val="18"/>
          <w:szCs w:val="20"/>
          <w:highlight w:val="none"/>
          <w:vertAlign w:val="superscript"/>
        </w:rPr>
        <w:t>2</w:t>
      </w:r>
      <w:r>
        <w:rPr>
          <w:rFonts w:ascii="Times New Roman" w:hAnsi="Times New Roman" w:eastAsia="仿宋_GB2312"/>
          <w:kern w:val="2"/>
          <w:sz w:val="18"/>
          <w:szCs w:val="20"/>
          <w:highlight w:val="none"/>
        </w:rPr>
        <w:t>为单位。</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（六）清洁生产审核</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【1.企业是否开展过清洁生产审核】按实际情况填写。若选是，则需填写第2-3项内容。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【2.清洁生产审核时间】填写最近一次完成清洁生产审核的时间，如某年某月。</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【3.清洁生产水平】按清洁生产审核的结果填写。按清洁生产标准，一级代表国际清洁生产先进水平，二级代表国内清洁生产先进水平，三级代表国内清洁生产基本水平。</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二、储存区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将企业内所有储存产品、原材料或其他有毒有害物质的区域作为储存区填报，分为三种类型：储存设施、仓库和装卸区。按区域填报信息，如多个储罐集中于某个区域，则将该区域作为整体填报；如储罐零散分布，则每个储罐单独填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储罐、储槽等储存设施、2.存放产品、原材料的或其他有毒有害物质的仓库等、3.产品、原材料或其他有毒有害物质装卸区】根据平面布置图和现场勘查情况，若企业内部存在上述任何一种储存区，则在“有”前的方框画√，并填写第4-19项内容；若三种类型储存区均不存在，则在“无”前的方框画√。</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【4.序号、5.区域名称】按照企业内储存区的实际名称填写，且不同储存区不能使用相同名称。若存在多个储存区，需一一列出。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【6.区域类型】选择该储存区属于何种类型，若选仓库，则不需填写第8-9项内容；若选装卸区，则不需填写第8-14项和第17项内容。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【7.坐标位置】使用手持智能终端系统在遥感影像上勾画出的该企业斑块内标出储存设施的位置，并记录坐标。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【8.储罐数量】若填写储罐集中的区域，需填报该区域的储罐数量。</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【9.储罐类型】根据现场勘查情况，勾选出储罐是位于“地上”“半地下”或“地下”。</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【10.储存物质名称】填写该区域现在或曾经储存过的所有产品、原辅材料或其他有毒有害物质，所有物质需一一列出。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【11.是否为危险化学品】按照储存物质的化学成分，列入《危险化学品目录》的选“是”，未列入的选“否”。</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【12.储存量、13.计量单位】按照储存物质实际的年平均储存量和计量单位填写，若是正在储存的物质，可按近三年的年平均储存量填写，可参考安全评价报告中物质储存量填写。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【14.储存年代】按照该储存区开始使用的时间填写，如某年某月。</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15.泄漏或污染痕迹、16.照片】根据现场勘查、人员访谈情况填写该储存区有无出现过储存设施泄漏情况或该储存区有无污染痕迹；若有，需现场拍照记录，并使用手持智能终端系统上传照片。污染痕迹指现场勘查可观察到该区域有明显的颜色或气味异常，或明显的污染物，或使用快速检测仪器显示污染物含量异常（明显高于同地块清洁土壤）等现象。</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【17.储存设施所在区域防护措施】根据现场勘查情况，对每个储存区均需勾选该区域采取的防护措施，可多选。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【18.储存区总面积】按企业内所有储存区总的占地面积填写，将各储存区面积加和，以m</w:t>
      </w:r>
      <w:r>
        <w:rPr>
          <w:rFonts w:ascii="Times New Roman" w:hAnsi="Times New Roman" w:eastAsia="仿宋_GB2312"/>
          <w:kern w:val="2"/>
          <w:sz w:val="18"/>
          <w:szCs w:val="20"/>
          <w:highlight w:val="none"/>
          <w:vertAlign w:val="superscript"/>
        </w:rPr>
        <w:t>2</w:t>
      </w:r>
      <w:r>
        <w:rPr>
          <w:rFonts w:ascii="Times New Roman" w:hAnsi="Times New Roman" w:eastAsia="仿宋_GB2312"/>
          <w:kern w:val="2"/>
          <w:sz w:val="18"/>
          <w:szCs w:val="20"/>
          <w:highlight w:val="none"/>
        </w:rPr>
        <w:t>为单位。</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【19.数据来源】按照储存区信息的实际资料来源填写，需注明资料的年代，如某某环境影响评价报告（2015年）。若参考多个资料，均需列出。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三、管道</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管道指企业内部所有的地上或地下的原辅材料、中间产物、产品、废液和污、废水的输送管道。</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管道是否发生过泄漏】根据管道泄漏记录、人员访谈等填写管道是否发生过泄漏。若发生过泄漏，勾选“是”，填写发生过的泄漏次数，且每次泄漏均需对应填写第2-5项内容；如未发生过，则勾选“否”，不需填写第2-5项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【2.序号】按照管道泄漏次数编号。</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【3.管道类型】根据管道泄漏记录、现场踏勘、人员访谈等，勾选发生泄漏的管道位于“地上”或“地下”。</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【4.泄漏点坐标位置】根据管道泄漏记录、现场踏勘、人员访谈等，填写管道泄漏的地点，使用手持智能终端系统在遥感影像上勾描出的该企业斑块内标出管道泄漏点的位置，并记录坐标。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【5.泄漏的物质名称】根据管道泄漏记录、人员访谈等填写管道泄漏的物质名称。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【6.地下管道管线图】使用手持智能终端系统上传地下管道管线图。</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四、废气治理设施</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【1.是否有废气排放】按实际情况填写，若无废气排放，则不需填写第2-6项的信息。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【2.废气排放量】按近三年来企业厂区内排入空气中含有污染物的气体的年平均总量填写，以标准状态（273K，101325Pa）计，以万立方米为单位。可参考近三年排放污染物申报登记表中数据填报。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【3.废气中主要污染物名称】指企业厂区内排入空气中的重金属、有机物或其他有毒有害物质等污染物，可参考排放污染物申报登记表、环境影响评价报告、清洁生产审核报告填报所有污染物名称。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【4.是否有废气在线监测装置】根据现场踏勘实际情况填写，若有则需填写第5项内容。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【5.在线监测装置运行情况】根据人员访谈和设施运行记录情况，填写装置是否正常运行，若正常运行，则选为运行良好；若大部分时间未运行或频繁出现不正常情况，选为未运行。</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【6.是否有废气治理设施】根据现场踏勘情况填写，若有则需填写第7项内容。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【7.废气治理设施运行情况】根据人员访谈和设施运行记录填写。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【8.数据来源】根据数据实际来源填写，需注明资料年代，多个资料均需列出。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五、废水治理区域</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【1.是否有废水排放】按实际情况填写，若无废水排放，则不需填写第2-7项信息。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【2.废水排放量】指近三年来经过企业厂区所有排放口排到企业外部的年平均工业废水量，以吨为单位。参考近三年排放污染物申报登记表中数据填报。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【3.废水中主要污染物名称】指企业排放的废水中重金属、有机物或其他有毒有害物质等污染物，可参考排放污染物申报登记表、环境影响评价报告、清洁生产审核报告填报所有污染物名称。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【4.是否有废水在线监测装置】按现场踏勘实际情况填写,若有则需要填写第5项。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【5.在线监测装置运行情况】根据人员访谈和设施运行记录情况，填写装置是否正常运行，若正常运行，则选为运行良好；若大部分时间未运行或频繁出现不正常情况，选为未运行。</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【6.是否有废水治理设施】按现场踏勘实际情况填写,若有则需要填写第7项。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【7.废水治理设施运行情况】根据人员访谈和设施运行记录填写。</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【8.废水治理区坐标位置】使用手持智能终端系统在遥感影像上勾画出的该企业斑块内标出废水处置区的位置，并记录坐标。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【9.废水治理区面积】按照废水治理区的实际面积填写，以m</w:t>
      </w:r>
      <w:r>
        <w:rPr>
          <w:rFonts w:ascii="Times New Roman" w:hAnsi="Times New Roman" w:eastAsia="仿宋_GB2312"/>
          <w:kern w:val="2"/>
          <w:sz w:val="18"/>
          <w:szCs w:val="20"/>
          <w:highlight w:val="none"/>
          <w:vertAlign w:val="superscript"/>
        </w:rPr>
        <w:t>2</w:t>
      </w:r>
      <w:r>
        <w:rPr>
          <w:rFonts w:ascii="Times New Roman" w:hAnsi="Times New Roman" w:eastAsia="仿宋_GB2312"/>
          <w:kern w:val="2"/>
          <w:sz w:val="18"/>
          <w:szCs w:val="20"/>
          <w:highlight w:val="none"/>
        </w:rPr>
        <w:t>为单位。</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【10.废水治理区污染痕迹、11.污染痕迹照片】污染痕迹指现场勘查废水治理区域可观察到该区域有渗漏或明显的颜色异常等现象；若有，需拍照记录，并使用手持智能终端系统上传照片。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【12.废水治理区防护措施】根据现场勘查情况，勾选废水治理区采取的防护措施，可多选。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【13.数据来源】根据数据实际来源填写，需注明资料年代，多个资料均需列出。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六、固体废物贮存或处置区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【1.是否产生固体废物】按企业产生工业固体废物情况填写，若选否，则无需填写以下信息。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【2.是否有固体废物贮存】按现场勘查情况填写，若产生固废而无贮存（包括临时存放），则无需填写第3-14项的信息。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【3.是否有危险废物自处置】按现场勘查、人员访谈和危险废物处置记录情况填写，若选有，则需填写第3-14项处置区相关信息。</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【4.序号、5.区域名称】一一填写企业工业固体废物贮存区或处置区的名称，包括固体废物的临时存放地点。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【6.地点】根据现场勘查和人员访谈等情况勾选固体废物贮存区或处置区在“地块内”或“地块外”。</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【7.坐标位置】根据现场勘查，使用手持智能终端系统在遥感影像上勾画出的该企业斑块内标出固废贮存区或处置区的位置，并记录坐标。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【8.面积】按固体废物贮存或处置区实际占地面积填写，以m</w:t>
      </w:r>
      <w:r>
        <w:rPr>
          <w:rFonts w:ascii="Times New Roman" w:hAnsi="Times New Roman" w:eastAsia="仿宋_GB2312"/>
          <w:kern w:val="2"/>
          <w:sz w:val="18"/>
          <w:szCs w:val="20"/>
          <w:highlight w:val="none"/>
          <w:vertAlign w:val="superscript"/>
        </w:rPr>
        <w:t>2</w:t>
      </w:r>
      <w:r>
        <w:rPr>
          <w:rFonts w:ascii="Times New Roman" w:hAnsi="Times New Roman" w:eastAsia="仿宋_GB2312"/>
          <w:kern w:val="2"/>
          <w:sz w:val="18"/>
          <w:szCs w:val="20"/>
          <w:highlight w:val="none"/>
        </w:rPr>
        <w:t>为单位。</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9.固体废物名称】指企业在生产过程中产生的固体状、半固体状和高浓度液体状废弃物的名称，按照《一般工业固体废物名称和类别代码》或者《国家危险废物名录》（2016版）填报。可参考环境影响评价报告、危险废物转移联单，填写所有工业固体废物名称，不包括生活垃圾。</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【10.是否是危险废物】按《国家危险废物名录》（2016版）填报。若选是，则需填写第15项信息；否则不填。</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【11.贮存量或处置量】按近三年的年贮存量或年处置量填写，以吨为单位。可参考危险废物转移联单填报。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【12.固体废物贮存或处置区照片】对固体废物贮存或处置区情况进行拍照，并使用手持智能终端系统上传照片。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【13.固废贮存区防护措施】根据现场勘查的实际情况填写，可多选。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【14.危废贮存或处置区防护措施】根据现场勘查的实际情况填写，可多选。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【15.危险废物规范化管理考核评估结果】按照近一年内县级以上环保部门考核记录填写，没有考核的填未知。</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【16.数据来源】根据数据实际来源填写，需注明资料年代，多个资料均需列出。</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七、其他可疑污染源或污染痕迹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 地块内道路、地表、建（构）筑物表面、墙壁、空地污染痕迹】污染痕迹指现场勘查可观察到地块内除前述区域外，其他区域有明显的颜色或气味异常，或明显的污染物，或使用快速检测仪器显示污染物含量异常等现象。根据现场勘查情况勾选，若有，需填写第2-6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【2.序号、3污染痕迹出现的地点】按照现场踏勘实际情况，有污染痕迹的地点均需一一记录，以明显的建筑等为参照物，用文字描述污染痕迹的地点。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【4.污染痕迹出现的坐标位置】使用手持智能终端系统在遥感影像上标出污染痕迹出现的位置，并记录坐标。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【5.污染痕迹照片】对污染痕迹进行拍照并使用手持智能终端系统上传照片。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【6.空气异味状况】根据现场踏勘或人员访谈，地块内是否有或曾经有空气异味，若有，则需选择异味的范围是位于地块内还是地块外，可多选。</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八、污染事故发生情况</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环境污染事故发生情况】根据企业或环保部门、安监部门事故记录、现场勘查及人员访谈等情况，填报企业地块上是否曾发生过环境污染事故。若曾发生过，需填写事故发生次数，且每次均需填写第2-8项内容。</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【2.序号、3.发生时间】按事故发生的先后顺序，依次填写每次事故发生的时间，如某年某月。</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【4.事故发生的地点】文字描述发生事故的地点，如某车间或某储罐。</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【5.事故发生的位置】使用手持智能终端系统在遥感影像上勾画出的该企业斑块内标出事故发生的位置，并记录坐标。</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6.突发环境事件等级】根据事故发生时的等级评定结果填写事故等级，分级标准按《国务院办公厅关于印发国家突发环境事件应急预案的通知》（国办函〔2014〕119号）中的《国家突发环境事件应急预案》的突发环境事件分级标准。</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【7.事故基本情况描述】对事故发生的原因、过程和造成的影响、损失等情况进行简要描述。</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【8.污染区域处理情况】根据污染事故记录，填写污染区域采取的处理措施和结果。</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九、地块污染情况分析</w:t>
      </w:r>
    </w:p>
    <w:p>
      <w:pPr>
        <w:widowControl w:val="0"/>
        <w:adjustRightInd w:val="0"/>
        <w:snapToGrid w:val="0"/>
        <w:spacing w:line="336" w:lineRule="auto"/>
        <w:ind w:firstLine="360" w:firstLineChars="200"/>
        <w:jc w:val="both"/>
        <w:rPr>
          <w:rFonts w:ascii="Times New Roman" w:hAnsi="Times New Roman" w:eastAsia="仿宋_GB2312"/>
          <w:kern w:val="2"/>
          <w:sz w:val="18"/>
          <w:szCs w:val="20"/>
          <w:highlight w:val="none"/>
        </w:rPr>
      </w:pPr>
      <w:r>
        <w:rPr>
          <w:rFonts w:ascii="Times New Roman" w:hAnsi="Times New Roman" w:eastAsia="仿宋_GB2312"/>
          <w:kern w:val="2"/>
          <w:sz w:val="18"/>
          <w:szCs w:val="20"/>
          <w:highlight w:val="none"/>
        </w:rPr>
        <w:t>【1.序号、2.疑似土壤污染区名称】根据上述区域填报的信息，分析各区域是否可能存在土壤污染，对怀疑存在土壤污染的区域，判定为疑似土壤污染区，依次填写各区域名称，需与前项名称保持一致。判定疑似土壤污染区的方法：一是根据现场勘查和经验判断，若发现有泄漏或颜色、气味异常或快速检测仪器显示污染物含量异常等现象的区域，或虽未观测到污染痕迹但根据区域信息与调查人员经验，怀疑可能存在土壤污染的区域，可判定为疑似土壤污染区；二是参考《重点行业企业用地土壤污染状况调查疑似污染地块布点技术规定》中识别热点区域的方法，判定疑似土壤污染区。</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仿宋_GB2312"/>
          <w:kern w:val="2"/>
          <w:sz w:val="18"/>
          <w:szCs w:val="20"/>
          <w:highlight w:val="none"/>
        </w:rPr>
        <w:t>【3.特征污染物名称】对上述判定的疑似土壤污染区，根据企业生产的原辅材料、产品、三废排放污染物等信息进行初步分析，填写各区域的特征污染物名称，污染物种类参照《省级土壤污染状况详查实施方案编制指南》中重点行业企业用地调查分析测试项目表中所列污染物。</w:t>
      </w:r>
    </w:p>
    <w:p>
      <w:pPr>
        <w:pStyle w:val="3"/>
        <w:numPr>
          <w:ilvl w:val="0"/>
          <w:numId w:val="1"/>
        </w:numPr>
        <w:spacing w:after="240" w:line="360" w:lineRule="auto"/>
        <w:ind w:left="357" w:hanging="357"/>
        <w:rPr>
          <w:i w:val="0"/>
          <w:highlight w:val="none"/>
        </w:rPr>
      </w:pPr>
      <w:bookmarkStart w:id="131" w:name="_Toc485110252"/>
      <w:r>
        <w:rPr>
          <w:i w:val="0"/>
          <w:highlight w:val="none"/>
        </w:rPr>
        <w:t>在产企业风险初步筛查</w:t>
      </w:r>
      <w:bookmarkEnd w:id="131"/>
    </w:p>
    <w:p>
      <w:pPr>
        <w:pStyle w:val="4"/>
        <w:spacing w:after="240"/>
        <w:rPr>
          <w:rFonts w:ascii="Times New Roman" w:hAnsi="Times New Roman"/>
          <w:highlight w:val="none"/>
        </w:rPr>
      </w:pPr>
      <w:bookmarkStart w:id="132" w:name="_Toc485110253"/>
      <w:r>
        <w:rPr>
          <w:rFonts w:hint="eastAsia" w:ascii="Times New Roman" w:hAnsi="Times New Roman"/>
          <w:highlight w:val="none"/>
        </w:rPr>
        <w:t>8.1 风险筛查阶段危害评估指标</w:t>
      </w:r>
      <w:bookmarkEnd w:id="132"/>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lang w:val="en-US" w:eastAsia="zh-CN"/>
        </w:rPr>
        <w:t>在《关闭搬迁企业地块风险筛查与风险分级技术规定》中，对风险筛查阶段危害评估指标有详细说明。</w:t>
      </w:r>
      <w:r>
        <w:rPr>
          <w:rFonts w:ascii="Times New Roman" w:hAnsi="Times New Roman" w:eastAsiaTheme="minorEastAsia"/>
          <w:highlight w:val="none"/>
        </w:rPr>
        <w:tab/>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（1）土壤污染特性：土壤污染特性评价指标包括企业风险管控水平和地块污染现状，企业风险管控水平各指标如下：</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① 泄漏物环境危害性</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2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②</w:t>
      </w:r>
      <w:r>
        <w:rPr>
          <w:rFonts w:ascii="Times New Roman" w:hAnsi="Times New Roman" w:eastAsiaTheme="minorEastAsia"/>
          <w:highlight w:val="none"/>
        </w:rPr>
        <w:fldChar w:fldCharType="end"/>
      </w:r>
      <w:r>
        <w:rPr>
          <w:rFonts w:hint="eastAsia" w:ascii="Times New Roman" w:hAnsi="Times New Roman" w:eastAsiaTheme="minorEastAsia"/>
          <w:highlight w:val="none"/>
        </w:rPr>
        <w:t xml:space="preserve"> 废水危害性</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3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③</w:t>
      </w:r>
      <w:r>
        <w:rPr>
          <w:rFonts w:ascii="Times New Roman" w:hAnsi="Times New Roman" w:eastAsiaTheme="minorEastAsia"/>
          <w:highlight w:val="none"/>
        </w:rPr>
        <w:fldChar w:fldCharType="end"/>
      </w:r>
      <w:r>
        <w:rPr>
          <w:rFonts w:hint="eastAsia" w:ascii="Times New Roman" w:hAnsi="Times New Roman" w:eastAsiaTheme="minorEastAsia"/>
          <w:highlight w:val="none"/>
        </w:rPr>
        <w:t xml:space="preserve"> 废气危害性</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4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④</w:t>
      </w:r>
      <w:r>
        <w:rPr>
          <w:rFonts w:ascii="Times New Roman" w:hAnsi="Times New Roman" w:eastAsiaTheme="minorEastAsia"/>
          <w:highlight w:val="none"/>
        </w:rPr>
        <w:fldChar w:fldCharType="end"/>
      </w:r>
      <w:r>
        <w:rPr>
          <w:rFonts w:hint="eastAsia" w:ascii="Times New Roman" w:hAnsi="Times New Roman" w:eastAsiaTheme="minorEastAsia"/>
          <w:highlight w:val="none"/>
        </w:rPr>
        <w:t xml:space="preserve"> 固体废物危害性</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 xml:space="preserve">   地块污染现状各指标如下：</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⑤ 土壤是否有明显的污染痕迹</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⑥ 可能受污染土壤面积</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⑦ 生产经营行业类型是否转变或企业生产产品是否转变</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⑧ 可能造成土壤污染的生产经营活动时间</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⑨ 污染物人体健康毒性</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⑩ 污染物中是否含持久性有机污染物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（2）土壤污染迁移途径：土壤污染迁移途径评价指标包括以下6项：</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① 重点区域地表覆盖情况</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② 工程防渗或隔离设施情况</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③ 包气带土壤渗透性</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④ 污染物挥发性</w:t>
      </w:r>
    </w:p>
    <w:p>
      <w:pPr>
        <w:pStyle w:val="67"/>
        <w:numPr>
          <w:ilvl w:val="0"/>
          <w:numId w:val="2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污染物迁移性</w:t>
      </w:r>
    </w:p>
    <w:p>
      <w:pPr>
        <w:adjustRightInd w:val="0"/>
        <w:snapToGrid w:val="0"/>
        <w:spacing w:line="360" w:lineRule="auto"/>
        <w:ind w:firstLine="424" w:firstLineChars="177"/>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6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⑥</w:t>
      </w:r>
      <w:r>
        <w:rPr>
          <w:rFonts w:ascii="Times New Roman" w:hAnsi="Times New Roman" w:eastAsiaTheme="minorEastAsia"/>
          <w:highlight w:val="none"/>
        </w:rPr>
        <w:fldChar w:fldCharType="end"/>
      </w:r>
      <w:r>
        <w:rPr>
          <w:rFonts w:hint="eastAsia" w:ascii="Times New Roman" w:hAnsi="Times New Roman" w:eastAsiaTheme="minorEastAsia"/>
          <w:highlight w:val="none"/>
        </w:rPr>
        <w:t xml:space="preserve"> 年降水量</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（3）土壤污染敏感受体。</w:t>
      </w:r>
    </w:p>
    <w:p>
      <w:pPr>
        <w:adjustRightInd w:val="0"/>
        <w:snapToGrid w:val="0"/>
        <w:spacing w:line="360" w:lineRule="auto"/>
        <w:ind w:left="374"/>
        <w:jc w:val="both"/>
        <w:rPr>
          <w:rFonts w:ascii="Times New Roman" w:hAnsi="Times New Roman" w:eastAsiaTheme="minorEastAsia"/>
          <w:highlight w:val="none"/>
        </w:rPr>
      </w:pPr>
      <w:r>
        <w:rPr>
          <w:rFonts w:hint="eastAsia" w:ascii="Times New Roman" w:hAnsi="Times New Roman" w:eastAsiaTheme="minorEastAsia"/>
          <w:highlight w:val="none"/>
        </w:rPr>
        <w:t>土壤污染敏感受体评价指标包括以下3项：</w:t>
      </w:r>
    </w:p>
    <w:p>
      <w:pPr>
        <w:pStyle w:val="67"/>
        <w:numPr>
          <w:ilvl w:val="0"/>
          <w:numId w:val="24"/>
        </w:numPr>
        <w:adjustRightInd w:val="0"/>
        <w:snapToGrid w:val="0"/>
        <w:spacing w:line="360" w:lineRule="auto"/>
        <w:ind w:left="851" w:hanging="477"/>
        <w:jc w:val="both"/>
        <w:rPr>
          <w:rFonts w:ascii="Times New Roman" w:hAnsi="Times New Roman" w:eastAsiaTheme="minorEastAsia"/>
          <w:highlight w:val="none"/>
        </w:rPr>
      </w:pPr>
      <w:r>
        <w:rPr>
          <w:rFonts w:hint="eastAsia" w:ascii="Times New Roman" w:hAnsi="Times New Roman" w:eastAsiaTheme="minorEastAsia"/>
          <w:highlight w:val="none"/>
        </w:rPr>
        <w:t>地块中工人人数</w:t>
      </w:r>
    </w:p>
    <w:p>
      <w:pPr>
        <w:pStyle w:val="67"/>
        <w:numPr>
          <w:ilvl w:val="0"/>
          <w:numId w:val="24"/>
        </w:numPr>
        <w:adjustRightInd w:val="0"/>
        <w:snapToGrid w:val="0"/>
        <w:spacing w:line="360" w:lineRule="auto"/>
        <w:ind w:left="851" w:hanging="477"/>
        <w:jc w:val="both"/>
        <w:rPr>
          <w:rFonts w:ascii="Times New Roman" w:hAnsi="Times New Roman" w:eastAsiaTheme="minorEastAsia"/>
          <w:highlight w:val="none"/>
        </w:rPr>
      </w:pPr>
      <w:r>
        <w:rPr>
          <w:rFonts w:hint="eastAsia" w:ascii="Times New Roman" w:hAnsi="Times New Roman" w:eastAsiaTheme="minorEastAsia"/>
          <w:highlight w:val="none"/>
        </w:rPr>
        <w:t>土壤污染区周边500米内人口数量</w:t>
      </w:r>
    </w:p>
    <w:p>
      <w:pPr>
        <w:pStyle w:val="67"/>
        <w:numPr>
          <w:ilvl w:val="0"/>
          <w:numId w:val="24"/>
        </w:numPr>
        <w:adjustRightInd w:val="0"/>
        <w:snapToGrid w:val="0"/>
        <w:spacing w:line="360" w:lineRule="auto"/>
        <w:ind w:left="851" w:hanging="477"/>
        <w:jc w:val="both"/>
        <w:rPr>
          <w:rFonts w:ascii="Times New Roman" w:hAnsi="Times New Roman" w:eastAsiaTheme="minorEastAsia"/>
          <w:highlight w:val="none"/>
        </w:rPr>
      </w:pPr>
      <w:r>
        <w:rPr>
          <w:rFonts w:hint="eastAsia" w:ascii="Times New Roman" w:hAnsi="Times New Roman" w:eastAsiaTheme="minorEastAsia"/>
          <w:highlight w:val="none"/>
        </w:rPr>
        <w:t>土壤污染区离最近敏感目标的距离</w:t>
      </w:r>
    </w:p>
    <w:p>
      <w:pPr>
        <w:pStyle w:val="67"/>
        <w:numPr>
          <w:ilvl w:val="0"/>
          <w:numId w:val="2"/>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地下水污染特性。</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地下水污染特性评价指标包括企业风险管控水平和地块污染现状，企业风险管控水平各指标如下：</w:t>
      </w:r>
    </w:p>
    <w:p>
      <w:pPr>
        <w:adjustRightInd w:val="0"/>
        <w:snapToGrid w:val="0"/>
        <w:spacing w:line="360" w:lineRule="auto"/>
        <w:ind w:left="425" w:leftChars="177"/>
        <w:jc w:val="both"/>
        <w:rPr>
          <w:rFonts w:ascii="Times New Roman" w:hAnsi="Times New Roman" w:eastAsiaTheme="minorEastAsia"/>
          <w:highlight w:val="none"/>
        </w:rPr>
      </w:pPr>
      <w:r>
        <w:rPr>
          <w:rFonts w:hint="eastAsia" w:ascii="Times New Roman" w:hAnsi="Times New Roman" w:eastAsiaTheme="minorEastAsia"/>
          <w:highlight w:val="none"/>
        </w:rPr>
        <w:t>① 泄漏物环境危害性</w:t>
      </w:r>
    </w:p>
    <w:p>
      <w:pPr>
        <w:pStyle w:val="67"/>
        <w:numPr>
          <w:ilvl w:val="0"/>
          <w:numId w:val="12"/>
        </w:numPr>
        <w:adjustRightInd w:val="0"/>
        <w:snapToGrid w:val="0"/>
        <w:spacing w:line="360" w:lineRule="auto"/>
        <w:ind w:firstLine="6"/>
        <w:jc w:val="both"/>
        <w:rPr>
          <w:rFonts w:ascii="Times New Roman" w:hAnsi="Times New Roman" w:eastAsiaTheme="minorEastAsia"/>
          <w:highlight w:val="none"/>
        </w:rPr>
      </w:pPr>
      <w:r>
        <w:rPr>
          <w:rFonts w:hint="eastAsia" w:ascii="Times New Roman" w:hAnsi="Times New Roman" w:eastAsiaTheme="minorEastAsia"/>
          <w:highlight w:val="none"/>
        </w:rPr>
        <w:t>废水危害性</w:t>
      </w:r>
    </w:p>
    <w:p>
      <w:pPr>
        <w:adjustRightInd w:val="0"/>
        <w:snapToGrid w:val="0"/>
        <w:spacing w:line="360" w:lineRule="auto"/>
        <w:ind w:left="425" w:leftChars="177"/>
        <w:jc w:val="both"/>
        <w:rPr>
          <w:rFonts w:ascii="Times New Roman" w:hAnsi="Times New Roman" w:eastAsiaTheme="minorEastAsia"/>
          <w:highlight w:val="none"/>
        </w:rPr>
      </w:pP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w:instrText>
      </w:r>
      <w:r>
        <w:rPr>
          <w:rFonts w:hint="eastAsia" w:ascii="Times New Roman" w:hAnsi="Times New Roman" w:eastAsiaTheme="minorEastAsia"/>
          <w:highlight w:val="none"/>
        </w:rPr>
        <w:instrText xml:space="preserve">= 3 \* GB3</w:instrText>
      </w:r>
      <w:r>
        <w:rPr>
          <w:rFonts w:ascii="Times New Roman" w:hAnsi="Times New Roman" w:eastAsiaTheme="minorEastAsia"/>
          <w:highlight w:val="none"/>
        </w:rPr>
        <w:instrText xml:space="preserve"> </w:instrText>
      </w:r>
      <w:r>
        <w:rPr>
          <w:rFonts w:ascii="Times New Roman" w:hAnsi="Times New Roman" w:eastAsiaTheme="minorEastAsia"/>
          <w:highlight w:val="none"/>
        </w:rPr>
        <w:fldChar w:fldCharType="separate"/>
      </w:r>
      <w:r>
        <w:rPr>
          <w:rFonts w:hint="eastAsia" w:ascii="Times New Roman" w:hAnsi="Times New Roman" w:eastAsiaTheme="minorEastAsia"/>
          <w:highlight w:val="none"/>
        </w:rPr>
        <w:t>③</w:t>
      </w:r>
      <w:r>
        <w:rPr>
          <w:rFonts w:ascii="Times New Roman" w:hAnsi="Times New Roman" w:eastAsiaTheme="minorEastAsia"/>
          <w:highlight w:val="none"/>
        </w:rPr>
        <w:fldChar w:fldCharType="end"/>
      </w:r>
      <w:r>
        <w:rPr>
          <w:rFonts w:hint="eastAsia" w:ascii="Times New Roman" w:hAnsi="Times New Roman" w:eastAsiaTheme="minorEastAsia"/>
          <w:highlight w:val="none"/>
        </w:rPr>
        <w:t xml:space="preserve"> 固体废物危害性</w:t>
      </w:r>
    </w:p>
    <w:p>
      <w:pPr>
        <w:adjustRightInd w:val="0"/>
        <w:snapToGrid w:val="0"/>
        <w:spacing w:line="360" w:lineRule="auto"/>
        <w:ind w:left="425" w:leftChars="177" w:firstLine="360" w:firstLineChars="150"/>
        <w:contextualSpacing/>
        <w:jc w:val="both"/>
        <w:rPr>
          <w:rFonts w:ascii="Times New Roman" w:hAnsi="Times New Roman" w:eastAsiaTheme="minorEastAsia"/>
          <w:highlight w:val="none"/>
        </w:rPr>
      </w:pPr>
      <w:r>
        <w:rPr>
          <w:rFonts w:hint="eastAsia" w:ascii="Times New Roman" w:hAnsi="Times New Roman" w:eastAsiaTheme="minorEastAsia"/>
          <w:highlight w:val="none"/>
        </w:rPr>
        <w:t>地块污染现状各指标如下：</w:t>
      </w:r>
    </w:p>
    <w:p>
      <w:pPr>
        <w:adjustRightInd w:val="0"/>
        <w:snapToGrid w:val="0"/>
        <w:spacing w:line="360" w:lineRule="auto"/>
        <w:ind w:left="425" w:leftChars="177"/>
        <w:jc w:val="both"/>
        <w:rPr>
          <w:rFonts w:ascii="Times New Roman" w:hAnsi="Times New Roman" w:eastAsiaTheme="minorEastAsia"/>
          <w:highlight w:val="none"/>
        </w:rPr>
      </w:pPr>
      <w:r>
        <w:rPr>
          <w:rFonts w:hint="eastAsia" w:ascii="Times New Roman" w:hAnsi="Times New Roman" w:eastAsiaTheme="minorEastAsia"/>
          <w:highlight w:val="none"/>
        </w:rPr>
        <w:t>④ 地下水是否有明显的污染痕迹</w:t>
      </w:r>
    </w:p>
    <w:p>
      <w:pPr>
        <w:adjustRightInd w:val="0"/>
        <w:snapToGrid w:val="0"/>
        <w:spacing w:line="360" w:lineRule="auto"/>
        <w:ind w:left="425" w:leftChars="177"/>
        <w:jc w:val="both"/>
        <w:rPr>
          <w:rFonts w:ascii="Times New Roman" w:hAnsi="Times New Roman" w:eastAsiaTheme="minorEastAsia"/>
          <w:highlight w:val="none"/>
        </w:rPr>
      </w:pPr>
      <w:r>
        <w:rPr>
          <w:rFonts w:hint="eastAsia" w:ascii="Times New Roman" w:hAnsi="Times New Roman" w:eastAsiaTheme="minorEastAsia"/>
          <w:highlight w:val="none"/>
        </w:rPr>
        <w:t>⑤ 生产经营行业类型是否转变或企业生产产品是否转变</w:t>
      </w:r>
    </w:p>
    <w:p>
      <w:pPr>
        <w:adjustRightInd w:val="0"/>
        <w:snapToGrid w:val="0"/>
        <w:spacing w:line="360" w:lineRule="auto"/>
        <w:ind w:left="425" w:leftChars="177"/>
        <w:jc w:val="both"/>
        <w:rPr>
          <w:rFonts w:ascii="Times New Roman" w:hAnsi="Times New Roman" w:eastAsiaTheme="minorEastAsia"/>
          <w:highlight w:val="none"/>
        </w:rPr>
      </w:pPr>
      <w:r>
        <w:rPr>
          <w:rFonts w:hint="eastAsia" w:ascii="Times New Roman" w:hAnsi="Times New Roman" w:eastAsiaTheme="minorEastAsia"/>
          <w:highlight w:val="none"/>
        </w:rPr>
        <w:t>⑥ 可能造成地下水污染的生产经营活动时间</w:t>
      </w:r>
    </w:p>
    <w:p>
      <w:pPr>
        <w:adjustRightInd w:val="0"/>
        <w:snapToGrid w:val="0"/>
        <w:spacing w:line="360" w:lineRule="auto"/>
        <w:ind w:left="425" w:leftChars="177"/>
        <w:jc w:val="both"/>
        <w:rPr>
          <w:rFonts w:ascii="Times New Roman" w:hAnsi="Times New Roman" w:eastAsiaTheme="minorEastAsia"/>
          <w:highlight w:val="none"/>
        </w:rPr>
      </w:pPr>
      <w:r>
        <w:rPr>
          <w:rFonts w:hint="eastAsia" w:ascii="Times New Roman" w:hAnsi="Times New Roman" w:eastAsiaTheme="minorEastAsia"/>
          <w:highlight w:val="none"/>
        </w:rPr>
        <w:t>⑦ 污染物人体健康毒性</w:t>
      </w:r>
    </w:p>
    <w:p>
      <w:pPr>
        <w:pStyle w:val="67"/>
        <w:numPr>
          <w:ilvl w:val="0"/>
          <w:numId w:val="20"/>
        </w:numPr>
        <w:adjustRightInd w:val="0"/>
        <w:snapToGrid w:val="0"/>
        <w:spacing w:line="360" w:lineRule="auto"/>
        <w:ind w:firstLine="6"/>
        <w:jc w:val="both"/>
        <w:rPr>
          <w:rFonts w:ascii="Times New Roman" w:hAnsi="Times New Roman" w:eastAsiaTheme="minorEastAsia"/>
          <w:highlight w:val="none"/>
        </w:rPr>
      </w:pPr>
      <w:r>
        <w:rPr>
          <w:rFonts w:hint="eastAsia" w:ascii="Times New Roman" w:hAnsi="Times New Roman" w:eastAsiaTheme="minorEastAsia"/>
          <w:highlight w:val="none"/>
        </w:rPr>
        <w:t>污染物中是否含持久性有机污染物</w:t>
      </w:r>
    </w:p>
    <w:p>
      <w:pPr>
        <w:adjustRightInd w:val="0"/>
        <w:snapToGrid w:val="0"/>
        <w:spacing w:line="360" w:lineRule="auto"/>
        <w:ind w:left="420"/>
        <w:jc w:val="both"/>
        <w:rPr>
          <w:rFonts w:ascii="Times New Roman" w:hAnsi="Times New Roman" w:eastAsiaTheme="minorEastAsia"/>
          <w:highlight w:val="none"/>
        </w:rPr>
      </w:pPr>
      <w:r>
        <w:rPr>
          <w:rFonts w:hint="eastAsia" w:ascii="Times New Roman" w:hAnsi="Times New Roman" w:eastAsiaTheme="minorEastAsia"/>
          <w:highlight w:val="none"/>
        </w:rPr>
        <w:t>（5）地下水污染迁移途径</w:t>
      </w:r>
    </w:p>
    <w:p>
      <w:pPr>
        <w:adjustRightInd w:val="0"/>
        <w:snapToGrid w:val="0"/>
        <w:spacing w:line="360" w:lineRule="auto"/>
        <w:ind w:firstLine="480" w:firstLineChars="200"/>
        <w:jc w:val="both"/>
        <w:rPr>
          <w:rFonts w:ascii="Times New Roman" w:hAnsi="Times New Roman" w:eastAsiaTheme="minorEastAsia"/>
          <w:highlight w:val="none"/>
        </w:rPr>
      </w:pPr>
      <w:r>
        <w:rPr>
          <w:rFonts w:hint="eastAsia" w:ascii="Times New Roman" w:hAnsi="Times New Roman" w:eastAsiaTheme="minorEastAsia"/>
          <w:highlight w:val="none"/>
        </w:rPr>
        <w:t>地下水污染迁移途径评价指标包括以下6项：</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① 工程防渗或隔离设施情况</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② 地下水埋深</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③ 包气带土壤渗透性</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④ 饱和带土壤渗透性</w:t>
      </w:r>
    </w:p>
    <w:p>
      <w:pPr>
        <w:adjustRightInd w:val="0"/>
        <w:snapToGrid w:val="0"/>
        <w:spacing w:line="360" w:lineRule="auto"/>
        <w:ind w:firstLine="424" w:firstLineChars="177"/>
        <w:jc w:val="both"/>
        <w:rPr>
          <w:rFonts w:ascii="Times New Roman" w:hAnsi="Times New Roman" w:eastAsiaTheme="minorEastAsia"/>
          <w:highlight w:val="none"/>
        </w:rPr>
      </w:pPr>
      <w:r>
        <w:rPr>
          <w:rFonts w:hint="eastAsia" w:ascii="Times New Roman" w:hAnsi="Times New Roman" w:eastAsiaTheme="minorEastAsia"/>
          <w:highlight w:val="none"/>
        </w:rPr>
        <w:t>⑤ 污染物迁移性</w:t>
      </w:r>
    </w:p>
    <w:p>
      <w:pPr>
        <w:pStyle w:val="67"/>
        <w:numPr>
          <w:ilvl w:val="0"/>
          <w:numId w:val="23"/>
        </w:num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xml:space="preserve"> 年降水量</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（6） 地下水污染敏感受体</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地下水污染敏感受体评价指标包括以下3项：</w:t>
      </w:r>
    </w:p>
    <w:p>
      <w:pPr>
        <w:adjustRightInd w:val="0"/>
        <w:snapToGrid w:val="0"/>
        <w:spacing w:line="360" w:lineRule="auto"/>
        <w:ind w:firstLine="566" w:firstLineChars="236"/>
        <w:jc w:val="both"/>
        <w:rPr>
          <w:rFonts w:ascii="Times New Roman" w:hAnsi="Times New Roman" w:eastAsiaTheme="minorEastAsia"/>
          <w:highlight w:val="none"/>
        </w:rPr>
      </w:pPr>
      <w:r>
        <w:rPr>
          <w:rFonts w:hint="eastAsia" w:ascii="Times New Roman" w:hAnsi="Times New Roman" w:eastAsiaTheme="minorEastAsia"/>
          <w:highlight w:val="none"/>
        </w:rPr>
        <w:t>① 地下水用途</w:t>
      </w:r>
    </w:p>
    <w:p>
      <w:pPr>
        <w:adjustRightInd w:val="0"/>
        <w:snapToGrid w:val="0"/>
        <w:spacing w:line="360" w:lineRule="auto"/>
        <w:ind w:firstLine="566" w:firstLineChars="236"/>
        <w:jc w:val="both"/>
        <w:rPr>
          <w:rFonts w:ascii="Times New Roman" w:hAnsi="Times New Roman" w:eastAsiaTheme="minorEastAsia"/>
          <w:highlight w:val="none"/>
        </w:rPr>
      </w:pPr>
      <w:r>
        <w:rPr>
          <w:rFonts w:hint="eastAsia" w:ascii="Times New Roman" w:hAnsi="Times New Roman" w:eastAsiaTheme="minorEastAsia"/>
          <w:highlight w:val="none"/>
        </w:rPr>
        <w:t>② 地块周边500米内人口数量</w:t>
      </w:r>
    </w:p>
    <w:p>
      <w:pPr>
        <w:adjustRightInd w:val="0"/>
        <w:snapToGrid w:val="0"/>
        <w:spacing w:line="360" w:lineRule="auto"/>
        <w:ind w:firstLine="566" w:firstLineChars="236"/>
        <w:jc w:val="both"/>
        <w:rPr>
          <w:rFonts w:ascii="Times New Roman" w:hAnsi="Times New Roman" w:eastAsiaTheme="minorEastAsia"/>
          <w:highlight w:val="none"/>
        </w:rPr>
      </w:pPr>
      <w:r>
        <w:rPr>
          <w:rFonts w:hint="eastAsia" w:ascii="Times New Roman" w:hAnsi="Times New Roman" w:eastAsiaTheme="minorEastAsia"/>
          <w:highlight w:val="none"/>
        </w:rPr>
        <w:t>③ 地块到最近水井或地表水体距离</w:t>
      </w:r>
    </w:p>
    <w:p>
      <w:pPr>
        <w:pStyle w:val="4"/>
        <w:spacing w:after="240"/>
        <w:rPr>
          <w:rFonts w:ascii="Times New Roman" w:hAnsi="Times New Roman"/>
          <w:highlight w:val="none"/>
        </w:rPr>
      </w:pPr>
      <w:bookmarkStart w:id="133" w:name="_Toc485110254"/>
      <w:r>
        <w:rPr>
          <w:rFonts w:hint="eastAsia" w:ascii="Times New Roman" w:hAnsi="Times New Roman"/>
          <w:highlight w:val="none"/>
        </w:rPr>
        <w:t>8.2</w:t>
      </w:r>
      <w:r>
        <w:rPr>
          <w:rFonts w:ascii="Times New Roman" w:hAnsi="Times New Roman"/>
          <w:highlight w:val="none"/>
        </w:rPr>
        <w:t>在产企业地块风险筛</w:t>
      </w:r>
      <w:r>
        <w:rPr>
          <w:rFonts w:hint="eastAsia" w:ascii="Times New Roman" w:hAnsi="Times New Roman"/>
          <w:highlight w:val="none"/>
        </w:rPr>
        <w:t>查</w:t>
      </w:r>
      <w:r>
        <w:rPr>
          <w:rFonts w:ascii="Times New Roman" w:hAnsi="Times New Roman"/>
          <w:highlight w:val="none"/>
        </w:rPr>
        <w:t>方法</w:t>
      </w:r>
      <w:bookmarkEnd w:id="133"/>
    </w:p>
    <w:p>
      <w:pPr>
        <w:pStyle w:val="5"/>
        <w:spacing w:before="120" w:after="120" w:line="360" w:lineRule="auto"/>
        <w:rPr>
          <w:rFonts w:ascii="Times New Roman" w:hAnsi="Times New Roman"/>
          <w:sz w:val="24"/>
          <w:szCs w:val="24"/>
          <w:highlight w:val="none"/>
        </w:rPr>
      </w:pPr>
      <w:bookmarkStart w:id="134" w:name="_Toc469058839"/>
      <w:bookmarkStart w:id="135" w:name="_Toc485110255"/>
      <w:r>
        <w:rPr>
          <w:rFonts w:hint="eastAsia" w:ascii="Times New Roman" w:hAnsi="Times New Roman"/>
          <w:sz w:val="24"/>
          <w:szCs w:val="24"/>
          <w:highlight w:val="none"/>
        </w:rPr>
        <w:t>8.2.1</w:t>
      </w:r>
      <w:r>
        <w:rPr>
          <w:rFonts w:ascii="Times New Roman" w:hAnsi="Times New Roman"/>
          <w:sz w:val="24"/>
          <w:szCs w:val="24"/>
          <w:highlight w:val="none"/>
        </w:rPr>
        <w:t>土壤污染危害评分</w:t>
      </w:r>
      <w:bookmarkEnd w:id="134"/>
      <w:bookmarkEnd w:id="135"/>
    </w:p>
    <w:p>
      <w:pPr>
        <w:widowControl w:val="0"/>
        <w:adjustRightInd w:val="0"/>
        <w:snapToGrid w:val="0"/>
        <w:spacing w:line="360" w:lineRule="auto"/>
        <w:ind w:firstLine="480" w:firstLineChars="200"/>
        <w:jc w:val="both"/>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分别按照表</w:t>
      </w:r>
      <w:r>
        <w:rPr>
          <w:rFonts w:hint="eastAsia" w:ascii="Times New Roman" w:hAnsi="Times New Roman" w:eastAsiaTheme="minorEastAsia"/>
          <w:kern w:val="2"/>
          <w:szCs w:val="22"/>
          <w:highlight w:val="none"/>
        </w:rPr>
        <w:t>8</w:t>
      </w:r>
      <w:r>
        <w:rPr>
          <w:rFonts w:ascii="Times New Roman" w:hAnsi="Times New Roman" w:eastAsiaTheme="minorEastAsia"/>
          <w:kern w:val="2"/>
          <w:szCs w:val="22"/>
          <w:highlight w:val="none"/>
        </w:rPr>
        <w:t>-1的指标</w:t>
      </w:r>
      <w:r>
        <w:rPr>
          <w:rFonts w:hint="eastAsia" w:ascii="Times New Roman" w:hAnsi="Times New Roman" w:eastAsiaTheme="minorEastAsia"/>
          <w:kern w:val="2"/>
          <w:szCs w:val="22"/>
          <w:highlight w:val="none"/>
        </w:rPr>
        <w:t>分级赋分</w:t>
      </w:r>
      <w:r>
        <w:rPr>
          <w:rFonts w:ascii="Times New Roman" w:hAnsi="Times New Roman" w:eastAsiaTheme="minorEastAsia"/>
          <w:kern w:val="2"/>
          <w:szCs w:val="22"/>
          <w:highlight w:val="none"/>
        </w:rPr>
        <w:t>标准对</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土壤污染特性</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土壤污染迁移途径</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和</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土壤污染敏感受体</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三大评估因子中的二级单项指标进行评分，每个</w:t>
      </w:r>
      <w:r>
        <w:rPr>
          <w:rFonts w:ascii="Times New Roman" w:hAnsi="Times New Roman" w:eastAsiaTheme="minorEastAsia"/>
          <w:szCs w:val="22"/>
          <w:highlight w:val="none"/>
        </w:rPr>
        <w:t>评估因子得分等于该评估因子的所有二级指标分值之和。土壤污染危害得分=</w:t>
      </w:r>
      <w:r>
        <w:rPr>
          <w:rFonts w:ascii="Times New Roman" w:hAnsi="Times New Roman" w:eastAsiaTheme="minorEastAsia"/>
          <w:kern w:val="2"/>
          <w:szCs w:val="22"/>
          <w:highlight w:val="none"/>
        </w:rPr>
        <w:t>土壤污染特性得分+土壤污染迁移途径得分+土壤污染敏感受体得分。</w:t>
      </w:r>
    </w:p>
    <w:p>
      <w:pPr>
        <w:widowControl w:val="0"/>
        <w:adjustRightInd w:val="0"/>
        <w:snapToGrid w:val="0"/>
        <w:spacing w:before="120" w:beforeLines="50" w:line="360" w:lineRule="auto"/>
        <w:ind w:firstLine="480" w:firstLineChars="200"/>
        <w:jc w:val="center"/>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表</w:t>
      </w:r>
      <w:r>
        <w:rPr>
          <w:rFonts w:hint="eastAsia" w:ascii="Times New Roman" w:hAnsi="Times New Roman" w:eastAsiaTheme="minorEastAsia"/>
          <w:kern w:val="2"/>
          <w:szCs w:val="22"/>
          <w:highlight w:val="none"/>
        </w:rPr>
        <w:t>8</w:t>
      </w:r>
      <w:r>
        <w:rPr>
          <w:rFonts w:ascii="Times New Roman" w:hAnsi="Times New Roman" w:eastAsiaTheme="minorEastAsia"/>
          <w:kern w:val="2"/>
          <w:szCs w:val="22"/>
          <w:highlight w:val="none"/>
        </w:rPr>
        <w:t>-1 土壤污染危害评分表</w:t>
      </w:r>
    </w:p>
    <w:tbl>
      <w:tblPr>
        <w:tblStyle w:val="42"/>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822"/>
        <w:gridCol w:w="3401"/>
        <w:gridCol w:w="2704"/>
        <w:gridCol w:w="629"/>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75" w:type="pct"/>
            <w:gridSpan w:val="2"/>
            <w:vAlign w:val="center"/>
          </w:tcPr>
          <w:p>
            <w:pPr>
              <w:jc w:val="both"/>
              <w:rPr>
                <w:rFonts w:ascii="Times New Roman" w:hAnsi="Times New Roman" w:eastAsiaTheme="minorEastAsia"/>
                <w:bCs/>
                <w:color w:val="000000"/>
                <w:sz w:val="18"/>
                <w:szCs w:val="18"/>
                <w:highlight w:val="none"/>
              </w:rPr>
            </w:pPr>
            <w:r>
              <w:rPr>
                <w:rFonts w:ascii="Times New Roman" w:hAnsi="Times New Roman" w:eastAsiaTheme="minorEastAsia"/>
                <w:bCs/>
                <w:color w:val="000000"/>
                <w:sz w:val="18"/>
                <w:szCs w:val="18"/>
                <w:highlight w:val="none"/>
              </w:rPr>
              <w:t>指标分类</w:t>
            </w:r>
          </w:p>
        </w:tc>
        <w:tc>
          <w:tcPr>
            <w:tcW w:w="1952" w:type="pct"/>
            <w:vAlign w:val="center"/>
          </w:tcPr>
          <w:p>
            <w:pPr>
              <w:jc w:val="both"/>
              <w:rPr>
                <w:rFonts w:ascii="Times New Roman" w:hAnsi="Times New Roman" w:eastAsiaTheme="minorEastAsia"/>
                <w:bCs/>
                <w:color w:val="000000"/>
                <w:sz w:val="18"/>
                <w:szCs w:val="18"/>
                <w:highlight w:val="none"/>
              </w:rPr>
            </w:pPr>
            <w:r>
              <w:rPr>
                <w:rFonts w:ascii="Times New Roman" w:hAnsi="Times New Roman" w:eastAsiaTheme="minorEastAsia"/>
                <w:bCs/>
                <w:color w:val="000000"/>
                <w:sz w:val="18"/>
                <w:szCs w:val="18"/>
                <w:highlight w:val="none"/>
              </w:rPr>
              <w:t>危害评估指标</w:t>
            </w:r>
          </w:p>
        </w:tc>
        <w:tc>
          <w:tcPr>
            <w:tcW w:w="1552" w:type="pct"/>
            <w:tcBorders>
              <w:bottom w:val="single" w:color="auto" w:sz="4" w:space="0"/>
            </w:tcBorders>
            <w:vAlign w:val="center"/>
          </w:tcPr>
          <w:p>
            <w:pPr>
              <w:jc w:val="both"/>
              <w:rPr>
                <w:rFonts w:ascii="Times New Roman" w:hAnsi="Times New Roman" w:eastAsiaTheme="minorEastAsia"/>
                <w:bCs/>
                <w:color w:val="000000"/>
                <w:sz w:val="18"/>
                <w:szCs w:val="18"/>
                <w:highlight w:val="none"/>
              </w:rPr>
            </w:pPr>
            <w:r>
              <w:rPr>
                <w:rFonts w:ascii="Times New Roman" w:hAnsi="Times New Roman" w:eastAsiaTheme="minorEastAsia"/>
                <w:bCs/>
                <w:color w:val="000000"/>
                <w:sz w:val="18"/>
                <w:szCs w:val="18"/>
                <w:highlight w:val="none"/>
              </w:rPr>
              <w:t>指标</w:t>
            </w:r>
            <w:r>
              <w:rPr>
                <w:rFonts w:hint="eastAsia" w:ascii="Times New Roman" w:hAnsi="Times New Roman" w:eastAsiaTheme="minorEastAsia"/>
                <w:bCs/>
                <w:color w:val="000000"/>
                <w:sz w:val="18"/>
                <w:szCs w:val="18"/>
                <w:highlight w:val="none"/>
              </w:rPr>
              <w:t>水平</w:t>
            </w:r>
          </w:p>
        </w:tc>
        <w:tc>
          <w:tcPr>
            <w:tcW w:w="361" w:type="pct"/>
            <w:tcBorders>
              <w:bottom w:val="single" w:color="auto" w:sz="4" w:space="0"/>
            </w:tcBorders>
            <w:vAlign w:val="center"/>
          </w:tcPr>
          <w:p>
            <w:pPr>
              <w:jc w:val="center"/>
              <w:rPr>
                <w:rFonts w:ascii="Times New Roman" w:hAnsi="Times New Roman" w:eastAsiaTheme="minorEastAsia"/>
                <w:bCs/>
                <w:color w:val="000000"/>
                <w:sz w:val="18"/>
                <w:szCs w:val="18"/>
                <w:highlight w:val="none"/>
              </w:rPr>
            </w:pPr>
            <w:r>
              <w:rPr>
                <w:rFonts w:ascii="Times New Roman" w:hAnsi="Times New Roman" w:eastAsiaTheme="minorEastAsia"/>
                <w:bCs/>
                <w:color w:val="000000"/>
                <w:sz w:val="18"/>
                <w:szCs w:val="18"/>
                <w:highlight w:val="none"/>
              </w:rPr>
              <w:t>确定危害分值</w:t>
            </w:r>
          </w:p>
        </w:tc>
        <w:tc>
          <w:tcPr>
            <w:tcW w:w="360" w:type="pct"/>
            <w:tcBorders>
              <w:bottom w:val="single" w:color="auto" w:sz="4" w:space="0"/>
            </w:tcBorders>
            <w:vAlign w:val="center"/>
          </w:tcPr>
          <w:p>
            <w:pPr>
              <w:jc w:val="center"/>
              <w:rPr>
                <w:rFonts w:ascii="Times New Roman" w:hAnsi="Times New Roman" w:eastAsiaTheme="minorEastAsia"/>
                <w:bCs/>
                <w:color w:val="000000"/>
                <w:sz w:val="18"/>
                <w:szCs w:val="18"/>
                <w:highlight w:val="none"/>
              </w:rPr>
            </w:pPr>
            <w:r>
              <w:rPr>
                <w:rFonts w:ascii="Times New Roman" w:hAnsi="Times New Roman" w:eastAsiaTheme="minorEastAsia"/>
                <w:bCs/>
                <w:color w:val="000000"/>
                <w:sz w:val="18"/>
                <w:szCs w:val="18"/>
                <w:highlight w:val="none"/>
              </w:rPr>
              <w:t>可能危害分值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restart"/>
            <w:vAlign w:val="center"/>
          </w:tcPr>
          <w:p>
            <w:pPr>
              <w:widowControl w:val="0"/>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土壤污染特性</w:t>
            </w:r>
          </w:p>
        </w:tc>
        <w:tc>
          <w:tcPr>
            <w:tcW w:w="47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企业风险管控水平</w:t>
            </w: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1.</w:t>
            </w:r>
            <w:r>
              <w:rPr>
                <w:rFonts w:ascii="Times New Roman" w:hAnsi="Times New Roman" w:eastAsiaTheme="minorEastAsia"/>
                <w:sz w:val="18"/>
                <w:szCs w:val="18"/>
                <w:highlight w:val="none"/>
              </w:rPr>
              <w:t>泄漏物</w:t>
            </w:r>
            <w:r>
              <w:rPr>
                <w:rFonts w:hint="eastAsia" w:ascii="Times New Roman" w:hAnsi="Times New Roman" w:eastAsiaTheme="minorEastAsia"/>
                <w:sz w:val="18"/>
                <w:szCs w:val="18"/>
                <w:highlight w:val="none"/>
              </w:rPr>
              <w:t>环境</w:t>
            </w:r>
            <w:r>
              <w:rPr>
                <w:rFonts w:ascii="Times New Roman" w:hAnsi="Times New Roman" w:eastAsiaTheme="minorEastAsia"/>
                <w:sz w:val="18"/>
                <w:szCs w:val="18"/>
                <w:highlight w:val="none"/>
              </w:rPr>
              <w:t>危害性</w:t>
            </w:r>
          </w:p>
        </w:tc>
        <w:tc>
          <w:tcPr>
            <w:tcW w:w="1552" w:type="pct"/>
            <w:tcBorders>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35</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w:t>
            </w:r>
            <w:r>
              <w:rPr>
                <w:rFonts w:hint="eastAsia" w:ascii="Times New Roman" w:hAnsi="Times New Roman" w:eastAsiaTheme="minorEastAsia"/>
                <w:sz w:val="18"/>
                <w:szCs w:val="18"/>
                <w:highlight w:val="none"/>
              </w:rPr>
              <w:t>.0</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：1.5</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35</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1.5</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2.</w:t>
            </w:r>
            <w:r>
              <w:rPr>
                <w:rFonts w:ascii="Times New Roman" w:hAnsi="Times New Roman" w:eastAsiaTheme="minorEastAsia"/>
                <w:sz w:val="18"/>
                <w:szCs w:val="18"/>
                <w:highlight w:val="none"/>
              </w:rPr>
              <w:t>废水危害性</w:t>
            </w:r>
          </w:p>
        </w:tc>
        <w:tc>
          <w:tcPr>
            <w:tcW w:w="1552" w:type="pct"/>
            <w:tcBorders>
              <w:top w:val="single" w:color="auto" w:sz="4" w:space="0"/>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150</w:t>
            </w:r>
          </w:p>
        </w:tc>
        <w:tc>
          <w:tcPr>
            <w:tcW w:w="361"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c>
          <w:tcPr>
            <w:tcW w:w="360"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：10</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150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0.9</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0.3</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3.</w:t>
            </w:r>
            <w:r>
              <w:rPr>
                <w:rFonts w:ascii="Times New Roman" w:hAnsi="Times New Roman" w:eastAsiaTheme="minorEastAsia"/>
                <w:sz w:val="18"/>
                <w:szCs w:val="18"/>
                <w:highlight w:val="none"/>
              </w:rPr>
              <w:t>废气危害性</w:t>
            </w:r>
          </w:p>
        </w:tc>
        <w:tc>
          <w:tcPr>
            <w:tcW w:w="1552" w:type="pct"/>
            <w:tcBorders>
              <w:top w:val="single" w:color="auto" w:sz="4" w:space="0"/>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800</w:t>
            </w:r>
          </w:p>
        </w:tc>
        <w:tc>
          <w:tcPr>
            <w:tcW w:w="361"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w:t>
            </w:r>
            <w:r>
              <w:rPr>
                <w:rFonts w:hint="eastAsia" w:ascii="Times New Roman" w:hAnsi="Times New Roman" w:eastAsiaTheme="minorEastAsia"/>
                <w:color w:val="000000"/>
                <w:sz w:val="18"/>
                <w:szCs w:val="18"/>
                <w:highlight w:val="none"/>
              </w:rPr>
              <w:t>.0</w:t>
            </w:r>
          </w:p>
        </w:tc>
        <w:tc>
          <w:tcPr>
            <w:tcW w:w="360"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：48</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800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0.6</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48</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0.2</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4.</w:t>
            </w:r>
            <w:r>
              <w:rPr>
                <w:rFonts w:ascii="Times New Roman" w:hAnsi="Times New Roman" w:eastAsiaTheme="minorEastAsia"/>
                <w:sz w:val="18"/>
                <w:szCs w:val="18"/>
                <w:highlight w:val="none"/>
              </w:rPr>
              <w:t>固体废物危害性</w:t>
            </w:r>
          </w:p>
        </w:tc>
        <w:tc>
          <w:tcPr>
            <w:tcW w:w="1552" w:type="pct"/>
            <w:tcBorders>
              <w:top w:val="single" w:color="auto" w:sz="4" w:space="0"/>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7000</w:t>
            </w:r>
          </w:p>
        </w:tc>
        <w:tc>
          <w:tcPr>
            <w:tcW w:w="361"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2.5</w:t>
            </w:r>
          </w:p>
        </w:tc>
        <w:tc>
          <w:tcPr>
            <w:tcW w:w="360"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：30</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7000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30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0.5</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widowControl w:val="0"/>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地块污染现状</w:t>
            </w: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5</w:t>
            </w:r>
            <w:r>
              <w:rPr>
                <w:rFonts w:ascii="Times New Roman" w:hAnsi="Times New Roman" w:eastAsiaTheme="minorEastAsia"/>
                <w:color w:val="000000"/>
                <w:sz w:val="18"/>
                <w:szCs w:val="18"/>
                <w:highlight w:val="none"/>
              </w:rPr>
              <w:t>.土壤是否有明显的污染痕迹</w:t>
            </w:r>
          </w:p>
        </w:tc>
        <w:tc>
          <w:tcPr>
            <w:tcW w:w="1552" w:type="pct"/>
            <w:tcBorders>
              <w:top w:val="single" w:color="auto" w:sz="4" w:space="0"/>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是</w:t>
            </w:r>
          </w:p>
        </w:tc>
        <w:tc>
          <w:tcPr>
            <w:tcW w:w="361" w:type="pct"/>
            <w:tcBorders>
              <w:top w:val="single" w:color="auto" w:sz="4" w:space="0"/>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.5</w:t>
            </w:r>
          </w:p>
        </w:tc>
        <w:tc>
          <w:tcPr>
            <w:tcW w:w="360" w:type="pct"/>
            <w:tcBorders>
              <w:top w:val="single" w:color="auto" w:sz="4" w:space="0"/>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否</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6</w:t>
            </w:r>
            <w:r>
              <w:rPr>
                <w:rFonts w:ascii="Times New Roman" w:hAnsi="Times New Roman" w:eastAsiaTheme="minorEastAsia"/>
                <w:color w:val="000000"/>
                <w:sz w:val="18"/>
                <w:szCs w:val="18"/>
                <w:highlight w:val="none"/>
              </w:rPr>
              <w:t>.可能受污染土壤面积S（生产车间、废渣堆放区、危险化学品存放区及其它有污染痕迹的区域面积之和）</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S≥10公顷</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1.5</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2≤S&lt;10公顷</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0.9</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S&lt;2公顷</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0.3</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FF0000"/>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7</w:t>
            </w:r>
            <w:r>
              <w:rPr>
                <w:rFonts w:ascii="Times New Roman" w:hAnsi="Times New Roman" w:eastAsiaTheme="minorEastAsia"/>
                <w:color w:val="000000"/>
                <w:sz w:val="18"/>
                <w:szCs w:val="18"/>
                <w:highlight w:val="none"/>
              </w:rPr>
              <w:t>.生产经营行业类型是否转变或企业生产产品是否转变</w:t>
            </w:r>
          </w:p>
        </w:tc>
        <w:tc>
          <w:tcPr>
            <w:tcW w:w="1552" w:type="pct"/>
            <w:tcBorders>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是</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60"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否</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8</w:t>
            </w:r>
            <w:r>
              <w:rPr>
                <w:rFonts w:ascii="Times New Roman" w:hAnsi="Times New Roman" w:eastAsiaTheme="minorEastAsia"/>
                <w:color w:val="000000"/>
                <w:sz w:val="18"/>
                <w:szCs w:val="18"/>
                <w:highlight w:val="none"/>
              </w:rPr>
              <w:t>.可能造成土壤污染的生产经营活动时间</w:t>
            </w:r>
          </w:p>
        </w:tc>
        <w:tc>
          <w:tcPr>
            <w:tcW w:w="1552" w:type="pct"/>
            <w:tcBorders>
              <w:bottom w:val="nil"/>
            </w:tcBorders>
            <w:vAlign w:val="center"/>
          </w:tcPr>
          <w:p>
            <w:pPr>
              <w:widowControl w:val="0"/>
              <w:autoSpaceDE w:val="0"/>
              <w:autoSpaceDN w:val="0"/>
              <w:adjustRightInd w:val="0"/>
              <w:jc w:val="both"/>
              <w:rPr>
                <w:rFonts w:ascii="Times New Roman" w:hAnsi="Times New Roman" w:eastAsiaTheme="minorEastAsia"/>
                <w:bCs/>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≥20年</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60"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bCs/>
                <w:kern w:val="2"/>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10年≤▪&lt;20年</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0.7</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bCs/>
                <w:kern w:val="2"/>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5年≤▪&lt;10年</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0.4</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widowControl w:val="0"/>
              <w:autoSpaceDE w:val="0"/>
              <w:autoSpaceDN w:val="0"/>
              <w:adjustRightInd w:val="0"/>
              <w:jc w:val="both"/>
              <w:rPr>
                <w:rFonts w:ascii="Times New Roman" w:hAnsi="Times New Roman"/>
                <w:bCs/>
                <w:kern w:val="2"/>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&lt;5年</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0.1</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widowControl w:val="0"/>
              <w:autoSpaceDE w:val="0"/>
              <w:autoSpaceDN w:val="0"/>
              <w:adjustRightInd w:val="0"/>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⑤</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c>
          <w:tcPr>
            <w:tcW w:w="360"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9</w:t>
            </w:r>
            <w:r>
              <w:rPr>
                <w:rFonts w:ascii="Times New Roman" w:hAnsi="Times New Roman" w:eastAsiaTheme="minorEastAsia"/>
                <w:color w:val="000000"/>
                <w:sz w:val="18"/>
                <w:szCs w:val="18"/>
                <w:highlight w:val="none"/>
              </w:rPr>
              <w:t>.污染物人体健康毒性T</w:t>
            </w:r>
          </w:p>
        </w:tc>
        <w:tc>
          <w:tcPr>
            <w:tcW w:w="1552" w:type="pct"/>
            <w:tcBorders>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高毒性：</w:t>
            </w:r>
            <w:r>
              <w:rPr>
                <w:rFonts w:ascii="Times New Roman" w:hAnsi="Times New Roman" w:eastAsiaTheme="minorEastAsia"/>
                <w:color w:val="000000"/>
                <w:sz w:val="18"/>
                <w:szCs w:val="18"/>
                <w:highlight w:val="none"/>
              </w:rPr>
              <w:t>T</w:t>
            </w:r>
            <w:r>
              <w:rPr>
                <w:rFonts w:ascii="Times New Roman" w:hAnsi="Times New Roman" w:eastAsiaTheme="minorEastAsia"/>
                <w:sz w:val="18"/>
                <w:szCs w:val="18"/>
                <w:highlight w:val="none"/>
              </w:rPr>
              <w:t>≥10000</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2.5</w:t>
            </w:r>
          </w:p>
        </w:tc>
        <w:tc>
          <w:tcPr>
            <w:tcW w:w="360"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hint="eastAsia" w:ascii="Times New Roman" w:hAnsi="Times New Roman"/>
                <w:bCs/>
                <w:sz w:val="18"/>
                <w:szCs w:val="18"/>
                <w:highlight w:val="none"/>
              </w:rPr>
              <w:t xml:space="preserve"> </w:t>
            </w:r>
            <w:r>
              <w:rPr>
                <w:rFonts w:ascii="Times New Roman" w:hAnsi="Times New Roman" w:eastAsiaTheme="minorEastAsia"/>
                <w:sz w:val="18"/>
                <w:szCs w:val="18"/>
                <w:highlight w:val="none"/>
              </w:rPr>
              <w:t>较高毒性：1000≤</w:t>
            </w:r>
            <w:r>
              <w:rPr>
                <w:rFonts w:ascii="Times New Roman" w:hAnsi="Times New Roman" w:eastAsiaTheme="minorEastAsia"/>
                <w:color w:val="000000"/>
                <w:sz w:val="18"/>
                <w:szCs w:val="18"/>
                <w:highlight w:val="none"/>
              </w:rPr>
              <w:t>T</w:t>
            </w:r>
            <w:r>
              <w:rPr>
                <w:rFonts w:ascii="Times New Roman" w:hAnsi="Times New Roman" w:eastAsiaTheme="minorEastAsia"/>
                <w:sz w:val="18"/>
                <w:szCs w:val="18"/>
                <w:highlight w:val="none"/>
              </w:rPr>
              <w:t>&lt;10000</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w:t>
            </w:r>
            <w:r>
              <w:rPr>
                <w:rFonts w:hint="eastAsia" w:ascii="Times New Roman" w:hAnsi="Times New Roman" w:eastAsiaTheme="minorEastAsia"/>
                <w:sz w:val="18"/>
                <w:szCs w:val="18"/>
                <w:highlight w:val="none"/>
              </w:rPr>
              <w:t>.0</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中等毒性：100≤</w:t>
            </w:r>
            <w:r>
              <w:rPr>
                <w:rFonts w:ascii="Times New Roman" w:hAnsi="Times New Roman" w:eastAsiaTheme="minorEastAsia"/>
                <w:color w:val="000000"/>
                <w:sz w:val="18"/>
                <w:szCs w:val="18"/>
                <w:highlight w:val="none"/>
              </w:rPr>
              <w:t>T</w:t>
            </w:r>
            <w:r>
              <w:rPr>
                <w:rFonts w:ascii="Times New Roman" w:hAnsi="Times New Roman" w:eastAsiaTheme="minorEastAsia"/>
                <w:sz w:val="18"/>
                <w:szCs w:val="18"/>
                <w:highlight w:val="none"/>
              </w:rPr>
              <w:t>&lt;1000</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1.5</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低毒性：10≤</w:t>
            </w:r>
            <w:r>
              <w:rPr>
                <w:rFonts w:ascii="Times New Roman" w:hAnsi="Times New Roman" w:eastAsiaTheme="minorEastAsia"/>
                <w:color w:val="000000"/>
                <w:sz w:val="18"/>
                <w:szCs w:val="18"/>
                <w:highlight w:val="none"/>
              </w:rPr>
              <w:t>T</w:t>
            </w:r>
            <w:r>
              <w:rPr>
                <w:rFonts w:ascii="Times New Roman" w:hAnsi="Times New Roman" w:eastAsiaTheme="minorEastAsia"/>
                <w:sz w:val="18"/>
                <w:szCs w:val="18"/>
                <w:highlight w:val="none"/>
              </w:rPr>
              <w:t>&lt;100</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⑤</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较低毒性：</w:t>
            </w:r>
            <w:r>
              <w:rPr>
                <w:rFonts w:ascii="Times New Roman" w:hAnsi="Times New Roman" w:eastAsiaTheme="minorEastAsia"/>
                <w:color w:val="000000"/>
                <w:sz w:val="18"/>
                <w:szCs w:val="18"/>
                <w:highlight w:val="none"/>
              </w:rPr>
              <w:t>T</w:t>
            </w:r>
            <w:r>
              <w:rPr>
                <w:rFonts w:ascii="Times New Roman" w:hAnsi="Times New Roman" w:eastAsiaTheme="minorEastAsia"/>
                <w:sz w:val="18"/>
                <w:szCs w:val="18"/>
                <w:highlight w:val="none"/>
              </w:rPr>
              <w:t>&lt;10</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0.5</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⑥</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c>
          <w:tcPr>
            <w:tcW w:w="360"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sz w:val="18"/>
                <w:szCs w:val="18"/>
                <w:highlight w:val="none"/>
              </w:rPr>
            </w:pPr>
          </w:p>
        </w:tc>
        <w:tc>
          <w:tcPr>
            <w:tcW w:w="1952"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10</w:t>
            </w:r>
            <w:r>
              <w:rPr>
                <w:rFonts w:ascii="Times New Roman" w:hAnsi="Times New Roman" w:eastAsiaTheme="minorEastAsia"/>
                <w:sz w:val="18"/>
                <w:szCs w:val="18"/>
                <w:highlight w:val="none"/>
              </w:rPr>
              <w:t>.污染物中是否含持久性有机污染物</w:t>
            </w:r>
          </w:p>
        </w:tc>
        <w:tc>
          <w:tcPr>
            <w:tcW w:w="1552" w:type="pct"/>
            <w:tcBorders>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sz w:val="18"/>
                <w:szCs w:val="18"/>
                <w:highlight w:val="none"/>
              </w:rPr>
              <w:t xml:space="preserve"> 是</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0.5</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sz w:val="18"/>
                <w:szCs w:val="18"/>
                <w:highlight w:val="none"/>
              </w:rPr>
              <w:t xml:space="preserve"> 否</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3" w:type="pct"/>
            <w:vMerge w:val="continue"/>
            <w:vAlign w:val="center"/>
          </w:tcPr>
          <w:p>
            <w:pPr>
              <w:jc w:val="both"/>
              <w:rPr>
                <w:rFonts w:ascii="Times New Roman" w:hAnsi="Times New Roman" w:eastAsiaTheme="minorEastAsia"/>
                <w:color w:val="000000"/>
                <w:sz w:val="18"/>
                <w:szCs w:val="18"/>
                <w:highlight w:val="none"/>
              </w:rPr>
            </w:pPr>
          </w:p>
        </w:tc>
        <w:tc>
          <w:tcPr>
            <w:tcW w:w="472" w:type="pct"/>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sz w:val="18"/>
                <w:szCs w:val="18"/>
                <w:highlight w:val="none"/>
              </w:rPr>
              <w:t xml:space="preserve"> 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restart"/>
            <w:vAlign w:val="center"/>
          </w:tcPr>
          <w:p>
            <w:pPr>
              <w:jc w:val="both"/>
              <w:rPr>
                <w:rFonts w:ascii="Times New Roman" w:hAnsi="Times New Roman" w:eastAsiaTheme="minorEastAsia"/>
                <w:color w:val="000000"/>
                <w:sz w:val="18"/>
                <w:szCs w:val="18"/>
                <w:highlight w:val="none"/>
              </w:rPr>
            </w:pPr>
            <w:bookmarkStart w:id="136" w:name="_Hlk467783593"/>
            <w:r>
              <w:rPr>
                <w:rFonts w:ascii="Times New Roman" w:hAnsi="Times New Roman" w:eastAsiaTheme="minorEastAsia"/>
                <w:color w:val="000000"/>
                <w:sz w:val="18"/>
                <w:szCs w:val="18"/>
                <w:highlight w:val="none"/>
              </w:rPr>
              <w:t>土壤污染迁移途径</w:t>
            </w: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1.重点区域地表覆盖情况</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无覆盖</w:t>
            </w:r>
          </w:p>
        </w:tc>
        <w:tc>
          <w:tcPr>
            <w:tcW w:w="361" w:type="pct"/>
            <w:tcBorders>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1.0</w:t>
            </w:r>
          </w:p>
        </w:tc>
        <w:tc>
          <w:tcPr>
            <w:tcW w:w="360" w:type="pct"/>
            <w:tcBorders>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植被覆盖</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0.7</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硬化地面覆盖，局部有破损</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0.4</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硬化地面覆盖</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0.1</w:t>
            </w: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2.工程防渗或隔离设施情况</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无防渗或隔离设施</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1.0</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有一定的防渗或隔离设施</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0.6</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有全面、完好的防渗或隔离设施</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0.2</w:t>
            </w: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3.包气带土壤渗透性（若有多层地层，以渗透性最低的地层为准）</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砂土及砾石</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60"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壤土</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0.6</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粘土</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0.2</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4.污染物挥发性</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亨利常数H：</w:t>
            </w:r>
            <w:r>
              <w:rPr>
                <w:rFonts w:ascii="Times New Roman" w:hAnsi="Times New Roman" w:eastAsiaTheme="minorEastAsia"/>
                <w:kern w:val="2"/>
                <w:sz w:val="18"/>
                <w:szCs w:val="18"/>
                <w:highlight w:val="none"/>
              </w:rPr>
              <w:t>&gt;</w:t>
            </w:r>
            <w:r>
              <w:rPr>
                <w:rFonts w:ascii="Times New Roman" w:hAnsi="Times New Roman" w:eastAsiaTheme="minorEastAsia"/>
                <w:color w:val="000000"/>
                <w:sz w:val="18"/>
                <w:szCs w:val="18"/>
                <w:highlight w:val="none"/>
              </w:rPr>
              <w:t>0.1</w:t>
            </w:r>
          </w:p>
        </w:tc>
        <w:tc>
          <w:tcPr>
            <w:tcW w:w="361" w:type="pct"/>
            <w:tcBorders>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c>
          <w:tcPr>
            <w:tcW w:w="360" w:type="pct"/>
            <w:tcBorders>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亨利常数H：0.001-0.1</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color w:val="000000"/>
                <w:sz w:val="18"/>
                <w:szCs w:val="18"/>
                <w:highlight w:val="none"/>
              </w:rPr>
              <w:t>0.9</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亨利常数H：&lt;0.001</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color w:val="000000"/>
                <w:sz w:val="18"/>
                <w:szCs w:val="18"/>
                <w:highlight w:val="none"/>
              </w:rPr>
              <w:t>0.3</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5.污染物迁移性M</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高：M≥0.01</w:t>
            </w:r>
          </w:p>
        </w:tc>
        <w:tc>
          <w:tcPr>
            <w:tcW w:w="361" w:type="pct"/>
            <w:tcBorders>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2.5</w:t>
            </w:r>
          </w:p>
        </w:tc>
        <w:tc>
          <w:tcPr>
            <w:tcW w:w="360" w:type="pct"/>
            <w:tcBorders>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中：</w:t>
            </w:r>
            <w:r>
              <w:rPr>
                <w:rFonts w:ascii="Times New Roman" w:hAnsi="Times New Roman" w:eastAsiaTheme="minorEastAsia"/>
                <w:sz w:val="18"/>
                <w:szCs w:val="18"/>
                <w:highlight w:val="none"/>
              </w:rPr>
              <w:t>2</w:t>
            </w:r>
            <w:r>
              <w:rPr>
                <w:rFonts w:ascii="Times New Roman" w:hAnsi="Times New Roman" w:eastAsiaTheme="minorEastAsia"/>
                <w:kern w:val="2"/>
                <w:sz w:val="18"/>
                <w:szCs w:val="18"/>
                <w:highlight w:val="none"/>
              </w:rPr>
              <w:t>×10</w:t>
            </w:r>
            <w:r>
              <w:rPr>
                <w:rFonts w:ascii="Times New Roman" w:hAnsi="Times New Roman" w:eastAsiaTheme="minorEastAsia"/>
                <w:kern w:val="2"/>
                <w:sz w:val="18"/>
                <w:szCs w:val="18"/>
                <w:highlight w:val="none"/>
                <w:vertAlign w:val="superscript"/>
              </w:rPr>
              <w:t>-5</w:t>
            </w:r>
            <w:r>
              <w:rPr>
                <w:rFonts w:ascii="Times New Roman" w:hAnsi="Times New Roman" w:eastAsiaTheme="minorEastAsia"/>
                <w:color w:val="000000"/>
                <w:sz w:val="18"/>
                <w:szCs w:val="18"/>
                <w:highlight w:val="none"/>
              </w:rPr>
              <w:t>&lt;M&lt;0.01</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低：M≤2</w:t>
            </w:r>
            <w:r>
              <w:rPr>
                <w:rFonts w:ascii="Times New Roman" w:hAnsi="Times New Roman" w:eastAsiaTheme="minorEastAsia"/>
                <w:color w:val="333333"/>
                <w:kern w:val="2"/>
                <w:sz w:val="18"/>
                <w:szCs w:val="18"/>
                <w:highlight w:val="none"/>
              </w:rPr>
              <w:t>×10</w:t>
            </w:r>
            <w:r>
              <w:rPr>
                <w:rFonts w:ascii="Times New Roman" w:hAnsi="Times New Roman" w:eastAsiaTheme="minorEastAsia"/>
                <w:color w:val="333333"/>
                <w:kern w:val="2"/>
                <w:sz w:val="18"/>
                <w:szCs w:val="18"/>
                <w:highlight w:val="none"/>
                <w:vertAlign w:val="superscript"/>
              </w:rPr>
              <w:t>-5</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0.5</w:t>
            </w:r>
          </w:p>
        </w:tc>
        <w:tc>
          <w:tcPr>
            <w:tcW w:w="360"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60"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6.年降水量</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&gt; </w:t>
            </w:r>
            <w:r>
              <w:rPr>
                <w:rFonts w:ascii="Times New Roman" w:hAnsi="Times New Roman" w:eastAsiaTheme="minorEastAsia"/>
                <w:sz w:val="18"/>
                <w:szCs w:val="18"/>
                <w:highlight w:val="none"/>
              </w:rPr>
              <w:t>1000毫米</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1.0</w:t>
            </w:r>
          </w:p>
        </w:tc>
        <w:tc>
          <w:tcPr>
            <w:tcW w:w="360"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5" w:type="pct"/>
            <w:gridSpan w:val="2"/>
            <w:vMerge w:val="continue"/>
            <w:vAlign w:val="center"/>
          </w:tcPr>
          <w:p>
            <w:pPr>
              <w:jc w:val="both"/>
              <w:rPr>
                <w:rFonts w:ascii="Times New Roman" w:hAnsi="Times New Roman" w:eastAsiaTheme="minorEastAsia"/>
                <w:color w:val="FF0000"/>
                <w:sz w:val="18"/>
                <w:szCs w:val="18"/>
                <w:highlight w:val="none"/>
              </w:rPr>
            </w:pPr>
          </w:p>
        </w:tc>
        <w:tc>
          <w:tcPr>
            <w:tcW w:w="1952" w:type="pct"/>
            <w:vMerge w:val="continue"/>
            <w:vAlign w:val="center"/>
          </w:tcPr>
          <w:p>
            <w:pPr>
              <w:jc w:val="both"/>
              <w:rPr>
                <w:rFonts w:ascii="Times New Roman" w:hAnsi="Times New Roman" w:eastAsiaTheme="minorEastAsia"/>
                <w:color w:val="FF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400毫米- 1000毫米</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60"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5" w:type="pct"/>
            <w:gridSpan w:val="2"/>
            <w:vMerge w:val="continue"/>
            <w:vAlign w:val="center"/>
          </w:tcPr>
          <w:p>
            <w:pPr>
              <w:jc w:val="both"/>
              <w:rPr>
                <w:rFonts w:ascii="Times New Roman" w:hAnsi="Times New Roman" w:eastAsiaTheme="minorEastAsia"/>
                <w:color w:val="FF0000"/>
                <w:sz w:val="18"/>
                <w:szCs w:val="18"/>
                <w:highlight w:val="none"/>
              </w:rPr>
            </w:pPr>
          </w:p>
        </w:tc>
        <w:tc>
          <w:tcPr>
            <w:tcW w:w="1952" w:type="pct"/>
            <w:vMerge w:val="continue"/>
            <w:vAlign w:val="center"/>
          </w:tcPr>
          <w:p>
            <w:pPr>
              <w:jc w:val="both"/>
              <w:rPr>
                <w:rFonts w:ascii="Times New Roman" w:hAnsi="Times New Roman" w:eastAsiaTheme="minorEastAsia"/>
                <w:color w:val="FF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kern w:val="2"/>
                <w:sz w:val="18"/>
                <w:szCs w:val="18"/>
                <w:highlight w:val="none"/>
              </w:rPr>
              <w:t xml:space="preserve">&lt; </w:t>
            </w:r>
            <w:r>
              <w:rPr>
                <w:rFonts w:ascii="Times New Roman" w:hAnsi="Times New Roman" w:eastAsiaTheme="minorEastAsia"/>
                <w:sz w:val="18"/>
                <w:szCs w:val="18"/>
                <w:highlight w:val="none"/>
              </w:rPr>
              <w:t>400毫米</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0.2</w:t>
            </w:r>
          </w:p>
        </w:tc>
        <w:tc>
          <w:tcPr>
            <w:tcW w:w="360"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bookmark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土壤污染敏感受体</w:t>
            </w: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w:t>
            </w:r>
            <w:r>
              <w:rPr>
                <w:rFonts w:hint="eastAsia" w:ascii="Times New Roman" w:hAnsi="Times New Roman" w:eastAsiaTheme="minorEastAsia"/>
                <w:sz w:val="18"/>
                <w:szCs w:val="18"/>
                <w:highlight w:val="none"/>
              </w:rPr>
              <w:t>地块中</w:t>
            </w:r>
            <w:r>
              <w:rPr>
                <w:rFonts w:ascii="Times New Roman" w:hAnsi="Times New Roman" w:eastAsiaTheme="minorEastAsia"/>
                <w:sz w:val="18"/>
                <w:szCs w:val="18"/>
                <w:highlight w:val="none"/>
              </w:rPr>
              <w:t>工人人数</w:t>
            </w:r>
          </w:p>
        </w:tc>
        <w:tc>
          <w:tcPr>
            <w:tcW w:w="1552" w:type="pct"/>
            <w:tcBorders>
              <w:bottom w:val="nil"/>
            </w:tcBorders>
            <w:vAlign w:val="center"/>
          </w:tcPr>
          <w:p>
            <w:pPr>
              <w:jc w:val="both"/>
              <w:rPr>
                <w:rFonts w:ascii="Times New Roman" w:hAnsi="Times New Roman"/>
                <w:bCs/>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&gt;5000</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4</w:t>
            </w:r>
            <w:r>
              <w:rPr>
                <w:rFonts w:hint="eastAsia" w:ascii="Times New Roman" w:hAnsi="Times New Roman" w:eastAsiaTheme="minorEastAsia"/>
                <w:sz w:val="18"/>
                <w:szCs w:val="18"/>
                <w:highlight w:val="none"/>
              </w:rPr>
              <w:t>.0</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&lt;5000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3.0</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trike/>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&lt;1000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2.0</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strike/>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&lt;100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1.0</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2.土壤污染区周边500米内人口数量</w:t>
            </w:r>
          </w:p>
        </w:tc>
        <w:tc>
          <w:tcPr>
            <w:tcW w:w="1552" w:type="pct"/>
            <w:tcBorders>
              <w:top w:val="single" w:color="auto" w:sz="4" w:space="0"/>
              <w:bottom w:val="nil"/>
            </w:tcBorders>
            <w:vAlign w:val="center"/>
          </w:tcPr>
          <w:p>
            <w:pPr>
              <w:jc w:val="both"/>
              <w:rPr>
                <w:rFonts w:ascii="Times New Roman" w:hAnsi="Times New Roman"/>
                <w:bCs/>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&gt;5000</w:t>
            </w:r>
          </w:p>
        </w:tc>
        <w:tc>
          <w:tcPr>
            <w:tcW w:w="361" w:type="pct"/>
            <w:tcBorders>
              <w:top w:val="single" w:color="auto" w:sz="4" w:space="0"/>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3.0</w:t>
            </w:r>
          </w:p>
        </w:tc>
        <w:tc>
          <w:tcPr>
            <w:tcW w:w="360" w:type="pct"/>
            <w:tcBorders>
              <w:top w:val="single" w:color="auto" w:sz="4" w:space="0"/>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continue"/>
            <w:vAlign w:val="center"/>
          </w:tcPr>
          <w:p>
            <w:pPr>
              <w:jc w:val="both"/>
              <w:rPr>
                <w:rFonts w:ascii="Times New Roman" w:hAnsi="Times New Roman" w:eastAsiaTheme="minorEastAsia"/>
                <w:sz w:val="18"/>
                <w:szCs w:val="18"/>
                <w:highlight w:val="none"/>
              </w:rPr>
            </w:pPr>
          </w:p>
        </w:tc>
        <w:tc>
          <w:tcPr>
            <w:tcW w:w="1552"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&lt;5000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2.2</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continue"/>
            <w:vAlign w:val="center"/>
          </w:tcPr>
          <w:p>
            <w:pPr>
              <w:jc w:val="both"/>
              <w:rPr>
                <w:rFonts w:ascii="Times New Roman" w:hAnsi="Times New Roman" w:eastAsiaTheme="minorEastAsia"/>
                <w:sz w:val="18"/>
                <w:szCs w:val="18"/>
                <w:highlight w:val="none"/>
              </w:rPr>
            </w:pPr>
          </w:p>
        </w:tc>
        <w:tc>
          <w:tcPr>
            <w:tcW w:w="1552" w:type="pct"/>
            <w:tcBorders>
              <w:top w:val="nil"/>
              <w:bottom w:val="nil"/>
            </w:tcBorders>
            <w:vAlign w:val="center"/>
          </w:tcPr>
          <w:p>
            <w:pPr>
              <w:jc w:val="both"/>
              <w:rPr>
                <w:rFonts w:ascii="Times New Roman" w:hAnsi="Times New Roman" w:eastAsiaTheme="minorEastAsia"/>
                <w:strike/>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&lt;1000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1.4</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sz w:val="18"/>
                <w:szCs w:val="18"/>
                <w:highlight w:val="none"/>
              </w:rPr>
            </w:pPr>
          </w:p>
        </w:tc>
        <w:tc>
          <w:tcPr>
            <w:tcW w:w="1952" w:type="pct"/>
            <w:vMerge w:val="continue"/>
            <w:vAlign w:val="center"/>
          </w:tcPr>
          <w:p>
            <w:pPr>
              <w:jc w:val="both"/>
              <w:rPr>
                <w:rFonts w:ascii="Times New Roman" w:hAnsi="Times New Roman" w:eastAsiaTheme="minorEastAsia"/>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strike/>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&lt;100</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0.6</w:t>
            </w:r>
          </w:p>
        </w:tc>
        <w:tc>
          <w:tcPr>
            <w:tcW w:w="360"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3.土壤污染区离最近敏感目标的距离D</w:t>
            </w:r>
            <w:r>
              <w:rPr>
                <w:rFonts w:hint="eastAsia" w:ascii="宋体" w:hAnsi="宋体" w:cs="宋体" w:eastAsiaTheme="minorEastAsia"/>
                <w:color w:val="000000"/>
                <w:sz w:val="18"/>
                <w:szCs w:val="18"/>
                <w:highlight w:val="none"/>
              </w:rPr>
              <w:t>（饮用水源地、食用农产品产地、自然保护区、住宅区、学校等）</w:t>
            </w:r>
          </w:p>
        </w:tc>
        <w:tc>
          <w:tcPr>
            <w:tcW w:w="1552"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D&lt;100米</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w:t>
            </w:r>
            <w:r>
              <w:rPr>
                <w:rFonts w:hint="eastAsia" w:ascii="Times New Roman" w:hAnsi="Times New Roman" w:eastAsiaTheme="minorEastAsia"/>
                <w:sz w:val="18"/>
                <w:szCs w:val="18"/>
                <w:highlight w:val="none"/>
              </w:rPr>
              <w:t>.0</w:t>
            </w:r>
          </w:p>
        </w:tc>
        <w:tc>
          <w:tcPr>
            <w:tcW w:w="360"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100米≤D&lt;300米</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2.2</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300米≤D&lt;1000米</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1.4</w:t>
            </w:r>
          </w:p>
        </w:tc>
        <w:tc>
          <w:tcPr>
            <w:tcW w:w="360"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5" w:type="pct"/>
            <w:gridSpan w:val="2"/>
            <w:vMerge w:val="continue"/>
            <w:vAlign w:val="center"/>
          </w:tcPr>
          <w:p>
            <w:pPr>
              <w:jc w:val="both"/>
              <w:rPr>
                <w:rFonts w:ascii="Times New Roman" w:hAnsi="Times New Roman" w:eastAsiaTheme="minorEastAsia"/>
                <w:color w:val="000000"/>
                <w:sz w:val="18"/>
                <w:szCs w:val="18"/>
                <w:highlight w:val="none"/>
              </w:rPr>
            </w:pPr>
          </w:p>
        </w:tc>
        <w:tc>
          <w:tcPr>
            <w:tcW w:w="1952" w:type="pct"/>
            <w:vMerge w:val="continue"/>
            <w:vAlign w:val="center"/>
          </w:tcPr>
          <w:p>
            <w:pPr>
              <w:jc w:val="both"/>
              <w:rPr>
                <w:rFonts w:ascii="Times New Roman" w:hAnsi="Times New Roman" w:eastAsiaTheme="minorEastAsia"/>
                <w:color w:val="000000"/>
                <w:sz w:val="18"/>
                <w:szCs w:val="18"/>
                <w:highlight w:val="none"/>
              </w:rPr>
            </w:pPr>
          </w:p>
        </w:tc>
        <w:tc>
          <w:tcPr>
            <w:tcW w:w="1552"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D&gt;1000米</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60"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r>
    </w:tbl>
    <w:p>
      <w:pPr>
        <w:widowControl w:val="0"/>
        <w:spacing w:line="400" w:lineRule="exact"/>
        <w:jc w:val="center"/>
        <w:rPr>
          <w:rFonts w:ascii="Times New Roman" w:hAnsi="Times New Roman" w:eastAsiaTheme="minorEastAsia"/>
          <w:b/>
          <w:bCs/>
          <w:color w:val="000000"/>
          <w:kern w:val="2"/>
          <w:sz w:val="21"/>
          <w:szCs w:val="21"/>
          <w:highlight w:val="none"/>
          <w:lang w:val="zh-CN"/>
        </w:rPr>
      </w:pPr>
    </w:p>
    <w:p>
      <w:pPr>
        <w:pStyle w:val="5"/>
        <w:spacing w:before="120" w:after="120" w:line="360" w:lineRule="auto"/>
        <w:rPr>
          <w:rFonts w:ascii="Times New Roman" w:hAnsi="Times New Roman"/>
          <w:sz w:val="24"/>
          <w:szCs w:val="24"/>
          <w:highlight w:val="none"/>
        </w:rPr>
      </w:pPr>
      <w:bookmarkStart w:id="137" w:name="_Toc485110256"/>
      <w:bookmarkStart w:id="138" w:name="_Toc469058840"/>
      <w:r>
        <w:rPr>
          <w:rFonts w:hint="eastAsia" w:ascii="Times New Roman" w:hAnsi="Times New Roman"/>
          <w:sz w:val="24"/>
          <w:szCs w:val="24"/>
          <w:highlight w:val="none"/>
        </w:rPr>
        <w:t>8.2.2</w:t>
      </w:r>
      <w:r>
        <w:rPr>
          <w:rFonts w:ascii="Times New Roman" w:hAnsi="Times New Roman"/>
          <w:sz w:val="24"/>
          <w:szCs w:val="24"/>
          <w:highlight w:val="none"/>
        </w:rPr>
        <w:t xml:space="preserve"> 地下水污染危害评分</w:t>
      </w:r>
      <w:bookmarkEnd w:id="137"/>
      <w:bookmarkEnd w:id="138"/>
    </w:p>
    <w:p>
      <w:pPr>
        <w:widowControl w:val="0"/>
        <w:adjustRightInd w:val="0"/>
        <w:snapToGrid w:val="0"/>
        <w:spacing w:line="360" w:lineRule="auto"/>
        <w:ind w:firstLine="480" w:firstLineChars="200"/>
        <w:jc w:val="both"/>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分别按照表</w:t>
      </w:r>
      <w:r>
        <w:rPr>
          <w:rFonts w:hint="eastAsia" w:ascii="Times New Roman" w:hAnsi="Times New Roman" w:eastAsiaTheme="minorEastAsia"/>
          <w:kern w:val="2"/>
          <w:szCs w:val="22"/>
          <w:highlight w:val="none"/>
        </w:rPr>
        <w:t>8</w:t>
      </w:r>
      <w:r>
        <w:rPr>
          <w:rFonts w:ascii="Times New Roman" w:hAnsi="Times New Roman" w:eastAsiaTheme="minorEastAsia"/>
          <w:kern w:val="2"/>
          <w:szCs w:val="22"/>
          <w:highlight w:val="none"/>
        </w:rPr>
        <w:t>-2的指标</w:t>
      </w:r>
      <w:r>
        <w:rPr>
          <w:rFonts w:hint="eastAsia" w:ascii="Times New Roman" w:hAnsi="Times New Roman" w:eastAsiaTheme="minorEastAsia"/>
          <w:kern w:val="2"/>
          <w:szCs w:val="22"/>
          <w:highlight w:val="none"/>
        </w:rPr>
        <w:t>分级赋分</w:t>
      </w:r>
      <w:r>
        <w:rPr>
          <w:rFonts w:ascii="Times New Roman" w:hAnsi="Times New Roman" w:eastAsiaTheme="minorEastAsia"/>
          <w:kern w:val="2"/>
          <w:szCs w:val="22"/>
          <w:highlight w:val="none"/>
        </w:rPr>
        <w:t>标准对</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地下水污染特性</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地下水污染迁移途径</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和</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地下水污染敏感受体</w:t>
      </w:r>
      <w:r>
        <w:rPr>
          <w:rFonts w:hint="eastAsia" w:ascii="Times New Roman" w:hAnsi="Times New Roman" w:eastAsiaTheme="minorEastAsia"/>
          <w:kern w:val="2"/>
          <w:szCs w:val="22"/>
          <w:highlight w:val="none"/>
        </w:rPr>
        <w:t>”</w:t>
      </w:r>
      <w:r>
        <w:rPr>
          <w:rFonts w:ascii="Times New Roman" w:hAnsi="Times New Roman" w:eastAsiaTheme="minorEastAsia"/>
          <w:kern w:val="2"/>
          <w:szCs w:val="22"/>
          <w:highlight w:val="none"/>
        </w:rPr>
        <w:t>三大评估因子中的二级单项指标进行</w:t>
      </w:r>
      <w:r>
        <w:rPr>
          <w:rFonts w:hint="eastAsia" w:ascii="Times New Roman" w:hAnsi="Times New Roman" w:eastAsiaTheme="minorEastAsia"/>
          <w:kern w:val="2"/>
          <w:szCs w:val="22"/>
          <w:highlight w:val="none"/>
        </w:rPr>
        <w:t>评分</w:t>
      </w:r>
      <w:r>
        <w:rPr>
          <w:rFonts w:ascii="Times New Roman" w:hAnsi="Times New Roman" w:eastAsiaTheme="minorEastAsia"/>
          <w:kern w:val="2"/>
          <w:szCs w:val="22"/>
          <w:highlight w:val="none"/>
        </w:rPr>
        <w:t>，每个</w:t>
      </w:r>
      <w:r>
        <w:rPr>
          <w:rFonts w:ascii="Times New Roman" w:hAnsi="Times New Roman" w:eastAsiaTheme="minorEastAsia"/>
          <w:szCs w:val="22"/>
          <w:highlight w:val="none"/>
        </w:rPr>
        <w:t>评估因子得分等于该评估因子的所有二级指标分值之和。地下水污染危害得分=</w:t>
      </w:r>
      <w:r>
        <w:rPr>
          <w:rFonts w:ascii="Times New Roman" w:hAnsi="Times New Roman" w:eastAsiaTheme="minorEastAsia"/>
          <w:kern w:val="2"/>
          <w:szCs w:val="22"/>
          <w:highlight w:val="none"/>
        </w:rPr>
        <w:t>地下水污染特性得分+地下水污染迁移途径得分+地下水污染敏感受体得分。</w:t>
      </w:r>
    </w:p>
    <w:p>
      <w:pPr>
        <w:widowControl w:val="0"/>
        <w:adjustRightInd w:val="0"/>
        <w:snapToGrid w:val="0"/>
        <w:spacing w:before="120" w:beforeLines="50" w:line="360" w:lineRule="auto"/>
        <w:ind w:firstLine="480" w:firstLineChars="200"/>
        <w:jc w:val="center"/>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表</w:t>
      </w:r>
      <w:r>
        <w:rPr>
          <w:rFonts w:hint="eastAsia" w:ascii="Times New Roman" w:hAnsi="Times New Roman" w:eastAsiaTheme="minorEastAsia"/>
          <w:kern w:val="2"/>
          <w:szCs w:val="22"/>
          <w:highlight w:val="none"/>
        </w:rPr>
        <w:t>8</w:t>
      </w:r>
      <w:r>
        <w:rPr>
          <w:rFonts w:ascii="Times New Roman" w:hAnsi="Times New Roman" w:eastAsiaTheme="minorEastAsia"/>
          <w:kern w:val="2"/>
          <w:szCs w:val="22"/>
          <w:highlight w:val="none"/>
        </w:rPr>
        <w:t>-2 地下水污染危害评分表</w:t>
      </w:r>
    </w:p>
    <w:tbl>
      <w:tblPr>
        <w:tblStyle w:val="42"/>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05"/>
        <w:gridCol w:w="2870"/>
        <w:gridCol w:w="3253"/>
        <w:gridCol w:w="629"/>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6" w:type="pct"/>
            <w:gridSpan w:val="2"/>
            <w:vAlign w:val="center"/>
          </w:tcPr>
          <w:p>
            <w:pPr>
              <w:jc w:val="both"/>
              <w:rPr>
                <w:rFonts w:ascii="Times New Roman" w:hAnsi="Times New Roman" w:eastAsiaTheme="minorEastAsia"/>
                <w:bCs/>
                <w:sz w:val="18"/>
                <w:szCs w:val="18"/>
                <w:highlight w:val="none"/>
              </w:rPr>
            </w:pPr>
            <w:r>
              <w:rPr>
                <w:rFonts w:ascii="Times New Roman" w:hAnsi="Times New Roman" w:eastAsiaTheme="minorEastAsia"/>
                <w:bCs/>
                <w:sz w:val="18"/>
                <w:szCs w:val="18"/>
                <w:highlight w:val="none"/>
              </w:rPr>
              <w:t>指标分类</w:t>
            </w:r>
          </w:p>
        </w:tc>
        <w:tc>
          <w:tcPr>
            <w:tcW w:w="1647" w:type="pct"/>
            <w:vAlign w:val="center"/>
          </w:tcPr>
          <w:p>
            <w:pPr>
              <w:jc w:val="both"/>
              <w:rPr>
                <w:rFonts w:ascii="Times New Roman" w:hAnsi="Times New Roman" w:eastAsiaTheme="minorEastAsia"/>
                <w:bCs/>
                <w:sz w:val="18"/>
                <w:szCs w:val="18"/>
                <w:highlight w:val="none"/>
              </w:rPr>
            </w:pPr>
            <w:r>
              <w:rPr>
                <w:rFonts w:ascii="Times New Roman" w:hAnsi="Times New Roman" w:eastAsiaTheme="minorEastAsia"/>
                <w:bCs/>
                <w:sz w:val="18"/>
                <w:szCs w:val="18"/>
                <w:highlight w:val="none"/>
              </w:rPr>
              <w:t>危害评估指标</w:t>
            </w:r>
          </w:p>
        </w:tc>
        <w:tc>
          <w:tcPr>
            <w:tcW w:w="1867" w:type="pct"/>
            <w:tcBorders>
              <w:bottom w:val="single" w:color="auto" w:sz="4" w:space="0"/>
            </w:tcBorders>
            <w:vAlign w:val="center"/>
          </w:tcPr>
          <w:p>
            <w:pPr>
              <w:jc w:val="both"/>
              <w:rPr>
                <w:rFonts w:ascii="Times New Roman" w:hAnsi="Times New Roman" w:eastAsiaTheme="minorEastAsia"/>
                <w:bCs/>
                <w:sz w:val="18"/>
                <w:szCs w:val="18"/>
                <w:highlight w:val="none"/>
              </w:rPr>
            </w:pPr>
            <w:r>
              <w:rPr>
                <w:rFonts w:ascii="Times New Roman" w:hAnsi="Times New Roman" w:eastAsiaTheme="minorEastAsia"/>
                <w:bCs/>
                <w:color w:val="000000"/>
                <w:sz w:val="18"/>
                <w:szCs w:val="18"/>
                <w:highlight w:val="none"/>
              </w:rPr>
              <w:t>指标</w:t>
            </w:r>
            <w:r>
              <w:rPr>
                <w:rFonts w:hint="eastAsia" w:ascii="Times New Roman" w:hAnsi="Times New Roman" w:eastAsiaTheme="minorEastAsia"/>
                <w:bCs/>
                <w:color w:val="000000"/>
                <w:sz w:val="18"/>
                <w:szCs w:val="18"/>
                <w:highlight w:val="none"/>
              </w:rPr>
              <w:t>水平</w:t>
            </w:r>
          </w:p>
        </w:tc>
        <w:tc>
          <w:tcPr>
            <w:tcW w:w="361" w:type="pct"/>
            <w:tcBorders>
              <w:bottom w:val="single" w:color="auto" w:sz="4" w:space="0"/>
            </w:tcBorders>
            <w:vAlign w:val="center"/>
          </w:tcPr>
          <w:p>
            <w:pPr>
              <w:jc w:val="center"/>
              <w:rPr>
                <w:rFonts w:ascii="Times New Roman" w:hAnsi="Times New Roman" w:eastAsiaTheme="minorEastAsia"/>
                <w:bCs/>
                <w:sz w:val="18"/>
                <w:szCs w:val="18"/>
                <w:highlight w:val="none"/>
              </w:rPr>
            </w:pPr>
            <w:r>
              <w:rPr>
                <w:rFonts w:ascii="Times New Roman" w:hAnsi="Times New Roman" w:eastAsiaTheme="minorEastAsia"/>
                <w:bCs/>
                <w:sz w:val="18"/>
                <w:szCs w:val="18"/>
                <w:highlight w:val="none"/>
              </w:rPr>
              <w:t>确定危害分值</w:t>
            </w:r>
          </w:p>
        </w:tc>
        <w:tc>
          <w:tcPr>
            <w:tcW w:w="359" w:type="pct"/>
            <w:tcBorders>
              <w:bottom w:val="single" w:color="auto" w:sz="4" w:space="0"/>
            </w:tcBorders>
            <w:vAlign w:val="center"/>
          </w:tcPr>
          <w:p>
            <w:pPr>
              <w:jc w:val="center"/>
              <w:rPr>
                <w:rFonts w:ascii="Times New Roman" w:hAnsi="Times New Roman" w:eastAsiaTheme="minorEastAsia"/>
                <w:bCs/>
                <w:sz w:val="18"/>
                <w:szCs w:val="18"/>
                <w:highlight w:val="none"/>
              </w:rPr>
            </w:pPr>
            <w:r>
              <w:rPr>
                <w:rFonts w:ascii="Times New Roman" w:hAnsi="Times New Roman" w:eastAsiaTheme="minorEastAsia"/>
                <w:bCs/>
                <w:color w:val="000000"/>
                <w:sz w:val="18"/>
                <w:szCs w:val="18"/>
                <w:highlight w:val="none"/>
              </w:rPr>
              <w:t>可能危害分值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restart"/>
            <w:vAlign w:val="center"/>
          </w:tcPr>
          <w:p>
            <w:pPr>
              <w:widowControl w:val="0"/>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地下水污染特性</w:t>
            </w:r>
          </w:p>
        </w:tc>
        <w:tc>
          <w:tcPr>
            <w:tcW w:w="46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color w:val="000000"/>
                <w:sz w:val="18"/>
                <w:szCs w:val="18"/>
                <w:highlight w:val="none"/>
              </w:rPr>
              <w:t>企业风险管控水平</w:t>
            </w:r>
          </w:p>
        </w:tc>
        <w:tc>
          <w:tcPr>
            <w:tcW w:w="1647"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1.</w:t>
            </w:r>
            <w:r>
              <w:rPr>
                <w:rFonts w:ascii="Times New Roman" w:hAnsi="Times New Roman" w:eastAsiaTheme="minorEastAsia"/>
                <w:sz w:val="18"/>
                <w:szCs w:val="18"/>
                <w:highlight w:val="none"/>
              </w:rPr>
              <w:t>泄漏物</w:t>
            </w:r>
            <w:r>
              <w:rPr>
                <w:rFonts w:hint="eastAsia" w:ascii="Times New Roman" w:hAnsi="Times New Roman" w:eastAsiaTheme="minorEastAsia"/>
                <w:sz w:val="18"/>
                <w:szCs w:val="18"/>
                <w:highlight w:val="none"/>
              </w:rPr>
              <w:t>环境</w:t>
            </w:r>
            <w:r>
              <w:rPr>
                <w:rFonts w:ascii="Times New Roman" w:hAnsi="Times New Roman" w:eastAsiaTheme="minorEastAsia"/>
                <w:sz w:val="18"/>
                <w:szCs w:val="18"/>
                <w:highlight w:val="none"/>
              </w:rPr>
              <w:t>危害性</w:t>
            </w:r>
          </w:p>
        </w:tc>
        <w:tc>
          <w:tcPr>
            <w:tcW w:w="1867" w:type="pct"/>
            <w:tcBorders>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35</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w:t>
            </w:r>
            <w:r>
              <w:rPr>
                <w:rFonts w:hint="eastAsia" w:ascii="Times New Roman" w:hAnsi="Times New Roman" w:eastAsiaTheme="minorEastAsia"/>
                <w:sz w:val="18"/>
                <w:szCs w:val="18"/>
                <w:highlight w:val="none"/>
              </w:rPr>
              <w:t>.0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：1.5</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35</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1.5</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2.</w:t>
            </w:r>
            <w:r>
              <w:rPr>
                <w:rFonts w:ascii="Times New Roman" w:hAnsi="Times New Roman" w:eastAsiaTheme="minorEastAsia"/>
                <w:sz w:val="18"/>
                <w:szCs w:val="18"/>
                <w:highlight w:val="none"/>
              </w:rPr>
              <w:t>废水危害性</w:t>
            </w:r>
          </w:p>
        </w:tc>
        <w:tc>
          <w:tcPr>
            <w:tcW w:w="1867" w:type="pct"/>
            <w:tcBorders>
              <w:top w:val="single" w:color="auto" w:sz="4" w:space="0"/>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150</w:t>
            </w:r>
          </w:p>
        </w:tc>
        <w:tc>
          <w:tcPr>
            <w:tcW w:w="361" w:type="pct"/>
            <w:tcBorders>
              <w:top w:val="single" w:color="auto" w:sz="4" w:space="0"/>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w:t>
            </w:r>
            <w:r>
              <w:rPr>
                <w:rFonts w:hint="eastAsia" w:ascii="Times New Roman" w:hAnsi="Times New Roman" w:eastAsiaTheme="minorEastAsia"/>
                <w:sz w:val="18"/>
                <w:szCs w:val="18"/>
                <w:highlight w:val="none"/>
              </w:rPr>
              <w:t>.0</w:t>
            </w:r>
          </w:p>
        </w:tc>
        <w:tc>
          <w:tcPr>
            <w:tcW w:w="359" w:type="pct"/>
            <w:tcBorders>
              <w:top w:val="single" w:color="auto" w:sz="4" w:space="0"/>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：10</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150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10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color w:val="000000"/>
                <w:sz w:val="18"/>
                <w:szCs w:val="18"/>
                <w:highlight w:val="none"/>
              </w:rPr>
            </w:pPr>
            <w:r>
              <w:rPr>
                <w:rFonts w:ascii="Times New Roman" w:hAnsi="Times New Roman" w:eastAsiaTheme="minorEastAsia"/>
                <w:bCs/>
                <w:sz w:val="18"/>
                <w:szCs w:val="18"/>
                <w:highlight w:val="none"/>
              </w:rPr>
              <w:t>3.</w:t>
            </w:r>
            <w:r>
              <w:rPr>
                <w:rFonts w:ascii="Times New Roman" w:hAnsi="Times New Roman" w:eastAsiaTheme="minorEastAsia"/>
                <w:sz w:val="18"/>
                <w:szCs w:val="18"/>
                <w:highlight w:val="none"/>
              </w:rPr>
              <w:t>固体废物危害性</w:t>
            </w:r>
          </w:p>
        </w:tc>
        <w:tc>
          <w:tcPr>
            <w:tcW w:w="1867" w:type="pct"/>
            <w:tcBorders>
              <w:top w:val="single" w:color="auto" w:sz="4" w:space="0"/>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高危害性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w:t>
            </w:r>
            <w:r>
              <w:rPr>
                <w:rFonts w:hint="eastAsia" w:ascii="Times New Roman" w:hAnsi="Times New Roman" w:eastAsiaTheme="minorEastAsia"/>
                <w:color w:val="000000"/>
                <w:sz w:val="18"/>
                <w:szCs w:val="18"/>
                <w:highlight w:val="none"/>
              </w:rPr>
              <w:t>7000</w:t>
            </w:r>
          </w:p>
        </w:tc>
        <w:tc>
          <w:tcPr>
            <w:tcW w:w="361"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2</w:t>
            </w:r>
            <w:r>
              <w:rPr>
                <w:rFonts w:hint="eastAsia" w:ascii="Times New Roman" w:hAnsi="Times New Roman" w:eastAsiaTheme="minorEastAsia"/>
                <w:color w:val="000000"/>
                <w:sz w:val="18"/>
                <w:szCs w:val="18"/>
                <w:highlight w:val="none"/>
              </w:rPr>
              <w:t>.0</w:t>
            </w:r>
          </w:p>
        </w:tc>
        <w:tc>
          <w:tcPr>
            <w:tcW w:w="359" w:type="pct"/>
            <w:tcBorders>
              <w:top w:val="single" w:color="auto" w:sz="4" w:space="0"/>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中危害性</w:t>
            </w:r>
            <w:r>
              <w:rPr>
                <w:rFonts w:hint="eastAsia" w:ascii="Times New Roman" w:hAnsi="Times New Roman" w:eastAsiaTheme="minorEastAsia"/>
                <w:sz w:val="18"/>
                <w:szCs w:val="18"/>
                <w:highlight w:val="none"/>
              </w:rPr>
              <w:t>：30</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7000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1.2</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③</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低危害性</w:t>
            </w:r>
            <w:r>
              <w:rPr>
                <w:rFonts w:hint="eastAsia" w:ascii="Times New Roman" w:hAnsi="Times New Roman" w:eastAsiaTheme="minorEastAsia"/>
                <w:sz w:val="18"/>
                <w:szCs w:val="18"/>
                <w:highlight w:val="none"/>
              </w:rPr>
              <w:t>：</w:t>
            </w:r>
            <w:r>
              <w:rPr>
                <w:rFonts w:ascii="Times New Roman" w:hAnsi="Times New Roman" w:eastAsiaTheme="minorEastAsia"/>
                <w:color w:val="000000"/>
                <w:sz w:val="18"/>
                <w:szCs w:val="18"/>
                <w:highlight w:val="none"/>
              </w:rPr>
              <w:t>&lt;</w:t>
            </w:r>
            <w:r>
              <w:rPr>
                <w:rFonts w:hint="eastAsia" w:ascii="Times New Roman" w:hAnsi="Times New Roman" w:eastAsiaTheme="minorEastAsia"/>
                <w:sz w:val="18"/>
                <w:szCs w:val="18"/>
                <w:highlight w:val="none"/>
              </w:rPr>
              <w:t>30</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0.4</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widowControl w:val="0"/>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color w:val="000000"/>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color w:val="000000"/>
                <w:sz w:val="18"/>
                <w:szCs w:val="18"/>
                <w:highlight w:val="none"/>
              </w:rPr>
              <w:t>地块污染现状</w:t>
            </w:r>
          </w:p>
        </w:tc>
        <w:tc>
          <w:tcPr>
            <w:tcW w:w="1647"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4</w:t>
            </w:r>
            <w:r>
              <w:rPr>
                <w:rFonts w:ascii="Times New Roman" w:hAnsi="Times New Roman" w:eastAsiaTheme="minorEastAsia"/>
                <w:sz w:val="18"/>
                <w:szCs w:val="18"/>
                <w:highlight w:val="none"/>
              </w:rPr>
              <w:t>.地下水是否有明显的污染痕迹</w:t>
            </w:r>
          </w:p>
        </w:tc>
        <w:tc>
          <w:tcPr>
            <w:tcW w:w="1867" w:type="pct"/>
            <w:tcBorders>
              <w:top w:val="single" w:color="auto" w:sz="4" w:space="0"/>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是</w:t>
            </w:r>
          </w:p>
        </w:tc>
        <w:tc>
          <w:tcPr>
            <w:tcW w:w="361" w:type="pct"/>
            <w:tcBorders>
              <w:top w:val="single" w:color="auto" w:sz="4" w:space="0"/>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w:t>
            </w:r>
            <w:r>
              <w:rPr>
                <w:rFonts w:hint="eastAsia" w:ascii="Times New Roman" w:hAnsi="Times New Roman" w:eastAsiaTheme="minorEastAsia"/>
                <w:sz w:val="18"/>
                <w:szCs w:val="18"/>
                <w:highlight w:val="none"/>
              </w:rPr>
              <w:t>.0</w:t>
            </w:r>
          </w:p>
        </w:tc>
        <w:tc>
          <w:tcPr>
            <w:tcW w:w="359" w:type="pct"/>
            <w:tcBorders>
              <w:top w:val="single" w:color="auto" w:sz="4" w:space="0"/>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否</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59"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5</w:t>
            </w:r>
            <w:r>
              <w:rPr>
                <w:rFonts w:ascii="Times New Roman" w:hAnsi="Times New Roman" w:eastAsiaTheme="minorEastAsia"/>
                <w:sz w:val="18"/>
                <w:szCs w:val="18"/>
                <w:highlight w:val="none"/>
              </w:rPr>
              <w:t>.生产经营行业类型是否转变或企业生产产品是否转变</w:t>
            </w:r>
          </w:p>
        </w:tc>
        <w:tc>
          <w:tcPr>
            <w:tcW w:w="1867" w:type="pct"/>
            <w:tcBorders>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是</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59"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否</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widowControl w:val="0"/>
              <w:autoSpaceDE w:val="0"/>
              <w:autoSpaceDN w:val="0"/>
              <w:adjustRightInd w:val="0"/>
              <w:jc w:val="both"/>
              <w:rPr>
                <w:rFonts w:ascii="Times New Roman" w:hAnsi="Times New Roman" w:eastAsiaTheme="minorEastAsia"/>
                <w:kern w:val="2"/>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未知</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6</w:t>
            </w:r>
            <w:r>
              <w:rPr>
                <w:rFonts w:ascii="Times New Roman" w:hAnsi="Times New Roman" w:eastAsiaTheme="minorEastAsia"/>
                <w:sz w:val="18"/>
                <w:szCs w:val="18"/>
                <w:highlight w:val="none"/>
              </w:rPr>
              <w:t>.可能造成地下水污染的生产经营活动时间</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≥20年</w:t>
            </w:r>
          </w:p>
        </w:tc>
        <w:tc>
          <w:tcPr>
            <w:tcW w:w="361" w:type="pct"/>
            <w:tcBorders>
              <w:bottom w:val="nil"/>
            </w:tcBorders>
            <w:vAlign w:val="center"/>
          </w:tcPr>
          <w:p>
            <w:pPr>
              <w:jc w:val="center"/>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1.0</w:t>
            </w:r>
          </w:p>
        </w:tc>
        <w:tc>
          <w:tcPr>
            <w:tcW w:w="359" w:type="pct"/>
            <w:tcBorders>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10年≤▪&lt;20年</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0.7</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5年≤▪&lt;10年</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0.4</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color w:val="000000"/>
                <w:sz w:val="18"/>
                <w:szCs w:val="18"/>
                <w:highlight w:val="none"/>
              </w:rPr>
              <w:t xml:space="preserve"> &lt;5年</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w:t>
            </w:r>
            <w:r>
              <w:rPr>
                <w:rFonts w:hint="eastAsia" w:ascii="Times New Roman" w:hAnsi="Times New Roman" w:eastAsiaTheme="minorEastAsia"/>
                <w:color w:val="000000"/>
                <w:sz w:val="18"/>
                <w:szCs w:val="18"/>
                <w:highlight w:val="none"/>
              </w:rPr>
              <w:t>1</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⑤</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hint="eastAsia" w:ascii="Times New Roman" w:hAnsi="Times New Roman" w:eastAsiaTheme="minorEastAsia"/>
                <w:color w:val="000000"/>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bookmarkStart w:id="139" w:name="_Hlk467784319"/>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7</w:t>
            </w:r>
            <w:r>
              <w:rPr>
                <w:rFonts w:ascii="Times New Roman" w:hAnsi="Times New Roman" w:eastAsiaTheme="minorEastAsia"/>
                <w:sz w:val="18"/>
                <w:szCs w:val="18"/>
                <w:highlight w:val="none"/>
              </w:rPr>
              <w:t>.污染物人体健康毒性T</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color w:val="000000"/>
                <w:sz w:val="18"/>
                <w:szCs w:val="18"/>
                <w:highlight w:val="none"/>
              </w:rPr>
              <w:t xml:space="preserve"> 高毒性：T≥10000</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3.5</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color w:val="000000"/>
                <w:sz w:val="18"/>
                <w:szCs w:val="18"/>
                <w:highlight w:val="none"/>
              </w:rPr>
              <w:t xml:space="preserve"> 较高毒性：1000≤T&lt;10000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2.8</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color w:val="000000"/>
                <w:sz w:val="18"/>
                <w:szCs w:val="18"/>
                <w:highlight w:val="none"/>
              </w:rPr>
              <w:t xml:space="preserve"> 中等毒性：100≤T&lt;1000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2.1</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color w:val="000000"/>
                <w:sz w:val="18"/>
                <w:szCs w:val="18"/>
                <w:highlight w:val="none"/>
              </w:rPr>
              <w:t xml:space="preserve"> 低毒性：10≤T&lt;100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1.4</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⑤</w:t>
            </w:r>
            <w:r>
              <w:rPr>
                <w:rFonts w:ascii="Times New Roman" w:hAnsi="Times New Roman" w:eastAsiaTheme="minorEastAsia"/>
                <w:color w:val="000000"/>
                <w:sz w:val="18"/>
                <w:szCs w:val="18"/>
                <w:highlight w:val="none"/>
              </w:rPr>
              <w:t xml:space="preserve"> 较低毒性：T&lt;10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0.7</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⑥</w:t>
            </w:r>
            <w:r>
              <w:rPr>
                <w:rFonts w:ascii="Times New Roman" w:hAnsi="Times New Roman" w:eastAsiaTheme="minorEastAsia"/>
                <w:color w:val="000000"/>
                <w:sz w:val="18"/>
                <w:szCs w:val="18"/>
                <w:highlight w:val="none"/>
              </w:rPr>
              <w:t xml:space="preserve"> 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8</w:t>
            </w:r>
            <w:r>
              <w:rPr>
                <w:rFonts w:ascii="Times New Roman" w:hAnsi="Times New Roman" w:eastAsiaTheme="minorEastAsia"/>
                <w:sz w:val="18"/>
                <w:szCs w:val="18"/>
                <w:highlight w:val="none"/>
              </w:rPr>
              <w:t>.污染物中是否含持久性有机污染物</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color w:val="000000"/>
                <w:sz w:val="18"/>
                <w:szCs w:val="18"/>
                <w:highlight w:val="none"/>
              </w:rPr>
              <w:t xml:space="preserve"> 是</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0.5</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color w:val="000000"/>
                <w:sz w:val="18"/>
                <w:szCs w:val="18"/>
                <w:highlight w:val="none"/>
              </w:rPr>
              <w:t xml:space="preserve"> 否</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304" w:type="pct"/>
            <w:vMerge w:val="continue"/>
            <w:vAlign w:val="center"/>
          </w:tcPr>
          <w:p>
            <w:pPr>
              <w:jc w:val="both"/>
              <w:rPr>
                <w:rFonts w:ascii="Times New Roman" w:hAnsi="Times New Roman" w:eastAsiaTheme="minorEastAsia"/>
                <w:sz w:val="18"/>
                <w:szCs w:val="18"/>
                <w:highlight w:val="none"/>
              </w:rPr>
            </w:pPr>
          </w:p>
        </w:tc>
        <w:tc>
          <w:tcPr>
            <w:tcW w:w="462" w:type="pct"/>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color w:val="000000"/>
                <w:sz w:val="18"/>
                <w:szCs w:val="18"/>
                <w:highlight w:val="none"/>
              </w:rPr>
              <w:t xml:space="preserve"> 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r>
      <w:bookmarkEnd w:id="1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地下水污染迁移途径</w:t>
            </w: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1.工程防渗或隔离设施情况</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无防渗或隔离设施</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有一定的防渗或隔离设施</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1.2</w:t>
            </w:r>
          </w:p>
        </w:tc>
        <w:tc>
          <w:tcPr>
            <w:tcW w:w="359" w:type="pct"/>
            <w:tcBorders>
              <w:top w:val="nil"/>
              <w:bottom w:val="nil"/>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有全面、完好的防渗或隔离设施</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0.4</w:t>
            </w:r>
          </w:p>
        </w:tc>
        <w:tc>
          <w:tcPr>
            <w:tcW w:w="359"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2.地下水埋深</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kern w:val="2"/>
                <w:sz w:val="18"/>
                <w:szCs w:val="18"/>
                <w:highlight w:val="none"/>
              </w:rPr>
              <w:t>&lt;</w:t>
            </w:r>
            <w:r>
              <w:rPr>
                <w:rFonts w:ascii="Times New Roman" w:hAnsi="Times New Roman" w:eastAsiaTheme="minorEastAsia"/>
                <w:sz w:val="18"/>
                <w:szCs w:val="18"/>
                <w:highlight w:val="none"/>
              </w:rPr>
              <w:t>3米</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0.5</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3-10米</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3</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&gt;10米</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1</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3.包气带土壤渗透性（若有多层地层，以渗透性最低的地层为准）</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砂土及砾石</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0.5</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壤土</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3</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粘土</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1</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4.饱和带土壤渗透性</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砾砂土及以上</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59"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粗砂土及</w:t>
            </w:r>
            <w:r>
              <w:rPr>
                <w:rFonts w:ascii="Times New Roman" w:hAnsi="Times New Roman" w:eastAsiaTheme="minorEastAsia"/>
                <w:sz w:val="18"/>
                <w:szCs w:val="18"/>
                <w:highlight w:val="none"/>
              </w:rPr>
              <w:t>中砂土</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细砂土及以下</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0.2</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color w:val="000000"/>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5.污染物迁移性M</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高：M≥0.01</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3.0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中：</w:t>
            </w:r>
            <w:r>
              <w:rPr>
                <w:rFonts w:ascii="Times New Roman" w:hAnsi="Times New Roman" w:eastAsiaTheme="minorEastAsia"/>
                <w:sz w:val="18"/>
                <w:szCs w:val="18"/>
                <w:highlight w:val="none"/>
              </w:rPr>
              <w:t>2</w:t>
            </w:r>
            <w:r>
              <w:rPr>
                <w:rFonts w:ascii="Times New Roman" w:hAnsi="Times New Roman" w:eastAsiaTheme="minorEastAsia"/>
                <w:kern w:val="2"/>
                <w:sz w:val="18"/>
                <w:szCs w:val="18"/>
                <w:highlight w:val="none"/>
              </w:rPr>
              <w:t>×10</w:t>
            </w:r>
            <w:r>
              <w:rPr>
                <w:rFonts w:ascii="Times New Roman" w:hAnsi="Times New Roman" w:eastAsiaTheme="minorEastAsia"/>
                <w:kern w:val="2"/>
                <w:sz w:val="18"/>
                <w:szCs w:val="18"/>
                <w:highlight w:val="none"/>
                <w:vertAlign w:val="superscript"/>
              </w:rPr>
              <w:t>-5</w:t>
            </w:r>
            <w:r>
              <w:rPr>
                <w:rFonts w:ascii="Times New Roman" w:hAnsi="Times New Roman" w:eastAsiaTheme="minorEastAsia"/>
                <w:color w:val="000000"/>
                <w:sz w:val="18"/>
                <w:szCs w:val="18"/>
                <w:highlight w:val="none"/>
              </w:rPr>
              <w:t>&lt; M&lt;0.01</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1.8</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低：M≤2</w:t>
            </w:r>
            <w:r>
              <w:rPr>
                <w:rFonts w:ascii="Times New Roman" w:hAnsi="Times New Roman" w:eastAsiaTheme="minorEastAsia"/>
                <w:color w:val="333333"/>
                <w:kern w:val="2"/>
                <w:sz w:val="18"/>
                <w:szCs w:val="18"/>
                <w:highlight w:val="none"/>
              </w:rPr>
              <w:t>×10</w:t>
            </w:r>
            <w:r>
              <w:rPr>
                <w:rFonts w:ascii="Times New Roman" w:hAnsi="Times New Roman" w:eastAsiaTheme="minorEastAsia"/>
                <w:color w:val="333333"/>
                <w:kern w:val="2"/>
                <w:sz w:val="18"/>
                <w:szCs w:val="18"/>
                <w:highlight w:val="none"/>
                <w:vertAlign w:val="superscript"/>
              </w:rPr>
              <w:t>-5</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w:t>
            </w:r>
            <w:r>
              <w:rPr>
                <w:rFonts w:hint="eastAsia" w:ascii="Times New Roman" w:hAnsi="Times New Roman" w:eastAsiaTheme="minorEastAsia"/>
                <w:sz w:val="18"/>
                <w:szCs w:val="18"/>
                <w:highlight w:val="none"/>
              </w:rPr>
              <w:t>6</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④</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sz w:val="18"/>
                <w:szCs w:val="18"/>
                <w:highlight w:val="none"/>
              </w:rPr>
              <w:t>未知</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hint="eastAsia" w:ascii="Times New Roman" w:hAnsi="Times New Roman" w:eastAsiaTheme="minorEastAsia"/>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color w:val="FF0000"/>
                <w:sz w:val="18"/>
                <w:szCs w:val="18"/>
                <w:highlight w:val="none"/>
              </w:rPr>
            </w:pPr>
            <w:r>
              <w:rPr>
                <w:rFonts w:ascii="Times New Roman" w:hAnsi="Times New Roman" w:eastAsiaTheme="minorEastAsia"/>
                <w:sz w:val="18"/>
                <w:szCs w:val="18"/>
                <w:highlight w:val="none"/>
              </w:rPr>
              <w:t>6.年降水量</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&gt;</w:t>
            </w:r>
            <w:r>
              <w:rPr>
                <w:rFonts w:ascii="Times New Roman" w:hAnsi="Times New Roman" w:eastAsiaTheme="minorEastAsia"/>
                <w:sz w:val="18"/>
                <w:szCs w:val="18"/>
                <w:highlight w:val="none"/>
              </w:rPr>
              <w:t>1000毫米</w:t>
            </w:r>
          </w:p>
        </w:tc>
        <w:tc>
          <w:tcPr>
            <w:tcW w:w="361"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w:t>
            </w:r>
            <w:r>
              <w:rPr>
                <w:rFonts w:hint="eastAsia" w:ascii="Times New Roman" w:hAnsi="Times New Roman" w:eastAsiaTheme="minorEastAsia"/>
                <w:sz w:val="18"/>
                <w:szCs w:val="18"/>
                <w:highlight w:val="none"/>
              </w:rPr>
              <w:t>.0</w:t>
            </w:r>
          </w:p>
        </w:tc>
        <w:tc>
          <w:tcPr>
            <w:tcW w:w="359" w:type="pct"/>
            <w:tcBorders>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400毫米-1000毫米</w:t>
            </w:r>
          </w:p>
        </w:tc>
        <w:tc>
          <w:tcPr>
            <w:tcW w:w="361"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0.6</w:t>
            </w:r>
          </w:p>
        </w:tc>
        <w:tc>
          <w:tcPr>
            <w:tcW w:w="359" w:type="pct"/>
            <w:tcBorders>
              <w:top w:val="nil"/>
              <w:bottom w:val="nil"/>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color w:val="000000"/>
                <w:kern w:val="2"/>
                <w:sz w:val="18"/>
                <w:szCs w:val="18"/>
                <w:highlight w:val="none"/>
              </w:rPr>
              <w:t>&lt;</w:t>
            </w:r>
            <w:r>
              <w:rPr>
                <w:rFonts w:ascii="Times New Roman" w:hAnsi="Times New Roman" w:eastAsiaTheme="minorEastAsia"/>
                <w:sz w:val="18"/>
                <w:szCs w:val="18"/>
                <w:highlight w:val="none"/>
              </w:rPr>
              <w:t>400毫米</w:t>
            </w:r>
          </w:p>
        </w:tc>
        <w:tc>
          <w:tcPr>
            <w:tcW w:w="361"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0.2</w:t>
            </w:r>
          </w:p>
        </w:tc>
        <w:tc>
          <w:tcPr>
            <w:tcW w:w="359" w:type="pct"/>
            <w:tcBorders>
              <w:top w:val="nil"/>
              <w:bottom w:val="single" w:color="auto" w:sz="4" w:space="0"/>
            </w:tcBorders>
            <w:vAlign w:val="center"/>
          </w:tcPr>
          <w:p>
            <w:pPr>
              <w:widowControl w:val="0"/>
              <w:autoSpaceDE w:val="0"/>
              <w:autoSpaceDN w:val="0"/>
              <w:adjustRightInd w:val="0"/>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地下水污染敏感受体</w:t>
            </w: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1.地下水用途</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①</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水源保护区、食品加工、饮用水</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4.0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②</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农业灌溉用水</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2.4</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kern w:val="2"/>
                <w:sz w:val="18"/>
                <w:szCs w:val="18"/>
                <w:highlight w:val="none"/>
              </w:rPr>
              <w:t>③</w:t>
            </w:r>
            <w:r>
              <w:rPr>
                <w:rFonts w:ascii="Times New Roman" w:hAnsi="Times New Roman" w:eastAsiaTheme="minorEastAsia"/>
                <w:kern w:val="2"/>
                <w:sz w:val="18"/>
                <w:szCs w:val="18"/>
                <w:highlight w:val="none"/>
              </w:rPr>
              <w:t xml:space="preserve"> </w:t>
            </w:r>
            <w:r>
              <w:rPr>
                <w:rFonts w:ascii="Times New Roman" w:hAnsi="Times New Roman" w:eastAsiaTheme="minorEastAsia"/>
                <w:sz w:val="18"/>
                <w:szCs w:val="18"/>
                <w:highlight w:val="none"/>
              </w:rPr>
              <w:t>其它用途</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0.8</w:t>
            </w: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2.地块周边500米内人口数量</w:t>
            </w:r>
          </w:p>
        </w:tc>
        <w:tc>
          <w:tcPr>
            <w:tcW w:w="1867" w:type="pct"/>
            <w:tcBorders>
              <w:bottom w:val="nil"/>
            </w:tcBorders>
            <w:vAlign w:val="center"/>
          </w:tcPr>
          <w:p>
            <w:pPr>
              <w:jc w:val="both"/>
              <w:rPr>
                <w:rFonts w:ascii="Times New Roman" w:hAnsi="Times New Roman"/>
                <w:bCs/>
                <w:kern w:val="2"/>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&gt;5000</w:t>
            </w:r>
          </w:p>
        </w:tc>
        <w:tc>
          <w:tcPr>
            <w:tcW w:w="361" w:type="pct"/>
            <w:tcBorders>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2.0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&lt;5000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1.4</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strike/>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sz w:val="18"/>
                <w:szCs w:val="18"/>
                <w:highlight w:val="none"/>
              </w:rPr>
              <w:t>100≤</w:t>
            </w:r>
            <w:r>
              <w:rPr>
                <w:rFonts w:ascii="Times New Roman" w:hAnsi="Times New Roman" w:eastAsiaTheme="minorEastAsia"/>
                <w:color w:val="000000"/>
                <w:sz w:val="18"/>
                <w:szCs w:val="18"/>
                <w:highlight w:val="none"/>
              </w:rPr>
              <w:t>▪</w:t>
            </w:r>
            <w:r>
              <w:rPr>
                <w:rFonts w:ascii="Times New Roman" w:hAnsi="Times New Roman" w:eastAsiaTheme="minorEastAsia"/>
                <w:sz w:val="18"/>
                <w:szCs w:val="18"/>
                <w:highlight w:val="none"/>
              </w:rPr>
              <w:t>&lt;1000</w:t>
            </w:r>
          </w:p>
        </w:tc>
        <w:tc>
          <w:tcPr>
            <w:tcW w:w="361" w:type="pct"/>
            <w:tcBorders>
              <w:top w:val="nil"/>
              <w:bottom w:val="nil"/>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0.8</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strike/>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sz w:val="18"/>
                <w:szCs w:val="18"/>
                <w:highlight w:val="none"/>
              </w:rPr>
              <w:t>&lt;100</w:t>
            </w:r>
          </w:p>
        </w:tc>
        <w:tc>
          <w:tcPr>
            <w:tcW w:w="361" w:type="pct"/>
            <w:tcBorders>
              <w:top w:val="nil"/>
              <w:bottom w:val="single" w:color="auto" w:sz="4" w:space="0"/>
            </w:tcBorders>
            <w:vAlign w:val="center"/>
          </w:tcPr>
          <w:p>
            <w:pPr>
              <w:jc w:val="center"/>
              <w:rPr>
                <w:rFonts w:ascii="Times New Roman" w:hAnsi="Times New Roman" w:eastAsiaTheme="minorEastAsia"/>
                <w:sz w:val="18"/>
                <w:szCs w:val="18"/>
                <w:highlight w:val="none"/>
              </w:rPr>
            </w:pPr>
            <w:r>
              <w:rPr>
                <w:rFonts w:ascii="Times New Roman" w:hAnsi="Times New Roman" w:eastAsiaTheme="minorEastAsia"/>
                <w:sz w:val="18"/>
                <w:szCs w:val="18"/>
                <w:highlight w:val="none"/>
              </w:rPr>
              <w:t>0.2</w:t>
            </w: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restart"/>
            <w:vAlign w:val="center"/>
          </w:tcPr>
          <w:p>
            <w:pPr>
              <w:jc w:val="both"/>
              <w:rPr>
                <w:rFonts w:ascii="Times New Roman" w:hAnsi="Times New Roman" w:eastAsiaTheme="minorEastAsia"/>
                <w:sz w:val="18"/>
                <w:szCs w:val="18"/>
                <w:highlight w:val="none"/>
              </w:rPr>
            </w:pPr>
            <w:r>
              <w:rPr>
                <w:rFonts w:ascii="Times New Roman" w:hAnsi="Times New Roman" w:eastAsiaTheme="minorEastAsia"/>
                <w:sz w:val="18"/>
                <w:szCs w:val="18"/>
                <w:highlight w:val="none"/>
              </w:rPr>
              <w:t>3.地块到最近水井距离D</w:t>
            </w:r>
          </w:p>
        </w:tc>
        <w:tc>
          <w:tcPr>
            <w:tcW w:w="1867" w:type="pct"/>
            <w:tcBorders>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①</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D&lt;100米</w:t>
            </w:r>
          </w:p>
        </w:tc>
        <w:tc>
          <w:tcPr>
            <w:tcW w:w="361" w:type="pct"/>
            <w:tcBorders>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4.0</w:t>
            </w:r>
          </w:p>
        </w:tc>
        <w:tc>
          <w:tcPr>
            <w:tcW w:w="359" w:type="pct"/>
            <w:tcBorders>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②</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100米≤D&lt;300米</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2.8</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nil"/>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sz w:val="18"/>
                <w:szCs w:val="18"/>
                <w:highlight w:val="none"/>
              </w:rPr>
              <w:t>③</w:t>
            </w:r>
            <w:r>
              <w:rPr>
                <w:rFonts w:ascii="Times New Roman" w:hAnsi="Times New Roman"/>
                <w:bCs/>
                <w:sz w:val="18"/>
                <w:szCs w:val="18"/>
                <w:highlight w:val="none"/>
              </w:rPr>
              <w:t xml:space="preserve"> </w:t>
            </w:r>
            <w:r>
              <w:rPr>
                <w:rFonts w:ascii="Times New Roman" w:hAnsi="Times New Roman" w:eastAsiaTheme="minorEastAsia"/>
                <w:color w:val="000000"/>
                <w:sz w:val="18"/>
                <w:szCs w:val="18"/>
                <w:highlight w:val="none"/>
              </w:rPr>
              <w:t>300米≤D&lt;1000米</w:t>
            </w:r>
          </w:p>
        </w:tc>
        <w:tc>
          <w:tcPr>
            <w:tcW w:w="361" w:type="pct"/>
            <w:tcBorders>
              <w:top w:val="nil"/>
              <w:bottom w:val="nil"/>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1.6</w:t>
            </w:r>
          </w:p>
        </w:tc>
        <w:tc>
          <w:tcPr>
            <w:tcW w:w="359" w:type="pct"/>
            <w:tcBorders>
              <w:top w:val="nil"/>
              <w:bottom w:val="nil"/>
            </w:tcBorders>
            <w:vAlign w:val="center"/>
          </w:tcPr>
          <w:p>
            <w:pPr>
              <w:jc w:val="center"/>
              <w:rPr>
                <w:rFonts w:ascii="Times New Roman" w:hAnsi="Times New Roman" w:eastAsiaTheme="minorEastAsi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66" w:type="pct"/>
            <w:gridSpan w:val="2"/>
            <w:vMerge w:val="continue"/>
            <w:vAlign w:val="center"/>
          </w:tcPr>
          <w:p>
            <w:pPr>
              <w:jc w:val="both"/>
              <w:rPr>
                <w:rFonts w:ascii="Times New Roman" w:hAnsi="Times New Roman" w:eastAsiaTheme="minorEastAsia"/>
                <w:sz w:val="18"/>
                <w:szCs w:val="18"/>
                <w:highlight w:val="none"/>
              </w:rPr>
            </w:pPr>
          </w:p>
        </w:tc>
        <w:tc>
          <w:tcPr>
            <w:tcW w:w="1647" w:type="pct"/>
            <w:vMerge w:val="continue"/>
            <w:vAlign w:val="center"/>
          </w:tcPr>
          <w:p>
            <w:pPr>
              <w:jc w:val="both"/>
              <w:rPr>
                <w:rFonts w:ascii="Times New Roman" w:hAnsi="Times New Roman" w:eastAsiaTheme="minorEastAsia"/>
                <w:sz w:val="18"/>
                <w:szCs w:val="18"/>
                <w:highlight w:val="none"/>
              </w:rPr>
            </w:pPr>
          </w:p>
        </w:tc>
        <w:tc>
          <w:tcPr>
            <w:tcW w:w="1867" w:type="pct"/>
            <w:tcBorders>
              <w:top w:val="nil"/>
              <w:bottom w:val="single" w:color="auto" w:sz="4" w:space="0"/>
            </w:tcBorders>
            <w:vAlign w:val="center"/>
          </w:tcPr>
          <w:p>
            <w:pPr>
              <w:jc w:val="both"/>
              <w:rPr>
                <w:rFonts w:ascii="Times New Roman" w:hAnsi="Times New Roman" w:eastAsiaTheme="minorEastAsia"/>
                <w:color w:val="000000"/>
                <w:sz w:val="18"/>
                <w:szCs w:val="18"/>
                <w:highlight w:val="none"/>
              </w:rPr>
            </w:pPr>
            <w:r>
              <w:rPr>
                <w:rFonts w:hint="eastAsia" w:ascii="宋体" w:hAnsi="宋体" w:cs="宋体"/>
                <w:bCs/>
                <w:kern w:val="2"/>
                <w:sz w:val="18"/>
                <w:szCs w:val="18"/>
                <w:highlight w:val="none"/>
              </w:rPr>
              <w:t>④</w:t>
            </w:r>
            <w:r>
              <w:rPr>
                <w:rFonts w:ascii="Times New Roman" w:hAnsi="Times New Roman"/>
                <w:bCs/>
                <w:kern w:val="2"/>
                <w:sz w:val="18"/>
                <w:szCs w:val="18"/>
                <w:highlight w:val="none"/>
              </w:rPr>
              <w:t xml:space="preserve"> </w:t>
            </w:r>
            <w:r>
              <w:rPr>
                <w:rFonts w:ascii="Times New Roman" w:hAnsi="Times New Roman" w:eastAsiaTheme="minorEastAsia"/>
                <w:color w:val="000000"/>
                <w:sz w:val="18"/>
                <w:szCs w:val="18"/>
                <w:highlight w:val="none"/>
              </w:rPr>
              <w:t>D&gt;1000米</w:t>
            </w:r>
          </w:p>
        </w:tc>
        <w:tc>
          <w:tcPr>
            <w:tcW w:w="361" w:type="pct"/>
            <w:tcBorders>
              <w:top w:val="nil"/>
              <w:bottom w:val="single" w:color="auto" w:sz="4" w:space="0"/>
            </w:tcBorders>
            <w:vAlign w:val="center"/>
          </w:tcPr>
          <w:p>
            <w:pPr>
              <w:jc w:val="center"/>
              <w:rPr>
                <w:rFonts w:ascii="Times New Roman" w:hAnsi="Times New Roman" w:eastAsiaTheme="minorEastAsia"/>
                <w:color w:val="000000"/>
                <w:sz w:val="18"/>
                <w:szCs w:val="18"/>
                <w:highlight w:val="none"/>
              </w:rPr>
            </w:pPr>
            <w:r>
              <w:rPr>
                <w:rFonts w:ascii="Times New Roman" w:hAnsi="Times New Roman" w:eastAsiaTheme="minorEastAsia"/>
                <w:color w:val="000000"/>
                <w:sz w:val="18"/>
                <w:szCs w:val="18"/>
                <w:highlight w:val="none"/>
              </w:rPr>
              <w:t>0.4</w:t>
            </w:r>
          </w:p>
        </w:tc>
        <w:tc>
          <w:tcPr>
            <w:tcW w:w="359" w:type="pct"/>
            <w:tcBorders>
              <w:top w:val="nil"/>
              <w:bottom w:val="single" w:color="auto" w:sz="4" w:space="0"/>
            </w:tcBorders>
            <w:vAlign w:val="center"/>
          </w:tcPr>
          <w:p>
            <w:pPr>
              <w:jc w:val="center"/>
              <w:rPr>
                <w:rFonts w:ascii="Times New Roman" w:hAnsi="Times New Roman" w:eastAsiaTheme="minorEastAsia"/>
                <w:sz w:val="18"/>
                <w:szCs w:val="18"/>
                <w:highlight w:val="none"/>
              </w:rPr>
            </w:pPr>
          </w:p>
        </w:tc>
      </w:tr>
    </w:tbl>
    <w:p>
      <w:pPr>
        <w:adjustRightInd w:val="0"/>
        <w:snapToGrid w:val="0"/>
        <w:spacing w:line="360" w:lineRule="auto"/>
        <w:jc w:val="both"/>
        <w:rPr>
          <w:rFonts w:ascii="Times New Roman" w:hAnsi="Times New Roman" w:eastAsiaTheme="minorEastAsia"/>
          <w:highlight w:val="none"/>
        </w:rPr>
      </w:pPr>
    </w:p>
    <w:p>
      <w:pPr>
        <w:pStyle w:val="5"/>
        <w:spacing w:before="120" w:after="120" w:line="360" w:lineRule="auto"/>
        <w:rPr>
          <w:rFonts w:ascii="Times New Roman" w:hAnsi="Times New Roman"/>
          <w:sz w:val="24"/>
          <w:szCs w:val="24"/>
          <w:highlight w:val="none"/>
        </w:rPr>
      </w:pPr>
      <w:bookmarkStart w:id="140" w:name="_Toc485110257"/>
      <w:r>
        <w:rPr>
          <w:rFonts w:hint="eastAsia" w:ascii="Times New Roman" w:hAnsi="Times New Roman"/>
          <w:sz w:val="24"/>
          <w:szCs w:val="24"/>
          <w:highlight w:val="none"/>
        </w:rPr>
        <w:t>8.2.3</w:t>
      </w:r>
      <w:r>
        <w:rPr>
          <w:rFonts w:ascii="Times New Roman" w:hAnsi="Times New Roman"/>
          <w:sz w:val="24"/>
          <w:szCs w:val="24"/>
          <w:highlight w:val="none"/>
        </w:rPr>
        <w:t>在产企业污染地块风险等级</w:t>
      </w:r>
      <w:r>
        <w:rPr>
          <w:rFonts w:hint="eastAsia" w:ascii="Times New Roman" w:hAnsi="Times New Roman"/>
          <w:sz w:val="24"/>
          <w:szCs w:val="24"/>
          <w:highlight w:val="none"/>
        </w:rPr>
        <w:t>初步</w:t>
      </w:r>
      <w:r>
        <w:rPr>
          <w:rFonts w:ascii="Times New Roman" w:hAnsi="Times New Roman"/>
          <w:sz w:val="24"/>
          <w:szCs w:val="24"/>
          <w:highlight w:val="none"/>
        </w:rPr>
        <w:t>划分</w:t>
      </w:r>
      <w:bookmarkEnd w:id="140"/>
    </w:p>
    <w:p>
      <w:pPr>
        <w:widowControl w:val="0"/>
        <w:spacing w:line="400" w:lineRule="exact"/>
        <w:ind w:firstLine="480" w:firstLineChars="200"/>
        <w:jc w:val="both"/>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地块污染危害总分</w:t>
      </w:r>
      <w:r>
        <w:rPr>
          <w:rFonts w:ascii="Times New Roman" w:hAnsi="Times New Roman" w:eastAsiaTheme="minorEastAsia"/>
          <w:i/>
          <w:kern w:val="2"/>
          <w:szCs w:val="22"/>
          <w:highlight w:val="none"/>
        </w:rPr>
        <w:t>S</w:t>
      </w:r>
      <w:r>
        <w:rPr>
          <w:rFonts w:ascii="Times New Roman" w:hAnsi="Times New Roman" w:eastAsiaTheme="minorEastAsia"/>
          <w:kern w:val="2"/>
          <w:szCs w:val="22"/>
          <w:highlight w:val="none"/>
        </w:rPr>
        <w:t>由以下公式计算：</w:t>
      </w:r>
    </w:p>
    <w:p>
      <w:pPr>
        <w:widowControl w:val="0"/>
        <w:spacing w:line="400" w:lineRule="exact"/>
        <w:ind w:firstLine="420" w:firstLineChars="200"/>
        <w:jc w:val="both"/>
        <w:rPr>
          <w:rFonts w:ascii="Times New Roman" w:hAnsi="Times New Roman" w:eastAsiaTheme="minorEastAsia"/>
          <w:kern w:val="2"/>
          <w:szCs w:val="22"/>
          <w:highlight w:val="none"/>
        </w:rPr>
      </w:pPr>
      <w:r>
        <w:rPr>
          <w:rFonts w:ascii="Times New Roman" w:hAnsi="Times New Roman" w:eastAsiaTheme="minorEastAsia"/>
          <w:kern w:val="2"/>
          <w:sz w:val="21"/>
          <w:szCs w:val="22"/>
          <w:highlight w:val="none"/>
        </w:rPr>
        <w:drawing>
          <wp:anchor distT="0" distB="0" distL="114300" distR="114300" simplePos="0" relativeHeight="251660288" behindDoc="0" locked="0" layoutInCell="1" allowOverlap="1">
            <wp:simplePos x="0" y="0"/>
            <wp:positionH relativeFrom="column">
              <wp:posOffset>896620</wp:posOffset>
            </wp:positionH>
            <wp:positionV relativeFrom="paragraph">
              <wp:posOffset>66040</wp:posOffset>
            </wp:positionV>
            <wp:extent cx="1028700" cy="572135"/>
            <wp:effectExtent l="0" t="0" r="0" b="0"/>
            <wp:wrapSquare wrapText="bothSides"/>
            <wp:docPr id="26" name="图片 2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片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28700" cy="572135"/>
                    </a:xfrm>
                    <a:prstGeom prst="rect">
                      <a:avLst/>
                    </a:prstGeom>
                    <a:noFill/>
                    <a:ln>
                      <a:noFill/>
                    </a:ln>
                  </pic:spPr>
                </pic:pic>
              </a:graphicData>
            </a:graphic>
          </wp:anchor>
        </w:drawing>
      </w:r>
    </w:p>
    <w:p>
      <w:pPr>
        <w:widowControl w:val="0"/>
        <w:spacing w:line="400" w:lineRule="exact"/>
        <w:ind w:firstLine="480" w:firstLineChars="200"/>
        <w:jc w:val="both"/>
        <w:rPr>
          <w:rFonts w:ascii="Times New Roman" w:hAnsi="Times New Roman" w:eastAsiaTheme="minorEastAsia"/>
          <w:kern w:val="2"/>
          <w:szCs w:val="22"/>
          <w:highlight w:val="none"/>
        </w:rPr>
      </w:pPr>
    </w:p>
    <w:p>
      <w:pPr>
        <w:widowControl w:val="0"/>
        <w:overflowPunct w:val="0"/>
        <w:adjustRightInd w:val="0"/>
        <w:spacing w:before="120" w:beforeLines="50" w:line="400" w:lineRule="exact"/>
        <w:ind w:firstLine="480" w:firstLineChars="200"/>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式中：</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i/>
          <w:kern w:val="2"/>
          <w:szCs w:val="22"/>
          <w:highlight w:val="none"/>
        </w:rPr>
        <w:t>S</w:t>
      </w:r>
      <w:r>
        <w:rPr>
          <w:rFonts w:ascii="Times New Roman" w:hAnsi="Times New Roman" w:eastAsiaTheme="minorEastAsia"/>
          <w:kern w:val="2"/>
          <w:szCs w:val="22"/>
          <w:highlight w:val="none"/>
        </w:rPr>
        <w:t>：地块污染危害总分；</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i/>
          <w:kern w:val="2"/>
          <w:szCs w:val="22"/>
          <w:highlight w:val="none"/>
        </w:rPr>
        <w:t>S</w:t>
      </w:r>
      <w:r>
        <w:rPr>
          <w:rFonts w:ascii="Times New Roman" w:hAnsi="Times New Roman" w:eastAsiaTheme="minorEastAsia"/>
          <w:i/>
          <w:kern w:val="2"/>
          <w:szCs w:val="22"/>
          <w:highlight w:val="none"/>
          <w:vertAlign w:val="subscript"/>
        </w:rPr>
        <w:t>s</w:t>
      </w:r>
      <w:r>
        <w:rPr>
          <w:rFonts w:ascii="Times New Roman" w:hAnsi="Times New Roman" w:eastAsiaTheme="minorEastAsia"/>
          <w:kern w:val="2"/>
          <w:szCs w:val="22"/>
          <w:highlight w:val="none"/>
        </w:rPr>
        <w:t>：地块土壤污染危害得分；</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i/>
          <w:kern w:val="2"/>
          <w:szCs w:val="22"/>
          <w:highlight w:val="none"/>
        </w:rPr>
        <w:t>S</w:t>
      </w:r>
      <w:r>
        <w:rPr>
          <w:rFonts w:ascii="Times New Roman" w:hAnsi="Times New Roman" w:eastAsiaTheme="minorEastAsia"/>
          <w:i/>
          <w:kern w:val="2"/>
          <w:szCs w:val="22"/>
          <w:highlight w:val="none"/>
          <w:vertAlign w:val="subscript"/>
        </w:rPr>
        <w:t>gw</w:t>
      </w:r>
      <w:r>
        <w:rPr>
          <w:rFonts w:ascii="Times New Roman" w:hAnsi="Times New Roman" w:eastAsiaTheme="minorEastAsia"/>
          <w:kern w:val="2"/>
          <w:szCs w:val="22"/>
          <w:highlight w:val="none"/>
        </w:rPr>
        <w:t>：地块地下水污染危害得分。</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按照地块污染危害总分值的大小，对在产企业地块进行</w:t>
      </w:r>
      <w:r>
        <w:rPr>
          <w:rFonts w:hint="eastAsia" w:ascii="Times New Roman" w:hAnsi="Times New Roman" w:eastAsiaTheme="minorEastAsia"/>
          <w:kern w:val="2"/>
          <w:szCs w:val="22"/>
          <w:highlight w:val="none"/>
        </w:rPr>
        <w:t>风险</w:t>
      </w:r>
      <w:r>
        <w:rPr>
          <w:rFonts w:ascii="Times New Roman" w:hAnsi="Times New Roman" w:eastAsiaTheme="minorEastAsia"/>
          <w:kern w:val="2"/>
          <w:szCs w:val="22"/>
          <w:highlight w:val="none"/>
        </w:rPr>
        <w:t>划分。具体如下：</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i/>
          <w:iCs/>
          <w:kern w:val="2"/>
          <w:szCs w:val="22"/>
          <w:highlight w:val="none"/>
        </w:rPr>
        <w:t>S</w:t>
      </w:r>
      <w:r>
        <w:rPr>
          <w:rFonts w:ascii="Times New Roman" w:hAnsi="Times New Roman" w:eastAsiaTheme="minorEastAsia"/>
          <w:kern w:val="2"/>
          <w:szCs w:val="22"/>
          <w:highlight w:val="none"/>
        </w:rPr>
        <w:t>&gt;23分：高风险企业地块；</w:t>
      </w:r>
    </w:p>
    <w:p>
      <w:pPr>
        <w:widowControl w:val="0"/>
        <w:overflowPunct w:val="0"/>
        <w:adjustRightInd w:val="0"/>
        <w:snapToGrid w:val="0"/>
        <w:spacing w:line="360" w:lineRule="auto"/>
        <w:ind w:firstLine="480" w:firstLineChars="200"/>
        <w:rPr>
          <w:rFonts w:ascii="Times New Roman" w:hAnsi="Times New Roman" w:eastAsiaTheme="minorEastAsia"/>
          <w:kern w:val="2"/>
          <w:szCs w:val="22"/>
          <w:highlight w:val="none"/>
        </w:rPr>
      </w:pPr>
      <w:r>
        <w:rPr>
          <w:rFonts w:ascii="Times New Roman" w:hAnsi="Times New Roman" w:eastAsiaTheme="minorEastAsia"/>
          <w:kern w:val="2"/>
          <w:szCs w:val="22"/>
          <w:highlight w:val="none"/>
        </w:rPr>
        <w:t>13&lt;</w:t>
      </w:r>
      <w:r>
        <w:rPr>
          <w:rFonts w:ascii="Times New Roman" w:hAnsi="Times New Roman" w:eastAsiaTheme="minorEastAsia"/>
          <w:i/>
          <w:iCs/>
          <w:kern w:val="2"/>
          <w:szCs w:val="22"/>
          <w:highlight w:val="none"/>
        </w:rPr>
        <w:t>S</w:t>
      </w:r>
      <w:r>
        <w:rPr>
          <w:rFonts w:ascii="Times New Roman" w:hAnsi="Times New Roman" w:eastAsiaTheme="minorEastAsia"/>
          <w:kern w:val="2"/>
          <w:szCs w:val="22"/>
          <w:highlight w:val="none"/>
        </w:rPr>
        <w:t>≤23分：中风险企业地块；</w:t>
      </w:r>
    </w:p>
    <w:p>
      <w:pPr>
        <w:widowControl w:val="0"/>
        <w:adjustRightInd w:val="0"/>
        <w:snapToGrid w:val="0"/>
        <w:spacing w:line="360" w:lineRule="auto"/>
        <w:ind w:firstLine="480" w:firstLineChars="200"/>
        <w:jc w:val="both"/>
        <w:rPr>
          <w:rFonts w:ascii="Times New Roman" w:hAnsi="Times New Roman" w:eastAsiaTheme="minorEastAsia"/>
          <w:kern w:val="2"/>
          <w:szCs w:val="22"/>
          <w:highlight w:val="none"/>
        </w:rPr>
      </w:pPr>
      <w:r>
        <w:rPr>
          <w:rFonts w:ascii="Times New Roman" w:hAnsi="Times New Roman" w:eastAsiaTheme="minorEastAsia"/>
          <w:i/>
          <w:iCs/>
          <w:kern w:val="2"/>
          <w:szCs w:val="22"/>
          <w:highlight w:val="none"/>
        </w:rPr>
        <w:t>S</w:t>
      </w:r>
      <w:r>
        <w:rPr>
          <w:rFonts w:ascii="Times New Roman" w:hAnsi="Times New Roman" w:eastAsiaTheme="minorEastAsia"/>
          <w:kern w:val="2"/>
          <w:szCs w:val="22"/>
          <w:highlight w:val="none"/>
        </w:rPr>
        <w:t>≤13分：低风险企业地块。</w:t>
      </w:r>
    </w:p>
    <w:p>
      <w:pPr>
        <w:widowControl w:val="0"/>
        <w:adjustRightInd w:val="0"/>
        <w:snapToGrid w:val="0"/>
        <w:spacing w:line="360" w:lineRule="auto"/>
        <w:ind w:firstLine="480" w:firstLineChars="200"/>
        <w:jc w:val="both"/>
        <w:rPr>
          <w:rFonts w:ascii="Times New Roman" w:hAnsi="Times New Roman" w:eastAsiaTheme="minorEastAsia"/>
          <w:highlight w:val="none"/>
        </w:rPr>
      </w:pPr>
      <w:r>
        <w:rPr>
          <w:rFonts w:hint="eastAsia" w:hAnsi="宋体" w:asciiTheme="minorHAnsi" w:eastAsiaTheme="minorEastAsia" w:cstheme="minorBidi"/>
          <w:kern w:val="2"/>
          <w:szCs w:val="22"/>
          <w:highlight w:val="none"/>
        </w:rPr>
        <w:t>划分地块的风险等级后，将所有污染物浓度超过筛选值的地块纳入清单，从而建立在产企业污染地块清单。</w:t>
      </w:r>
    </w:p>
    <w:p>
      <w:pPr>
        <w:pStyle w:val="4"/>
        <w:spacing w:after="240"/>
        <w:rPr>
          <w:rFonts w:ascii="Times New Roman" w:hAnsi="Times New Roman"/>
          <w:highlight w:val="none"/>
        </w:rPr>
      </w:pPr>
      <w:bookmarkStart w:id="141" w:name="_Toc485110258"/>
      <w:r>
        <w:rPr>
          <w:rFonts w:hint="eastAsia" w:ascii="Times New Roman" w:hAnsi="Times New Roman"/>
          <w:highlight w:val="none"/>
        </w:rPr>
        <w:t>8</w:t>
      </w:r>
      <w:r>
        <w:rPr>
          <w:rFonts w:ascii="Times New Roman" w:hAnsi="Times New Roman"/>
          <w:highlight w:val="none"/>
        </w:rPr>
        <w:t>.</w:t>
      </w:r>
      <w:r>
        <w:rPr>
          <w:rFonts w:hint="eastAsia" w:ascii="Times New Roman" w:hAnsi="Times New Roman"/>
          <w:highlight w:val="none"/>
        </w:rPr>
        <w:t>3</w:t>
      </w:r>
      <w:r>
        <w:rPr>
          <w:rFonts w:ascii="Times New Roman" w:hAnsi="Times New Roman"/>
          <w:highlight w:val="none"/>
        </w:rPr>
        <w:t>在产企业土壤和地下水潜在污染调查</w:t>
      </w:r>
      <w:bookmarkEnd w:id="141"/>
      <w:r>
        <w:rPr>
          <w:rFonts w:ascii="Times New Roman" w:hAnsi="Times New Roman"/>
          <w:highlight w:val="none"/>
        </w:rPr>
        <w:t xml:space="preserve"> </w:t>
      </w:r>
    </w:p>
    <w:p>
      <w:pPr>
        <w:pStyle w:val="5"/>
        <w:spacing w:before="120" w:after="120" w:line="360" w:lineRule="auto"/>
        <w:rPr>
          <w:rFonts w:ascii="Times New Roman" w:hAnsi="Times New Roman"/>
          <w:sz w:val="24"/>
          <w:szCs w:val="24"/>
          <w:highlight w:val="none"/>
        </w:rPr>
      </w:pPr>
      <w:bookmarkStart w:id="142" w:name="_Toc485110259"/>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3.1</w:t>
      </w:r>
      <w:r>
        <w:rPr>
          <w:rFonts w:ascii="Times New Roman" w:hAnsi="Times New Roman"/>
          <w:sz w:val="24"/>
          <w:szCs w:val="24"/>
          <w:highlight w:val="none"/>
        </w:rPr>
        <w:t xml:space="preserve"> 工作程序</w:t>
      </w:r>
      <w:bookmarkEnd w:id="142"/>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重点行业企业土壤和地下水调查采样工作包括采样方案设计与采样准备、土孔钻探、土壤样品采集、地下水采样井建设、地下水样品采集、样品保存和样品流转，工作程序如图</w:t>
      </w:r>
      <w:r>
        <w:rPr>
          <w:rFonts w:hint="eastAsia" w:ascii="Times New Roman" w:hAnsi="Times New Roman" w:eastAsiaTheme="minorEastAsia"/>
          <w:highlight w:val="none"/>
        </w:rPr>
        <w:t>8-</w:t>
      </w:r>
      <w:r>
        <w:rPr>
          <w:rFonts w:ascii="Times New Roman" w:hAnsi="Times New Roman" w:eastAsiaTheme="minorEastAsia"/>
          <w:highlight w:val="none"/>
        </w:rPr>
        <w:t>1所示。</w:t>
      </w:r>
    </w:p>
    <w:p>
      <w:pPr>
        <w:spacing w:before="240" w:beforeLines="100" w:after="240" w:afterLines="100" w:line="360" w:lineRule="auto"/>
        <w:jc w:val="center"/>
        <w:rPr>
          <w:rFonts w:ascii="Times New Roman" w:hAnsi="Times New Roman" w:eastAsia="黑体"/>
          <w:sz w:val="28"/>
          <w:highlight w:val="none"/>
        </w:rPr>
      </w:pPr>
      <w:r>
        <w:rPr>
          <w:rFonts w:ascii="Times New Roman" w:hAnsi="Times New Roman" w:eastAsia="黑体"/>
          <w:sz w:val="28"/>
          <w:highlight w:val="none"/>
        </w:rPr>
        <mc:AlternateContent>
          <mc:Choice Requires="wpg">
            <w:drawing>
              <wp:inline distT="0" distB="0" distL="0" distR="0">
                <wp:extent cx="2515235" cy="4826635"/>
                <wp:effectExtent l="0" t="0" r="0" b="12065"/>
                <wp:docPr id="2" name="组合 2"/>
                <wp:cNvGraphicFramePr/>
                <a:graphic xmlns:a="http://schemas.openxmlformats.org/drawingml/2006/main">
                  <a:graphicData uri="http://schemas.microsoft.com/office/word/2010/wordprocessingGroup">
                    <wpg:wgp>
                      <wpg:cNvGrpSpPr/>
                      <wpg:grpSpPr>
                        <a:xfrm>
                          <a:off x="0" y="0"/>
                          <a:ext cx="2515235" cy="4826635"/>
                          <a:chOff x="0" y="0"/>
                          <a:chExt cx="3961" cy="7601"/>
                        </a:xfrm>
                      </wpg:grpSpPr>
                      <wps:wsp>
                        <wps:cNvPr id="3" name="画布 1"/>
                        <wps:cNvSpPr>
                          <a:spLocks noChangeAspect="1" noChangeArrowheads="1"/>
                        </wps:cNvSpPr>
                        <wps:spPr bwMode="auto">
                          <a:xfrm>
                            <a:off x="0" y="0"/>
                            <a:ext cx="3961" cy="7601"/>
                          </a:xfrm>
                          <a:prstGeom prst="rect">
                            <a:avLst/>
                          </a:prstGeom>
                          <a:noFill/>
                          <a:ln>
                            <a:noFill/>
                          </a:ln>
                          <a:effectLst/>
                        </wps:spPr>
                        <wps:bodyPr rot="0" vert="horz" wrap="square" lIns="18000" tIns="46800" rIns="18000" bIns="10800" anchor="ctr" anchorCtr="0" upright="1">
                          <a:noAutofit/>
                        </wps:bodyPr>
                      </wps:wsp>
                      <wps:wsp>
                        <wps:cNvPr id="4" name="矩形 7"/>
                        <wps:cNvSpPr>
                          <a:spLocks noChangeArrowheads="1"/>
                        </wps:cNvSpPr>
                        <wps:spPr bwMode="auto">
                          <a:xfrm>
                            <a:off x="160" y="5773"/>
                            <a:ext cx="3265" cy="404"/>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hint="eastAsia" w:ascii="宋体" w:hAnsi="Times New Roman"/>
                                  <w:color w:val="000000"/>
                                  <w:sz w:val="21"/>
                                  <w:szCs w:val="21"/>
                                </w:rPr>
                                <w:t>样品保存</w:t>
                              </w:r>
                            </w:p>
                          </w:txbxContent>
                        </wps:txbx>
                        <wps:bodyPr rot="0" vert="horz" wrap="square" lIns="18000" tIns="46800" rIns="18000" bIns="10800" anchor="ctr" anchorCtr="0" upright="1">
                          <a:noAutofit/>
                        </wps:bodyPr>
                      </wps:wsp>
                      <wps:wsp>
                        <wps:cNvPr id="5" name="矩形 51"/>
                        <wps:cNvSpPr>
                          <a:spLocks noChangeArrowheads="1"/>
                        </wps:cNvSpPr>
                        <wps:spPr bwMode="auto">
                          <a:xfrm>
                            <a:off x="160" y="786"/>
                            <a:ext cx="3265" cy="428"/>
                          </a:xfrm>
                          <a:prstGeom prst="rect">
                            <a:avLst/>
                          </a:prstGeom>
                          <a:noFill/>
                          <a:ln w="12700">
                            <a:solidFill>
                              <a:srgbClr val="000000"/>
                            </a:solidFill>
                            <a:miter lim="800000"/>
                          </a:ln>
                        </wps:spPr>
                        <wps:txbx>
                          <w:txbxContent>
                            <w:p>
                              <w:pPr>
                                <w:jc w:val="center"/>
                                <w:rPr>
                                  <w:rFonts w:ascii="宋体" w:hAnsi="Times New Roman"/>
                                  <w:color w:val="000000"/>
                                  <w:sz w:val="21"/>
                                  <w:szCs w:val="21"/>
                                </w:rPr>
                              </w:pPr>
                              <w:r>
                                <w:rPr>
                                  <w:rFonts w:hint="eastAsia" w:ascii="宋体" w:hAnsi="Times New Roman"/>
                                  <w:color w:val="000000"/>
                                  <w:sz w:val="21"/>
                                  <w:szCs w:val="21"/>
                                </w:rPr>
                                <w:t>采样方案与采样准备</w:t>
                              </w:r>
                            </w:p>
                          </w:txbxContent>
                        </wps:txbx>
                        <wps:bodyPr rot="0" vert="horz" wrap="square" lIns="18000" tIns="46800" rIns="18000" bIns="10800" anchor="ctr" anchorCtr="0" upright="1">
                          <a:noAutofit/>
                        </wps:bodyPr>
                      </wps:wsp>
                      <wps:wsp>
                        <wps:cNvPr id="6" name="矩形 52"/>
                        <wps:cNvSpPr>
                          <a:spLocks noChangeArrowheads="1"/>
                        </wps:cNvSpPr>
                        <wps:spPr bwMode="auto">
                          <a:xfrm>
                            <a:off x="160" y="1463"/>
                            <a:ext cx="3265" cy="415"/>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hint="eastAsia" w:ascii="宋体" w:hAnsi="Times New Roman"/>
                                  <w:color w:val="000000"/>
                                  <w:sz w:val="21"/>
                                  <w:szCs w:val="21"/>
                                </w:rPr>
                                <w:t>土孔钻探</w:t>
                              </w:r>
                            </w:p>
                          </w:txbxContent>
                        </wps:txbx>
                        <wps:bodyPr rot="0" vert="horz" wrap="square" lIns="18000" tIns="46800" rIns="18000" bIns="10800" anchor="ctr" anchorCtr="0" upright="1">
                          <a:noAutofit/>
                        </wps:bodyPr>
                      </wps:wsp>
                      <wps:wsp>
                        <wps:cNvPr id="7" name="矩形 53"/>
                        <wps:cNvSpPr>
                          <a:spLocks noChangeArrowheads="1"/>
                        </wps:cNvSpPr>
                        <wps:spPr bwMode="auto">
                          <a:xfrm>
                            <a:off x="160" y="5066"/>
                            <a:ext cx="3265" cy="450"/>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hint="eastAsia" w:ascii="宋体" w:hAnsi="Times New Roman"/>
                                  <w:color w:val="000000"/>
                                  <w:sz w:val="21"/>
                                  <w:szCs w:val="21"/>
                                </w:rPr>
                                <w:t>地下水样品采集</w:t>
                              </w:r>
                            </w:p>
                          </w:txbxContent>
                        </wps:txbx>
                        <wps:bodyPr rot="0" vert="horz" wrap="square" lIns="18000" tIns="46800" rIns="18000" bIns="10800" anchor="ctr" anchorCtr="0" upright="1">
                          <a:noAutofit/>
                        </wps:bodyPr>
                      </wps:wsp>
                      <wps:wsp>
                        <wps:cNvPr id="8" name="直接箭头连接符 13"/>
                        <wps:cNvCnPr>
                          <a:cxnSpLocks noChangeShapeType="1"/>
                          <a:stCxn id="4" idx="2"/>
                          <a:endCxn id="23" idx="0"/>
                        </wps:cNvCnPr>
                        <wps:spPr bwMode="auto">
                          <a:xfrm>
                            <a:off x="1793" y="6177"/>
                            <a:ext cx="1" cy="268"/>
                          </a:xfrm>
                          <a:prstGeom prst="straightConnector1">
                            <a:avLst/>
                          </a:prstGeom>
                          <a:noFill/>
                          <a:ln w="12700">
                            <a:solidFill>
                              <a:srgbClr val="000000"/>
                            </a:solidFill>
                            <a:round/>
                            <a:tailEnd type="triangle" w="med" len="med"/>
                          </a:ln>
                        </wps:spPr>
                        <wps:bodyPr/>
                      </wps:wsp>
                      <wps:wsp>
                        <wps:cNvPr id="9" name="矩形 52"/>
                        <wps:cNvSpPr>
                          <a:spLocks noChangeArrowheads="1"/>
                        </wps:cNvSpPr>
                        <wps:spPr bwMode="auto">
                          <a:xfrm>
                            <a:off x="160" y="4394"/>
                            <a:ext cx="3265" cy="432"/>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ascii="宋体" w:hAnsi="Times New Roman"/>
                                  <w:color w:val="000000"/>
                                  <w:sz w:val="21"/>
                                  <w:szCs w:val="21"/>
                                </w:rPr>
                                <w:t>地下水</w:t>
                              </w:r>
                              <w:r>
                                <w:rPr>
                                  <w:rFonts w:hint="eastAsia" w:ascii="宋体" w:hAnsi="Times New Roman"/>
                                  <w:color w:val="000000"/>
                                  <w:sz w:val="21"/>
                                  <w:szCs w:val="21"/>
                                </w:rPr>
                                <w:t>采样井建设</w:t>
                              </w:r>
                            </w:p>
                          </w:txbxContent>
                        </wps:txbx>
                        <wps:bodyPr rot="0" vert="horz" wrap="square" lIns="18000" tIns="46800" rIns="18000" bIns="10800" anchor="ctr" anchorCtr="0" upright="1">
                          <a:noAutofit/>
                        </wps:bodyPr>
                      </wps:wsp>
                      <wps:wsp>
                        <wps:cNvPr id="10" name="矩形 63"/>
                        <wps:cNvSpPr>
                          <a:spLocks noChangeArrowheads="1"/>
                        </wps:cNvSpPr>
                        <wps:spPr bwMode="auto">
                          <a:xfrm>
                            <a:off x="160" y="2114"/>
                            <a:ext cx="3265" cy="415"/>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hint="eastAsia" w:ascii="宋体" w:hAnsi="Times New Roman"/>
                                  <w:color w:val="000000"/>
                                  <w:sz w:val="21"/>
                                  <w:szCs w:val="21"/>
                                </w:rPr>
                                <w:t>土壤样品</w:t>
                              </w:r>
                              <w:r>
                                <w:rPr>
                                  <w:rFonts w:ascii="宋体" w:hAnsi="Times New Roman"/>
                                  <w:color w:val="000000"/>
                                  <w:sz w:val="21"/>
                                  <w:szCs w:val="21"/>
                                </w:rPr>
                                <w:t>采集</w:t>
                              </w:r>
                            </w:p>
                          </w:txbxContent>
                        </wps:txbx>
                        <wps:bodyPr rot="0" vert="horz" wrap="square" lIns="18000" tIns="46800" rIns="18000" bIns="10800" anchor="ctr" anchorCtr="0" upright="1">
                          <a:noAutofit/>
                        </wps:bodyPr>
                      </wps:wsp>
                      <wps:wsp>
                        <wps:cNvPr id="11" name="AutoShape 11"/>
                        <wps:cNvCnPr>
                          <a:cxnSpLocks noChangeShapeType="1"/>
                          <a:stCxn id="5" idx="2"/>
                          <a:endCxn id="6" idx="0"/>
                        </wps:cNvCnPr>
                        <wps:spPr bwMode="auto">
                          <a:xfrm>
                            <a:off x="1793" y="1214"/>
                            <a:ext cx="1" cy="249"/>
                          </a:xfrm>
                          <a:prstGeom prst="straightConnector1">
                            <a:avLst/>
                          </a:prstGeom>
                          <a:noFill/>
                          <a:ln w="9525">
                            <a:solidFill>
                              <a:srgbClr val="000000"/>
                            </a:solidFill>
                            <a:round/>
                            <a:tailEnd type="triangle" w="med" len="med"/>
                          </a:ln>
                        </wps:spPr>
                        <wps:bodyPr/>
                      </wps:wsp>
                      <wps:wsp>
                        <wps:cNvPr id="12" name="AutoShape 12"/>
                        <wps:cNvCnPr>
                          <a:cxnSpLocks noChangeShapeType="1"/>
                          <a:stCxn id="7" idx="2"/>
                          <a:endCxn id="4" idx="0"/>
                        </wps:cNvCnPr>
                        <wps:spPr bwMode="auto">
                          <a:xfrm>
                            <a:off x="1793" y="5516"/>
                            <a:ext cx="1" cy="257"/>
                          </a:xfrm>
                          <a:prstGeom prst="straightConnector1">
                            <a:avLst/>
                          </a:prstGeom>
                          <a:noFill/>
                          <a:ln w="9525">
                            <a:solidFill>
                              <a:srgbClr val="000000"/>
                            </a:solidFill>
                            <a:round/>
                            <a:tailEnd type="triangle" w="med" len="med"/>
                          </a:ln>
                        </wps:spPr>
                        <wps:bodyPr/>
                      </wps:wsp>
                      <wps:wsp>
                        <wps:cNvPr id="13" name="Rectangle 13"/>
                        <wps:cNvSpPr>
                          <a:spLocks noChangeArrowheads="1"/>
                        </wps:cNvSpPr>
                        <wps:spPr bwMode="auto">
                          <a:xfrm>
                            <a:off x="160" y="86"/>
                            <a:ext cx="3265" cy="421"/>
                          </a:xfrm>
                          <a:prstGeom prst="rect">
                            <a:avLst/>
                          </a:prstGeom>
                          <a:noFill/>
                          <a:ln w="12700">
                            <a:solidFill>
                              <a:srgbClr val="000000"/>
                            </a:solidFill>
                            <a:prstDash val="sysDot"/>
                            <a:miter lim="800000"/>
                          </a:ln>
                          <a:effectLst/>
                        </wps:spPr>
                        <wps:txbx>
                          <w:txbxContent>
                            <w:p>
                              <w:pPr>
                                <w:spacing w:before="72" w:beforeLines="30"/>
                                <w:jc w:val="center"/>
                                <w:rPr>
                                  <w:rFonts w:ascii="宋体" w:hAnsi="Times New Roman"/>
                                  <w:color w:val="000000"/>
                                  <w:sz w:val="21"/>
                                  <w:szCs w:val="21"/>
                                </w:rPr>
                              </w:pPr>
                              <w:r>
                                <w:rPr>
                                  <w:rFonts w:hint="eastAsia" w:ascii="宋体" w:hAnsi="Times New Roman"/>
                                  <w:color w:val="000000"/>
                                  <w:sz w:val="21"/>
                                  <w:szCs w:val="21"/>
                                </w:rPr>
                                <w:t>布点方案</w:t>
                              </w:r>
                            </w:p>
                          </w:txbxContent>
                        </wps:txbx>
                        <wps:bodyPr rot="0" vert="horz" wrap="square" lIns="18000" tIns="10800" rIns="18000" bIns="10800" anchor="ctr" anchorCtr="0" upright="1">
                          <a:noAutofit/>
                        </wps:bodyPr>
                      </wps:wsp>
                      <wps:wsp>
                        <wps:cNvPr id="14" name="AutoShape 14"/>
                        <wps:cNvSpPr>
                          <a:spLocks noChangeArrowheads="1"/>
                        </wps:cNvSpPr>
                        <wps:spPr bwMode="auto">
                          <a:xfrm>
                            <a:off x="160" y="2914"/>
                            <a:ext cx="3265" cy="1043"/>
                          </a:xfrm>
                          <a:prstGeom prst="flowChartDecision">
                            <a:avLst/>
                          </a:prstGeom>
                          <a:noFill/>
                          <a:ln w="12700">
                            <a:solidFill>
                              <a:srgbClr val="000000"/>
                            </a:solidFill>
                            <a:miter lim="800000"/>
                          </a:ln>
                          <a:effectLst/>
                        </wps:spPr>
                        <wps:txbx>
                          <w:txbxContent>
                            <w:p>
                              <w:pPr>
                                <w:adjustRightInd w:val="0"/>
                                <w:snapToGrid w:val="0"/>
                                <w:jc w:val="center"/>
                                <w:rPr>
                                  <w:sz w:val="21"/>
                                  <w:szCs w:val="21"/>
                                </w:rPr>
                              </w:pPr>
                              <w:r>
                                <w:rPr>
                                  <w:rFonts w:hint="eastAsia"/>
                                  <w:sz w:val="21"/>
                                  <w:szCs w:val="21"/>
                                </w:rPr>
                                <w:t>是否需要</w:t>
                              </w:r>
                            </w:p>
                            <w:p>
                              <w:pPr>
                                <w:adjustRightInd w:val="0"/>
                                <w:snapToGrid w:val="0"/>
                                <w:jc w:val="center"/>
                                <w:rPr>
                                  <w:sz w:val="21"/>
                                  <w:szCs w:val="21"/>
                                </w:rPr>
                              </w:pPr>
                              <w:r>
                                <w:rPr>
                                  <w:rFonts w:hint="eastAsia"/>
                                  <w:sz w:val="21"/>
                                  <w:szCs w:val="21"/>
                                </w:rPr>
                                <w:t>地下水采样</w:t>
                              </w:r>
                            </w:p>
                          </w:txbxContent>
                        </wps:txbx>
                        <wps:bodyPr rot="0" vert="horz" wrap="square" lIns="0" tIns="0" rIns="0" bIns="0" anchor="ctr" anchorCtr="0" upright="1">
                          <a:noAutofit/>
                        </wps:bodyPr>
                      </wps:wsp>
                      <wps:wsp>
                        <wps:cNvPr id="15" name="AutoShape 15"/>
                        <wps:cNvCnPr>
                          <a:cxnSpLocks noChangeShapeType="1"/>
                          <a:stCxn id="14" idx="2"/>
                          <a:endCxn id="9" idx="0"/>
                        </wps:cNvCnPr>
                        <wps:spPr bwMode="auto">
                          <a:xfrm>
                            <a:off x="1793" y="3957"/>
                            <a:ext cx="0" cy="437"/>
                          </a:xfrm>
                          <a:prstGeom prst="straightConnector1">
                            <a:avLst/>
                          </a:prstGeom>
                          <a:noFill/>
                          <a:ln w="12700">
                            <a:solidFill>
                              <a:srgbClr val="000000"/>
                            </a:solidFill>
                            <a:round/>
                            <a:tailEnd type="triangle" w="med" len="med"/>
                          </a:ln>
                          <a:effectLst/>
                        </wps:spPr>
                        <wps:bodyPr/>
                      </wps:wsp>
                      <wps:wsp>
                        <wps:cNvPr id="16" name="AutoShape 16"/>
                        <wps:cNvCnPr>
                          <a:cxnSpLocks noChangeShapeType="1"/>
                          <a:stCxn id="14" idx="3"/>
                          <a:endCxn id="4" idx="3"/>
                        </wps:cNvCnPr>
                        <wps:spPr bwMode="auto">
                          <a:xfrm>
                            <a:off x="3425" y="3435"/>
                            <a:ext cx="20" cy="2540"/>
                          </a:xfrm>
                          <a:prstGeom prst="bentConnector3">
                            <a:avLst>
                              <a:gd name="adj1" fmla="val 1800000"/>
                            </a:avLst>
                          </a:prstGeom>
                          <a:noFill/>
                          <a:ln w="12700">
                            <a:solidFill>
                              <a:srgbClr val="000000"/>
                            </a:solidFill>
                            <a:miter lim="800000"/>
                            <a:tailEnd type="triangle" w="med" len="med"/>
                          </a:ln>
                          <a:effectLst/>
                        </wps:spPr>
                        <wps:bodyPr/>
                      </wps:wsp>
                      <wps:wsp>
                        <wps:cNvPr id="17" name="AutoShape 17"/>
                        <wps:cNvCnPr>
                          <a:cxnSpLocks noChangeShapeType="1"/>
                          <a:stCxn id="10" idx="2"/>
                          <a:endCxn id="14" idx="0"/>
                        </wps:cNvCnPr>
                        <wps:spPr bwMode="auto">
                          <a:xfrm>
                            <a:off x="1793" y="2529"/>
                            <a:ext cx="0" cy="385"/>
                          </a:xfrm>
                          <a:prstGeom prst="straightConnector1">
                            <a:avLst/>
                          </a:prstGeom>
                          <a:noFill/>
                          <a:ln w="12700">
                            <a:solidFill>
                              <a:srgbClr val="000000"/>
                            </a:solidFill>
                            <a:round/>
                            <a:tailEnd type="triangle" w="med" len="med"/>
                          </a:ln>
                          <a:effectLst/>
                        </wps:spPr>
                        <wps:bodyPr/>
                      </wps:wsp>
                      <wps:wsp>
                        <wps:cNvPr id="18" name="AutoShape 18"/>
                        <wps:cNvCnPr>
                          <a:cxnSpLocks noChangeShapeType="1"/>
                          <a:stCxn id="6" idx="2"/>
                          <a:endCxn id="10" idx="0"/>
                        </wps:cNvCnPr>
                        <wps:spPr bwMode="auto">
                          <a:xfrm>
                            <a:off x="1793" y="1878"/>
                            <a:ext cx="1" cy="236"/>
                          </a:xfrm>
                          <a:prstGeom prst="straightConnector1">
                            <a:avLst/>
                          </a:prstGeom>
                          <a:noFill/>
                          <a:ln w="12700">
                            <a:solidFill>
                              <a:srgbClr val="000000"/>
                            </a:solidFill>
                            <a:round/>
                            <a:tailEnd type="triangle" w="med" len="med"/>
                          </a:ln>
                          <a:effectLst/>
                        </wps:spPr>
                        <wps:bodyPr/>
                      </wps:wsp>
                      <wps:wsp>
                        <wps:cNvPr id="19" name="AutoShape 19"/>
                        <wps:cNvCnPr>
                          <a:cxnSpLocks noChangeShapeType="1"/>
                          <a:stCxn id="9" idx="2"/>
                          <a:endCxn id="7" idx="0"/>
                        </wps:cNvCnPr>
                        <wps:spPr bwMode="auto">
                          <a:xfrm>
                            <a:off x="1793" y="4826"/>
                            <a:ext cx="1" cy="240"/>
                          </a:xfrm>
                          <a:prstGeom prst="straightConnector1">
                            <a:avLst/>
                          </a:prstGeom>
                          <a:noFill/>
                          <a:ln w="12700">
                            <a:solidFill>
                              <a:srgbClr val="000000"/>
                            </a:solidFill>
                            <a:round/>
                            <a:tailEnd type="triangle" w="med" len="med"/>
                          </a:ln>
                          <a:effectLst/>
                        </wps:spPr>
                        <wps:bodyPr/>
                      </wps:wsp>
                      <wps:wsp>
                        <wps:cNvPr id="20" name="AutoShape 20"/>
                        <wps:cNvCnPr>
                          <a:cxnSpLocks noChangeShapeType="1"/>
                          <a:stCxn id="13" idx="2"/>
                          <a:endCxn id="5" idx="0"/>
                        </wps:cNvCnPr>
                        <wps:spPr bwMode="auto">
                          <a:xfrm>
                            <a:off x="1793" y="507"/>
                            <a:ext cx="1" cy="279"/>
                          </a:xfrm>
                          <a:prstGeom prst="straightConnector1">
                            <a:avLst/>
                          </a:prstGeom>
                          <a:noFill/>
                          <a:ln w="12700">
                            <a:solidFill>
                              <a:srgbClr val="000000"/>
                            </a:solidFill>
                            <a:round/>
                            <a:tailEnd type="triangle" w="med" len="med"/>
                          </a:ln>
                          <a:effectLst/>
                        </wps:spPr>
                        <wps:bodyPr/>
                      </wps:wsp>
                      <wps:wsp>
                        <wps:cNvPr id="21" name="Text Box 21"/>
                        <wps:cNvSpPr txBox="1">
                          <a:spLocks noChangeArrowheads="1"/>
                        </wps:cNvSpPr>
                        <wps:spPr bwMode="auto">
                          <a:xfrm>
                            <a:off x="1892" y="4025"/>
                            <a:ext cx="451" cy="401"/>
                          </a:xfrm>
                          <a:prstGeom prst="rect">
                            <a:avLst/>
                          </a:prstGeom>
                          <a:noFill/>
                          <a:ln>
                            <a:noFill/>
                          </a:ln>
                          <a:effectLst/>
                        </wps:spPr>
                        <wps:txbx>
                          <w:txbxContent>
                            <w:p>
                              <w:pPr>
                                <w:rPr>
                                  <w:sz w:val="21"/>
                                  <w:szCs w:val="21"/>
                                </w:rPr>
                              </w:pPr>
                              <w:r>
                                <w:rPr>
                                  <w:rFonts w:hint="eastAsia"/>
                                  <w:sz w:val="21"/>
                                  <w:szCs w:val="21"/>
                                </w:rPr>
                                <w:t>是</w:t>
                              </w:r>
                            </w:p>
                          </w:txbxContent>
                        </wps:txbx>
                        <wps:bodyPr rot="0" vert="horz" wrap="square" lIns="18000" tIns="10800" rIns="18000" bIns="10800" anchor="ctr" anchorCtr="0" upright="1">
                          <a:noAutofit/>
                        </wps:bodyPr>
                      </wps:wsp>
                      <wps:wsp>
                        <wps:cNvPr id="22" name="Text Box 22"/>
                        <wps:cNvSpPr txBox="1">
                          <a:spLocks noChangeArrowheads="1"/>
                        </wps:cNvSpPr>
                        <wps:spPr bwMode="auto">
                          <a:xfrm>
                            <a:off x="3516" y="3066"/>
                            <a:ext cx="445" cy="351"/>
                          </a:xfrm>
                          <a:prstGeom prst="rect">
                            <a:avLst/>
                          </a:prstGeom>
                          <a:noFill/>
                          <a:ln>
                            <a:noFill/>
                          </a:ln>
                          <a:effectLst/>
                        </wps:spPr>
                        <wps:txbx>
                          <w:txbxContent>
                            <w:p>
                              <w:pPr>
                                <w:rPr>
                                  <w:sz w:val="21"/>
                                  <w:szCs w:val="21"/>
                                </w:rPr>
                              </w:pPr>
                              <w:r>
                                <w:rPr>
                                  <w:rFonts w:hint="eastAsia"/>
                                  <w:sz w:val="21"/>
                                  <w:szCs w:val="21"/>
                                </w:rPr>
                                <w:t>否</w:t>
                              </w:r>
                            </w:p>
                          </w:txbxContent>
                        </wps:txbx>
                        <wps:bodyPr rot="0" vert="horz" wrap="square" lIns="18000" tIns="10800" rIns="18000" bIns="10800" anchor="ctr" anchorCtr="0" upright="1">
                          <a:noAutofit/>
                        </wps:bodyPr>
                      </wps:wsp>
                      <wps:wsp>
                        <wps:cNvPr id="23" name="Rectangle 23"/>
                        <wps:cNvSpPr>
                          <a:spLocks noChangeArrowheads="1"/>
                        </wps:cNvSpPr>
                        <wps:spPr bwMode="auto">
                          <a:xfrm>
                            <a:off x="160" y="6445"/>
                            <a:ext cx="3265" cy="426"/>
                          </a:xfrm>
                          <a:prstGeom prst="rect">
                            <a:avLst/>
                          </a:prstGeom>
                          <a:noFill/>
                          <a:ln w="12700">
                            <a:solidFill>
                              <a:srgbClr val="000000"/>
                            </a:solidFill>
                            <a:miter lim="800000"/>
                          </a:ln>
                          <a:effectLst/>
                        </wps:spPr>
                        <wps:txbx>
                          <w:txbxContent>
                            <w:p>
                              <w:pPr>
                                <w:jc w:val="center"/>
                                <w:rPr>
                                  <w:rFonts w:ascii="宋体" w:hAnsi="Times New Roman"/>
                                  <w:color w:val="000000"/>
                                  <w:sz w:val="21"/>
                                  <w:szCs w:val="21"/>
                                </w:rPr>
                              </w:pPr>
                              <w:r>
                                <w:rPr>
                                  <w:rFonts w:ascii="宋体" w:hAnsi="Times New Roman"/>
                                  <w:color w:val="000000"/>
                                  <w:sz w:val="21"/>
                                  <w:szCs w:val="21"/>
                                </w:rPr>
                                <w:t>样品</w:t>
                              </w:r>
                              <w:r>
                                <w:rPr>
                                  <w:rFonts w:hint="eastAsia" w:ascii="宋体" w:hAnsi="Times New Roman"/>
                                  <w:color w:val="000000"/>
                                  <w:sz w:val="21"/>
                                  <w:szCs w:val="21"/>
                                </w:rPr>
                                <w:t>流转</w:t>
                              </w:r>
                            </w:p>
                          </w:txbxContent>
                        </wps:txbx>
                        <wps:bodyPr rot="0" vert="horz" wrap="square" lIns="18000" tIns="10800" rIns="18000" bIns="10800" anchor="ctr" anchorCtr="0" upright="1">
                          <a:noAutofit/>
                        </wps:bodyPr>
                      </wps:wsp>
                      <wps:wsp>
                        <wps:cNvPr id="24" name="Rectangle 24"/>
                        <wps:cNvSpPr>
                          <a:spLocks noChangeArrowheads="1"/>
                        </wps:cNvSpPr>
                        <wps:spPr bwMode="auto">
                          <a:xfrm>
                            <a:off x="160" y="7138"/>
                            <a:ext cx="3265" cy="463"/>
                          </a:xfrm>
                          <a:prstGeom prst="rect">
                            <a:avLst/>
                          </a:prstGeom>
                          <a:noFill/>
                          <a:ln w="12700">
                            <a:solidFill>
                              <a:srgbClr val="000000"/>
                            </a:solidFill>
                            <a:prstDash val="sysDot"/>
                            <a:miter lim="800000"/>
                          </a:ln>
                          <a:effectLst/>
                        </wps:spPr>
                        <wps:txbx>
                          <w:txbxContent>
                            <w:p>
                              <w:pPr>
                                <w:spacing w:before="72" w:beforeLines="30"/>
                                <w:jc w:val="center"/>
                                <w:rPr>
                                  <w:sz w:val="21"/>
                                  <w:szCs w:val="21"/>
                                </w:rPr>
                              </w:pPr>
                              <w:r>
                                <w:rPr>
                                  <w:rFonts w:hint="eastAsia"/>
                                  <w:sz w:val="21"/>
                                  <w:szCs w:val="21"/>
                                </w:rPr>
                                <w:t>样品检测分析</w:t>
                              </w:r>
                            </w:p>
                          </w:txbxContent>
                        </wps:txbx>
                        <wps:bodyPr rot="0" vert="horz" wrap="square" lIns="18000" tIns="10800" rIns="18000" bIns="10800" anchor="ctr" anchorCtr="0" upright="1">
                          <a:noAutofit/>
                        </wps:bodyPr>
                      </wps:wsp>
                      <wps:wsp>
                        <wps:cNvPr id="25" name="AutoShape 25"/>
                        <wps:cNvCnPr>
                          <a:cxnSpLocks noChangeShapeType="1"/>
                          <a:stCxn id="23" idx="2"/>
                          <a:endCxn id="24" idx="0"/>
                        </wps:cNvCnPr>
                        <wps:spPr bwMode="auto">
                          <a:xfrm>
                            <a:off x="1793" y="6871"/>
                            <a:ext cx="1" cy="267"/>
                          </a:xfrm>
                          <a:prstGeom prst="straightConnector1">
                            <a:avLst/>
                          </a:prstGeom>
                          <a:noFill/>
                          <a:ln w="12700">
                            <a:solidFill>
                              <a:srgbClr val="000000"/>
                            </a:solidFill>
                            <a:round/>
                            <a:tailEnd type="triangle" w="med" len="med"/>
                          </a:ln>
                          <a:effectLst/>
                        </wps:spPr>
                        <wps:bodyPr/>
                      </wps:wsp>
                    </wpg:wgp>
                  </a:graphicData>
                </a:graphic>
              </wp:inline>
            </w:drawing>
          </mc:Choice>
          <mc:Fallback>
            <w:pict>
              <v:group id="_x0000_s1026" o:spid="_x0000_s1026" o:spt="203" style="height:380.05pt;width:198.05pt;" coordsize="3961,7601" o:gfxdata="UEsDBAoAAAAAAIdO4kAAAAAAAAAAAAAAAAAEAAAAZHJzL1BLAwQUAAAACACHTuJAKpN+odYAAAAF&#10;AQAADwAAAGRycy9kb3ducmV2LnhtbE2PQUvDQBCF74L/YRnBm91di1FjNkWKeipCW0G8TbPTJDQ7&#10;G7LbpP33rl70MvB4j/e+KRYn14mRhtB6NqBnCgRx5W3LtYGP7evNA4gQkS12nsnAmQIsysuLAnPr&#10;J17TuIm1SCUccjTQxNjnUoaqIYdh5nvi5O394DAmOdTSDjilctfJW6Uy6bDltNBgT8uGqsPm6Ay8&#10;TTg9z/XLuDrsl+ev7d3750qTMddXWj2BiHSKf2H4wU/oUCamnT+yDaIzkB6Jvzd588dMg9gZuM+U&#10;BlkW8j99+Q1QSwMEFAAAAAgAh07iQNKuEmk6BwAAHjoAAA4AAABkcnMvZTJvRG9jLnhtbO1b3Y7b&#10;RBS+R+IdRr6niX/zo2arkm0rpAIVLQ8wsZ3YYHvMjHeT7S1ccIW44A4JJARISMBVL5AqxNMs5TE4&#10;M+OxHWe9mybebLtyL7Ye/4xnjr8553zfmdy9t4ojdOpTFpJkoul3+hryE5d4YbKYaJ8+e/jeUEMs&#10;w4mHI5L4E+3MZ9q9o3ffubtMx75BAhJ5PkXQScLGy3SiBVmWjns95gZ+jNkdkvoJXJwTGuMMmnTR&#10;8yheQu9x1DP6fae3JNRLKXF9xuDssbyo5T3SbTok83no+sfEPYn9JJO9Uj/CGUyJBWHKtCMx2vnc&#10;d7OP53PmZyiaaDDTTPyFl8DxjP/tHd3F4wXFaRC6+RDwNkOozSnGYQIvLbo6xhlGJzTc6CoOXUoY&#10;mWd3XBL35ESERWAWer9mm0eUnKRiLovxcpEWRocPVbP6zt26H50+oSj0JpqhoQTH8MFfvfzq/Nuv&#10;kcFts0wXY7jlEU2fpk9ofmIhW3y6qzmN+f8wEbQSVj0rrOqvMuTCScPWbcO0NeTCNWtoOA40hN3d&#10;AD7OxnNu8CB/0hw5unxs4PR1/kxPvbLHR1YMZJkCFllpILafgZ4GOPWF3RmffW4gszDQdy/P//oS&#10;iQHxN8Mt3DrcDix9TNzPGUrINMDJwr/PUoAgLDN4Vp2ilCwDH3swSDmntT54g0FvaLb8kHjwOfBJ&#10;RgS0trH1JRbD45Sy7JFPYsQPJhqFkYmO8eljlknjqlv4XBLyMIwi8aGiZO0EfAV5xhcrLH9ajZyj&#10;ho1nxDuDWVAilxw4HDgICH2uoSUst4nGvjjB1NdQ9EHCLTHs9/n6FA3LgZaGaPXKTDb64gpOXOhq&#10;orkZ1ZBsTDO5qk9SGi4CYXI55vtgv3ko5leOC5DEG4AZOdprB49VgOfH387//gkN5Oq6HDwtIUV3&#10;wJiw9uzBwJQLTy1N03DUuuxba+trP7SgJXxRYwAfUSwKEoUex5Jo0MVsGlF0irlHFv/yF7PqbXGY&#10;QZSJwniicWRATxKgV+IuW81WcGv5qTsI5v4LvnTu4CUE7a0cWMsYHAydRggaw7cGgsJ7cDctkdaB&#10;LllcHDSdOujytOKgjk+3nGbHp4tkpEgsOsd362LvoI5BAQYeIS7L3Fp2fHbfafZ8tgpvKsdTedgu&#10;qVoXfN/A/A9IdR58v3/x7ze/vPrzj/OfX/z3zw/8+PdfkV6F5DSRZMJdJU9rfEI42WdnKfACEb2B&#10;cWTTVSIIHKSYocf5Vh5gE09dMYC6iEsSZjny5Wt4Yyu+oQ9G0A2kkY4+ENkrHqs0MidphnNFAGcZ&#10;xTw5n5IkAfJBqL41/9gf1MClE0+wmQyH0YPEQ5mwY0ZDYGoRMBFIWmPfA0bigzDCj8qUsxbvJbnh&#10;l7n5DsciRgWK8hTuJqKpZY4EVyi/f4VGmGJEXTS9vUxWBzK5xiNkbnXgcGroejMIu5TutsspOhfU&#10;hFrJ5R0RFRGcy4k/pHU7xlDgyA0xFIhMeyFUN+roVSHUGl3OgfcMoSPbsHfWZG5DBNULmbsCnGoU&#10;3RE4wDEagKPSslZyL9vWayxCAccWOVlz4O2As23V5WIhAzL03ON8AqmryBjXs/bGEkDLRPIyAU3W&#10;E1SN5KalDE5ijzELpNbLztgxySQ3uWl1V5dlhNtUYICAshkRRYp06MxsVI9tJT3Q+5Ygus1uah6R&#10;5TTANDv23ZCXqA/IEG8AlUXJqyh3wYEsdcHB21fmgsx7E4VCYM1RuGN45ehuiK/AidtLzMyRjKMl&#10;t4XPIOrW5vXG1/2qZXtlZjDXq8q4h1c6IM3ZBJJIfVoCkioIlCqZgpj0UGuv4Y2tRDLTgvyai2Sm&#10;pTY5KJHMyJFk2NYVau8MNrUUEplZOkBePl14uVmw9xmkfvM4gu0qUEtFgvEVZVJR0hfbJZSSLIvh&#10;lYr+/orahf4Sj3eQ195MCBZ1gwpVqNbtd/VlAIQGX1a4uVbIgmEbgk1uODNzeEXNa0+y0Dmz3Hvk&#10;lXe9UP8rSBJa+ZqXwePXVPyVJrGp+HORrr2oqA8HYrQlkBTrNIVLbk7nOiCVOyNfa49eAwktCgAV&#10;IIk1vh+QVA61CSSla7TikPjmP0kAVVBUOLoqJHY4ahVHPBepy6dwbm/5lIskDaFNKautAMnuN1Qg&#10;B9crn3aBbT2wGbB+JY6e8RX9PlkhOFXCiGtiKFvBeV6vFtv/agXt+22pY8MRKLt8g3EfMnAYQRmr&#10;LNjoJjlcbQ/xfvrYWkINEfBQOxNvoXZlFKJ8CaOqJn84GJlcXxf8bWO7jmWBC+NSANzDAdac9Fzv&#10;xuqW9hreRhhdINHD1pd1d3StTijfaO1wrKz5oFICtWQK1BJ6ronEd+5sux/oXJylG4UUX5aK4Nzh&#10;cTjQzRpvq+BQbtt4Y3DYFYsOuI+Mi5Qb+X8LMn2x0XCTSPJF0Z4i4QwHIgiXWZ5ikk6n0+c7EmFv&#10;ovjZoEhV8p848t8lVttwXP1Z59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KpN+odYAAAAFAQAA&#10;DwAAAAAAAAABACAAAAAiAAAAZHJzL2Rvd25yZXYueG1sUEsBAhQAFAAAAAgAh07iQNKuEmk6BwAA&#10;HjoAAA4AAAAAAAAAAQAgAAAAJQEAAGRycy9lMm9Eb2MueG1sUEsFBgAAAAAGAAYAWQEAANEKAAAA&#10;AA==&#10;">
                <o:lock v:ext="edit" aspectratio="f"/>
                <v:rect id="画布 1" o:spid="_x0000_s1026" o:spt="1" style="position:absolute;left:0;top:0;height:7601;width:3961;v-text-anchor:middle;" filled="f" stroked="f" coordsize="21600,21600" o:gfxdata="UEsDBAoAAAAAAIdO4kAAAAAAAAAAAAAAAAAEAAAAZHJzL1BLAwQUAAAACACHTuJA5eyimrUAAADa&#10;AAAADwAAAGRycy9kb3ducmV2LnhtbEWPzQrCMBCE74LvEFbwpqkKItW0oCB4VYvnpVnb0mZTk/j3&#10;9kYQPA4z8w2zyV+mEw9yvrGsYDZNQBCXVjdcKSjO+8kKhA/IGjvLpOBNHvJsONhgqu2Tj/Q4hUpE&#10;CPsUFdQh9KmUvqzJoJ/anjh6V+sMhihdJbXDZ4SbTs6TZCkNNhwXauxpV1PZnu5Gwe1YdG3VW2vw&#10;si1cy34R9iulxqNZsgYR6BX+4V/7oBUs4Hsl3gCZfQ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eyimrUAAADaAAAADwAA&#10;AAAAAAABACAAAAAiAAAAZHJzL2Rvd25yZXYueG1sUEsBAhQAFAAAAAgAh07iQDMvBZ47AAAAOQAA&#10;ABAAAAAAAAAAAQAgAAAABAEAAGRycy9zaGFwZXhtbC54bWxQSwUGAAAAAAYABgBbAQAArgMAAAAA&#10;">
                  <v:fill on="f" focussize="0,0"/>
                  <v:stroke on="f"/>
                  <v:imagedata o:title=""/>
                  <o:lock v:ext="edit" aspectratio="t"/>
                  <v:textbox inset="0.5mm,1.3mm,0.5mm,0.3mm"/>
                </v:rect>
                <v:rect id="矩形 7" o:spid="_x0000_s1026" o:spt="1" style="position:absolute;left:160;top:5773;height:404;width:3265;v-text-anchor:middle;" filled="f" stroked="t" coordsize="21600,21600" o:gfxdata="UEsDBAoAAAAAAIdO4kAAAAAAAAAAAAAAAAAEAAAAZHJzL1BLAwQUAAAACACHTuJAWgul+r4AAADa&#10;AAAADwAAAGRycy9kb3ducmV2LnhtbEWPQWvCQBSE7wX/w/IEL9JsIkVKdA200FI81Jr24PGx+0xi&#10;s29DdtXor3cLQo/DzHzDLIvBtuJEvW8cK8iSFASxdqbhSsHP99vjMwgfkA22jknBhTwUq9HDEnPj&#10;zrylUxkqESHsc1RQh9DlUnpdk0WfuI44envXWwxR9pU0PZ4j3LZylqZzabHhuFBjR6816d/yaBW8&#10;fFbTcrrZle9fhytttEY+DmulJuMsXYAINIT/8L39YRQ8wd+Ve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ul+r4A&#10;AADa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hint="eastAsia" w:ascii="宋体" w:hAnsi="Times New Roman"/>
                            <w:color w:val="000000"/>
                            <w:sz w:val="21"/>
                            <w:szCs w:val="21"/>
                          </w:rPr>
                          <w:t>样品保存</w:t>
                        </w:r>
                      </w:p>
                    </w:txbxContent>
                  </v:textbox>
                </v:rect>
                <v:rect id="矩形 51" o:spid="_x0000_s1026" o:spt="1" style="position:absolute;left:160;top:786;height:428;width:3265;v-text-anchor:middle;" filled="f" stroked="t" coordsize="21600,21600" o:gfxdata="UEsDBAoAAAAAAIdO4kAAAAAAAAAAAAAAAAAEAAAAZHJzL1BLAwQUAAAACACHTuJANUcAYb4AAADa&#10;AAAADwAAAGRycy9kb3ducmV2LnhtbEWPQWvCQBSE7wX/w/IEL9JsIlRKdA200FI81Jr24PGx+0xi&#10;s29DdtXor3cLQo/DzHzDLIvBtuJEvW8cK8iSFASxdqbhSsHP99vjMwgfkA22jknBhTwUq9HDEnPj&#10;zrylUxkqESHsc1RQh9DlUnpdk0WfuI44envXWwxR9pU0PZ4j3LZylqZzabHhuFBjR6816d/yaBW8&#10;fFbTcrrZle9fhytttEY+DmulJuMsXYAINIT/8L39YRQ8wd+VeAPk6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cAYb4A&#10;AADa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hint="eastAsia" w:ascii="宋体" w:hAnsi="Times New Roman"/>
                            <w:color w:val="000000"/>
                            <w:sz w:val="21"/>
                            <w:szCs w:val="21"/>
                          </w:rPr>
                          <w:t>采样方案与采样准备</w:t>
                        </w:r>
                      </w:p>
                    </w:txbxContent>
                  </v:textbox>
                </v:rect>
                <v:rect id="矩形 52" o:spid="_x0000_s1026" o:spt="1" style="position:absolute;left:160;top:1463;height:415;width:3265;v-text-anchor:middle;" filled="f" stroked="t" coordsize="21600,21600" o:gfxdata="UEsDBAoAAAAAAIdO4kAAAAAAAAAAAAAAAAAEAAAAZHJzL1BLAwQUAAAACACHTuJAxZWeFr0AAADa&#10;AAAADwAAAGRycy9kb3ducmV2LnhtbEWPT4vCMBTE78J+h/AWvIimehDpGoVd2EU8+Kd62OMjebbV&#10;5qU0Uauf3giCx2FmfsNM562txIUaXzpWMBwkIIi1MyXnCva73/4EhA/IBivHpOBGHuazj84UU+Ou&#10;vKVLFnIRIexTVFCEUKdSel2QRT9wNXH0Dq6xGKJscmkavEa4reQoScbSYslxocCafgrSp+xsFXyv&#10;8l7WW/9nf5vjndZaI5/bpVLdz2HyBSJQG97hV3thFIzheSXeAD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lZ4WvQAA&#10;ANo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hint="eastAsia" w:ascii="宋体" w:hAnsi="Times New Roman"/>
                            <w:color w:val="000000"/>
                            <w:sz w:val="21"/>
                            <w:szCs w:val="21"/>
                          </w:rPr>
                          <w:t>土孔钻探</w:t>
                        </w:r>
                      </w:p>
                    </w:txbxContent>
                  </v:textbox>
                </v:rect>
                <v:rect id="矩形 53" o:spid="_x0000_s1026" o:spt="1" style="position:absolute;left:160;top:5066;height:450;width:3265;v-text-anchor:middle;" filled="f" stroked="t" coordsize="21600,21600" o:gfxdata="UEsDBAoAAAAAAIdO4kAAAAAAAAAAAAAAAAAEAAAAZHJzL1BLAwQUAAAACACHTuJAqtk7jb4AAADa&#10;AAAADwAAAGRycy9kb3ducmV2LnhtbEWPQWvCQBSE7wX/w/IEL9Js4qGW6BpooaV4qDXtweNj95nE&#10;Zt+G7KrRX+8WhB6HmfmGWRaDbcWJet84VpAlKQhi7UzDlYKf77fHZxA+IBtsHZOCC3koVqOHJebG&#10;nXlLpzJUIkLY56igDqHLpfS6Jos+cR1x9Pautxii7CtpejxHuG3lLE2fpMWG40KNHb3WpH/Lo1Xw&#10;8llNy+lmV75/Ha600Rr5OKyVmoyzdAEi0BD+w/f2h1Ewh78r8Qb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k7jb4A&#10;AADa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hint="eastAsia" w:ascii="宋体" w:hAnsi="Times New Roman"/>
                            <w:color w:val="000000"/>
                            <w:sz w:val="21"/>
                            <w:szCs w:val="21"/>
                          </w:rPr>
                          <w:t>地下水样品采集</w:t>
                        </w:r>
                      </w:p>
                    </w:txbxContent>
                  </v:textbox>
                </v:rect>
                <v:shape id="直接箭头连接符 13" o:spid="_x0000_s1026" o:spt="32" type="#_x0000_t32" style="position:absolute;left:1793;top:6177;height:268;width:1;" filled="f" stroked="t" coordsize="21600,21600" o:gfxdata="UEsDBAoAAAAAAIdO4kAAAAAAAAAAAAAAAAAEAAAAZHJzL1BLAwQUAAAACACHTuJAYPj6d7QAAADa&#10;AAAADwAAAGRycy9kb3ducmV2LnhtbEVPyQrCMBC9C/5DGMGL2FQRkWoUKlS8uuB5aMa22kxKEre/&#10;NwfB4+Ptq83btOJJzjeWFUySFARxaXXDlYLzqRgvQPiArLG1TAo+5GGz7vdWmGn74gM9j6ESMYR9&#10;hgrqELpMSl/WZNAntiOO3NU6gyFCV0nt8BXDTSunaTqXBhuODTV2tK2pvB8fRsHImvzmi/suf8zK&#10;wuXzy56qqVLDwSRdggj0Dn/xz73XCuLWeCXeALn+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g+Pp3tAAAANoAAAAPAAAA&#10;AAAAAAEAIAAAACIAAABkcnMvZG93bnJldi54bWxQSwECFAAUAAAACACHTuJAMy8FnjsAAAA5AAAA&#10;EAAAAAAAAAABACAAAAADAQAAZHJzL3NoYXBleG1sLnhtbFBLBQYAAAAABgAGAFsBAACtAwAAAAA=&#10;">
                  <v:fill on="f" focussize="0,0"/>
                  <v:stroke weight="1pt" color="#000000" joinstyle="round" endarrow="block"/>
                  <v:imagedata o:title=""/>
                  <o:lock v:ext="edit" aspectratio="f"/>
                </v:shape>
                <v:rect id="矩形 52" o:spid="_x0000_s1026" o:spt="1" style="position:absolute;left:160;top:4394;height:432;width:3265;v-text-anchor:middle;" filled="f" stroked="t" coordsize="21600,21600" o:gfxdata="UEsDBAoAAAAAAIdO4kAAAAAAAAAAAAAAAAAEAAAAZHJzL1BLAwQUAAAACACHTuJAtAoKZL4AAADa&#10;AAAADwAAAGRycy9kb3ducmV2LnhtbEWPQWvCQBSE7wX/w/IEL9Js4qHY6BpooaV4qDXtweNj95nE&#10;Zt+G7KrRX+8WhB6HmfmGWRaDbcWJet84VpAlKQhi7UzDlYKf77fHOQgfkA22jknBhTwUq9HDEnPj&#10;zrylUxkqESHsc1RQh9DlUnpdk0WfuI44envXWwxR9pU0PZ4j3LZylqZP0mLDcaHGjl5r0r/l0Sp4&#10;+aym5XSzK9+/DlfaaI18HNZKTcZZugARaAj/4Xv7wyh4hr8r8Qb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oKZL4A&#10;AADa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ascii="宋体" w:hAnsi="Times New Roman"/>
                            <w:color w:val="000000"/>
                            <w:sz w:val="21"/>
                            <w:szCs w:val="21"/>
                          </w:rPr>
                          <w:t>地下水</w:t>
                        </w:r>
                        <w:r>
                          <w:rPr>
                            <w:rFonts w:hint="eastAsia" w:ascii="宋体" w:hAnsi="Times New Roman"/>
                            <w:color w:val="000000"/>
                            <w:sz w:val="21"/>
                            <w:szCs w:val="21"/>
                          </w:rPr>
                          <w:t>采样井建设</w:t>
                        </w:r>
                      </w:p>
                    </w:txbxContent>
                  </v:textbox>
                </v:rect>
                <v:rect id="矩形 63" o:spid="_x0000_s1026" o:spt="1" style="position:absolute;left:160;top:2114;height:415;width:3265;v-text-anchor:middle;" filled="f" stroked="t" coordsize="21600,21600" o:gfxdata="UEsDBAoAAAAAAIdO4kAAAAAAAAAAAAAAAAAEAAAAZHJzL1BLAwQUAAAACACHTuJAQTZQFL4AAADb&#10;AAAADwAAAGRycy9kb3ducmV2LnhtbEWPQWvCQBCF7wX/wzKCF9GNPZQSXQUFS+lB2+jB47A7JtHs&#10;bMiumvbXdw6F3mZ4b977ZrHqfaPu1MU6sIHZNANFbIOruTRwPGwnr6BiQnbYBCYD3xRhtRw8LTB3&#10;4cFfdC9SqSSEY44GqpTaXOtoK/IYp6ElFu0cOo9J1q7UrsOHhPtGP2fZi/ZYszRU2NKmInstbt7A&#10;eleOi/H+VLx9Xn5oby3yrf8wZjScZXNQifr0b/67fneCL/Tyiwy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ZQFL4A&#10;AADb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5mm,1.3mm,0.5mm,0.3mm">
                    <w:txbxContent>
                      <w:p>
                        <w:pPr>
                          <w:jc w:val="center"/>
                          <w:rPr>
                            <w:rFonts w:ascii="宋体" w:hAnsi="Times New Roman"/>
                            <w:color w:val="000000"/>
                            <w:sz w:val="21"/>
                            <w:szCs w:val="21"/>
                          </w:rPr>
                        </w:pPr>
                        <w:r>
                          <w:rPr>
                            <w:rFonts w:hint="eastAsia" w:ascii="宋体" w:hAnsi="Times New Roman"/>
                            <w:color w:val="000000"/>
                            <w:sz w:val="21"/>
                            <w:szCs w:val="21"/>
                          </w:rPr>
                          <w:t>土壤样品</w:t>
                        </w:r>
                        <w:r>
                          <w:rPr>
                            <w:rFonts w:ascii="宋体" w:hAnsi="Times New Roman"/>
                            <w:color w:val="000000"/>
                            <w:sz w:val="21"/>
                            <w:szCs w:val="21"/>
                          </w:rPr>
                          <w:t>采集</w:t>
                        </w:r>
                      </w:p>
                    </w:txbxContent>
                  </v:textbox>
                </v:rect>
                <v:shape id="AutoShape 11" o:spid="_x0000_s1026" o:spt="32" type="#_x0000_t32" style="position:absolute;left:1793;top:1214;height:249;width:1;"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2" o:spid="_x0000_s1026" o:spt="32" type="#_x0000_t32" style="position:absolute;left:1793;top:5516;height:257;width:1;"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Rectangle 13" o:spid="_x0000_s1026" o:spt="1" style="position:absolute;left:160;top:86;height:421;width:3265;v-text-anchor:middle;" filled="f" stroked="t" coordsize="21600,21600" o:gfxdata="UEsDBAoAAAAAAIdO4kAAAAAAAAAAAAAAAAAEAAAAZHJzL1BLAwQUAAAACACHTuJAibEwwb0AAADb&#10;AAAADwAAAGRycy9kb3ducmV2LnhtbEVPTWsCMRC9F/ofwhS8FE1UqLo1ShEUD/agLWpvw2bcXbqZ&#10;LJvorv/eCIK3ebzPmc5bW4oL1b5wrKHfUyCIU2cKzjT8/iy7YxA+IBssHZOGK3mYz15fppgY1/CW&#10;LruQiRjCPkENeQhVIqVPc7Loe64ijtzJ1RZDhHUmTY1NDLelHCj1IS0WHBtyrGiRU/q/O1sNg8MW&#10;s++j2qwmw5E6/b1/7dtRo3Xnra8+QQRqw1P8cK9NnD+E+y/xAD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sTDBvQAA&#10;ANsAAAAPAAAAAAAAAAEAIAAAACIAAABkcnMvZG93bnJldi54bWxQSwECFAAUAAAACACHTuJAMy8F&#10;njsAAAA5AAAAEAAAAAAAAAABACAAAAAMAQAAZHJzL3NoYXBleG1sLnhtbFBLBQYAAAAABgAGAFsB&#10;AAC2AwAAAAA=&#10;">
                  <v:fill on="f" focussize="0,0"/>
                  <v:stroke weight="1pt" color="#000000" miterlimit="8" joinstyle="miter" dashstyle="1 1"/>
                  <v:imagedata o:title=""/>
                  <o:lock v:ext="edit" aspectratio="f"/>
                  <v:textbox inset="0.5mm,0.3mm,0.5mm,0.3mm">
                    <w:txbxContent>
                      <w:p>
                        <w:pPr>
                          <w:spacing w:before="72" w:beforeLines="30"/>
                          <w:jc w:val="center"/>
                          <w:rPr>
                            <w:rFonts w:ascii="宋体" w:hAnsi="Times New Roman"/>
                            <w:color w:val="000000"/>
                            <w:sz w:val="21"/>
                            <w:szCs w:val="21"/>
                          </w:rPr>
                        </w:pPr>
                        <w:r>
                          <w:rPr>
                            <w:rFonts w:hint="eastAsia" w:ascii="宋体" w:hAnsi="Times New Roman"/>
                            <w:color w:val="000000"/>
                            <w:sz w:val="21"/>
                            <w:szCs w:val="21"/>
                          </w:rPr>
                          <w:t>布点方案</w:t>
                        </w:r>
                      </w:p>
                    </w:txbxContent>
                  </v:textbox>
                </v:rect>
                <v:shape id="AutoShape 14" o:spid="_x0000_s1026" o:spt="110" type="#_x0000_t110" style="position:absolute;left:160;top:2914;height:1043;width:3265;v-text-anchor:middle;" filled="f" stroked="t" coordsize="21600,21600" o:gfxdata="UEsDBAoAAAAAAIdO4kAAAAAAAAAAAAAAAAAEAAAAZHJzL1BLAwQUAAAACACHTuJA3V1EHbsAAADb&#10;AAAADwAAAGRycy9kb3ducmV2LnhtbEVPTWuDQBC9F/IflgnkVlfTUqxxlTYQyElIUii9De5Ebd1Z&#10;cbeJ/vtuINDbPN7n5OVkenGh0XWWFSRRDIK4trrjRsHHafeYgnAeWWNvmRTM5KAsFg85Ztpe+UCX&#10;o29ECGGXoYLW+yGT0tUtGXSRHYgDd7ajQR/g2Eg94jWEm16u4/hFGuw4NLQ40Lal+uf4axS8yu9q&#10;nj/N29NhZ6ruq57SSr4rtVom8QaEp8n/i+/uvQ7zn+H2Szh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1EHbsAAADb&#10;AAAADwAAAAAAAAABACAAAAAiAAAAZHJzL2Rvd25yZXYueG1sUEsBAhQAFAAAAAgAh07iQDMvBZ47&#10;AAAAOQAAABAAAAAAAAAAAQAgAAAACgEAAGRycy9zaGFwZXhtbC54bWxQSwUGAAAAAAYABgBbAQAA&#10;tAMAAAAA&#10;">
                  <v:fill on="f" focussize="0,0"/>
                  <v:stroke weight="1pt" color="#000000" miterlimit="8" joinstyle="miter"/>
                  <v:imagedata o:title=""/>
                  <o:lock v:ext="edit" aspectratio="f"/>
                  <v:textbox inset="0mm,0mm,0mm,0mm">
                    <w:txbxContent>
                      <w:p>
                        <w:pPr>
                          <w:adjustRightInd w:val="0"/>
                          <w:snapToGrid w:val="0"/>
                          <w:jc w:val="center"/>
                          <w:rPr>
                            <w:sz w:val="21"/>
                            <w:szCs w:val="21"/>
                          </w:rPr>
                        </w:pPr>
                        <w:r>
                          <w:rPr>
                            <w:rFonts w:hint="eastAsia"/>
                            <w:sz w:val="21"/>
                            <w:szCs w:val="21"/>
                          </w:rPr>
                          <w:t>是否需要</w:t>
                        </w:r>
                      </w:p>
                      <w:p>
                        <w:pPr>
                          <w:adjustRightInd w:val="0"/>
                          <w:snapToGrid w:val="0"/>
                          <w:jc w:val="center"/>
                          <w:rPr>
                            <w:sz w:val="21"/>
                            <w:szCs w:val="21"/>
                          </w:rPr>
                        </w:pPr>
                        <w:r>
                          <w:rPr>
                            <w:rFonts w:hint="eastAsia"/>
                            <w:sz w:val="21"/>
                            <w:szCs w:val="21"/>
                          </w:rPr>
                          <w:t>地下水采样</w:t>
                        </w:r>
                      </w:p>
                    </w:txbxContent>
                  </v:textbox>
                </v:shape>
                <v:shape id="AutoShape 15" o:spid="_x0000_s1026" o:spt="32" type="#_x0000_t32" style="position:absolute;left:1793;top:3957;height:437;width:0;" filled="f" stroked="t" coordsize="21600,21600" o:gfxdata="UEsDBAoAAAAAAIdO4kAAAAAAAAAAAAAAAAAEAAAAZHJzL1BLAwQUAAAACACHTuJA637I0LYAAADb&#10;AAAADwAAAGRycy9kb3ducmV2LnhtbEVPy6rCMBDdX/AfwghuLpoqKlKNQoWKWx+4HpqxrTaTksTX&#10;3xtBcDeH85zF6mkacSfna8sKhoMEBHFhdc2lguMh789A+ICssbFMCl7kYbXs/C0w1fbBO7rvQyli&#10;CPsUFVQhtKmUvqjIoB/YljhyZ+sMhghdKbXDRww3jRwlyVQarDk2VNjSuqLiur8ZBf/WZBefXzfZ&#10;bVzkLpuetlSOlOp1h8kcRKBn+Im/7q2O8yfw+SUeIJd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t+yNC2AAAA2wAAAA8A&#10;AAAAAAAAAQAgAAAAIgAAAGRycy9kb3ducmV2LnhtbFBLAQIUABQAAAAIAIdO4kAzLwWeOwAAADkA&#10;AAAQAAAAAAAAAAEAIAAAAAUBAABkcnMvc2hhcGV4bWwueG1sUEsFBgAAAAAGAAYAWwEAAK8DAAAA&#10;AA==&#10;">
                  <v:fill on="f" focussize="0,0"/>
                  <v:stroke weight="1pt" color="#000000" joinstyle="round" endarrow="block"/>
                  <v:imagedata o:title=""/>
                  <o:lock v:ext="edit" aspectratio="f"/>
                </v:shape>
                <v:shape id="AutoShape 16" o:spid="_x0000_s1026" o:spt="34" type="#_x0000_t34" style="position:absolute;left:3425;top:3435;height:2540;width:20;" filled="f" stroked="t" coordsize="21600,21600" o:gfxdata="UEsDBAoAAAAAAIdO4kAAAAAAAAAAAAAAAAAEAAAAZHJzL1BLAwQUAAAACACHTuJAsYEwjrwAAADb&#10;AAAADwAAAGRycy9kb3ducmV2LnhtbEVPS2vCQBC+F/wPywi9lLpRaVpSN0EDBfHU+jh4G7JjNpid&#10;DdnV6L93C4Xe5uN7zqK42VZcqfeNYwXTSQKCuHK64VrBfvf1+gHCB2SNrWNScCcPRT56WmCm3cA/&#10;dN2GWsQQ9hkqMCF0mZS+MmTRT1xHHLmT6y2GCPta6h6HGG5bOUuSVFpsODYY7Kg0VJ23F6vg+DYv&#10;q3Rtzfew2izT7p0OQ/mi1PN4mnyCCHQL/+I/91rH+Sn8/h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BMI68AAAA&#10;2wAAAA8AAAAAAAAAAQAgAAAAIgAAAGRycy9kb3ducmV2LnhtbFBLAQIUABQAAAAIAIdO4kAzLwWe&#10;OwAAADkAAAAQAAAAAAAAAAEAIAAAAAsBAABkcnMvc2hhcGV4bWwueG1sUEsFBgAAAAAGAAYAWwEA&#10;ALUDAAAAAA==&#10;" adj="388800">
                  <v:fill on="f" focussize="0,0"/>
                  <v:stroke weight="1pt" color="#000000" miterlimit="8" joinstyle="miter" endarrow="block"/>
                  <v:imagedata o:title=""/>
                  <o:lock v:ext="edit" aspectratio="f"/>
                </v:shape>
                <v:shape id="AutoShape 17" o:spid="_x0000_s1026" o:spt="32" type="#_x0000_t32" style="position:absolute;left:1793;top:2529;height:385;width:0;" filled="f" stroked="t" coordsize="21600,21600" o:gfxdata="UEsDBAoAAAAAAIdO4kAAAAAAAAAAAAAAAAAEAAAAZHJzL1BLAwQUAAAACACHTuJAdODzPLkAAADb&#10;AAAADwAAAGRycy9kb3ducmV2LnhtbEVPyWrDMBC9B/oPYgq9hFp2KElxLRtccMk1ach5sKa2a2tk&#10;JGX7+yhQ6G0eb52iuppJnMn5wbKCLElBELdWD9wpOHw3r+8gfEDWOFkmBTfyUJVPiwJzbS+8o/M+&#10;dCKGsM9RQR/CnEvp254M+sTOxJH7sc5giNB1Uju8xHAzyVWarqXBgWNDjzN99tSO+5NRsLSm/vXN&#10;+FWf3trG1evjlrqVUi/PWfoBItA1/Iv/3Fsd52/g8Us8QJ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Tg8zy5AAAA2w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shape>
                <v:shape id="AutoShape 18" o:spid="_x0000_s1026" o:spt="32" type="#_x0000_t32" style="position:absolute;left:1793;top:1878;height:236;width:1;" filled="f" stroked="t" coordsize="21600,21600" o:gfxdata="UEsDBAoAAAAAAIdO4kAAAAAAAAAAAAAAAAAEAAAAZHJzL1BLAwQUAAAACACHTuJABX9nTrsAAADb&#10;AAAADwAAAGRycy9kb3ducmV2LnhtbEWPS4vCQBCE7wv+h6EFL4tOlEUkOgoRsnj1gecm0ybRTE+Y&#10;GR/77+2DsLduqrrq69Xm5Tr1oBBbzwamkwwUceVty7WB07EcL0DFhGyx80wG/ijCZj34WmFu/ZP3&#10;9DikWkkIxxwNNCn1udaxashhnPieWLSLDw6TrKHWNuBTwl2nZ1k21w5bloYGe9o2VN0Od2fg27vi&#10;Gsvbb3H/qcpQzM87qmfGjIbTbAkq0Sv9mz/XOyv4Aiu/yAB6/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9nTrsAAADb&#10;AAAADwAAAAAAAAABACAAAAAiAAAAZHJzL2Rvd25yZXYueG1sUEsBAhQAFAAAAAgAh07iQDMvBZ47&#10;AAAAOQAAABAAAAAAAAAAAQAgAAAACgEAAGRycy9zaGFwZXhtbC54bWxQSwUGAAAAAAYABgBbAQAA&#10;tAMAAAAA&#10;">
                  <v:fill on="f" focussize="0,0"/>
                  <v:stroke weight="1pt" color="#000000" joinstyle="round" endarrow="block"/>
                  <v:imagedata o:title=""/>
                  <o:lock v:ext="edit" aspectratio="f"/>
                </v:shape>
                <v:shape id="AutoShape 19" o:spid="_x0000_s1026" o:spt="32" type="#_x0000_t32" style="position:absolute;left:1793;top:4826;height:240;width:1;" filled="f" stroked="t" coordsize="21600,21600" o:gfxdata="UEsDBAoAAAAAAIdO4kAAAAAAAAAAAAAAAAAEAAAAZHJzL1BLAwQUAAAACACHTuJAajPC1bkAAADb&#10;AAAADwAAAGRycy9kb3ducmV2LnhtbEVPyWrDMBC9B/oPYgq9hFp2KCF1LRtccMk1ach5sKa2a2tk&#10;JGX7+yhQ6G0eb52iuppJnMn5wbKCLElBELdWD9wpOHw3rxsQPiBrnCyTght5qMqnRYG5thfe0Xkf&#10;OhFD2OeooA9hzqX0bU8GfWJn4sj9WGcwROg6qR1eYriZ5CpN19LgwLGhx5k+e2rH/ckoWFpT//pm&#10;/KpPb23j6vVxS91KqZfnLP0AEega/sV/7q2O89/h8Us8QJ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ozwtW5AAAA2w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shape>
                <v:shape id="AutoShape 20" o:spid="_x0000_s1026" o:spt="32" type="#_x0000_t32" style="position:absolute;left:1793;top:507;height:279;width:1;" filled="f" stroked="t" coordsize="21600,21600" o:gfxdata="UEsDBAoAAAAAAIdO4kAAAAAAAAAAAAAAAAAEAAAAZHJzL1BLAwQUAAAACACHTuJANWWh9bQAAADb&#10;AAAADwAAAGRycy9kb3ducmV2LnhtbEVPyQrCMBC9C/5DGMGLaGoRkWoUKlS8uuB5aMa22kxKEre/&#10;NwfB4+Ptq83btOJJzjeWFUwnCQji0uqGKwXnUzFegPABWWNrmRR8yMNm3e+tMNP2xQd6HkMlYgj7&#10;DBXUIXSZlL6syaCf2I44clfrDIYIXSW1w1cMN61Mk2QuDTYcG2rsaFtTeT8+jIKRNfnNF/dd/piV&#10;hcvnlz1VqVLDwTRZggj0Dn/xz73XCtK4Pn6JP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1ZaH1tAAAANsAAAAPAAAA&#10;AAAAAAEAIAAAACIAAABkcnMvZG93bnJldi54bWxQSwECFAAUAAAACACHTuJAMy8FnjsAAAA5AAAA&#10;EAAAAAAAAAABACAAAAADAQAAZHJzL3NoYXBleG1sLnhtbFBLBQYAAAAABgAGAFsBAACtAwAAAAA=&#10;">
                  <v:fill on="f" focussize="0,0"/>
                  <v:stroke weight="1pt" color="#000000" joinstyle="round" endarrow="block"/>
                  <v:imagedata o:title=""/>
                  <o:lock v:ext="edit" aspectratio="f"/>
                </v:shape>
                <v:shape id="Text Box 21" o:spid="_x0000_s1026" o:spt="202" type="#_x0000_t202" style="position:absolute;left:1892;top:4025;height:401;width:451;v-text-anchor:middle;" filled="f" stroked="f" coordsize="21600,21600" o:gfxdata="UEsDBAoAAAAAAIdO4kAAAAAAAAAAAAAAAAAEAAAAZHJzL1BLAwQUAAAACACHTuJAHelCqbsAAADb&#10;AAAADwAAAGRycy9kb3ducmV2LnhtbEWPwWrDMBBE74X+g9hCb43sUErrRgkk4NJj4iY5L9bGUmKt&#10;jKXYzt9HhUKPw8y8YRarybVioD5YzwryWQaCuPbacqNg/1O+vIMIEVlj65kU3CjAavn4sMBC+5F3&#10;NFSxEQnCoUAFJsaukDLUhhyGme+Ik3fyvcOYZN9I3eOY4K6V8yx7kw4tpwWDHW0M1Zfq6hTI9UfJ&#10;1oyyOepXe/7a5m04HpR6fsqzTxCRpvgf/mt/awXzHH6/pB8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elCqbsAAADb&#10;AAAADwAAAAAAAAABACAAAAAiAAAAZHJzL2Rvd25yZXYueG1sUEsBAhQAFAAAAAgAh07iQDMvBZ47&#10;AAAAOQAAABAAAAAAAAAAAQAgAAAACgEAAGRycy9zaGFwZXhtbC54bWxQSwUGAAAAAAYABgBbAQAA&#10;tAMAAAAA&#10;">
                  <v:fill on="f" focussize="0,0"/>
                  <v:stroke on="f"/>
                  <v:imagedata o:title=""/>
                  <o:lock v:ext="edit" aspectratio="f"/>
                  <v:textbox inset="0.5mm,0.3mm,0.5mm,0.3mm">
                    <w:txbxContent>
                      <w:p>
                        <w:pPr>
                          <w:rPr>
                            <w:sz w:val="21"/>
                            <w:szCs w:val="21"/>
                          </w:rPr>
                        </w:pPr>
                        <w:r>
                          <w:rPr>
                            <w:rFonts w:hint="eastAsia"/>
                            <w:sz w:val="21"/>
                            <w:szCs w:val="21"/>
                          </w:rPr>
                          <w:t>是</w:t>
                        </w:r>
                      </w:p>
                    </w:txbxContent>
                  </v:textbox>
                </v:shape>
                <v:shape id="Text Box 22" o:spid="_x0000_s1026" o:spt="202" type="#_x0000_t202" style="position:absolute;left:3516;top:3066;height:351;width:445;v-text-anchor:middle;" filled="f" stroked="f" coordsize="21600,21600" o:gfxdata="UEsDBAoAAAAAAIdO4kAAAAAAAAAAAAAAAAAEAAAAZHJzL1BLAwQUAAAACACHTuJA7Tvc3rsAAADb&#10;AAAADwAAAGRycy9kb3ducmV2LnhtbEWPQWvCQBSE7wX/w/KE3uomoRSNbgIKlh6rtp4f2Wd2Nfs2&#10;ZFdj/71bKPQ4zMw3zKq+u07caAjWs4J8loEgbry23Cr4Omxf5iBCRNbYeSYFPxSgriZPKyy1H3lH&#10;t31sRYJwKFGBibEvpQyNIYdh5nvi5J384DAmObRSDzgmuOtkkWVv0qHltGCwp42h5rK/OgVyvdiy&#10;NaNsj/rVnt8/8y4cv5V6nubZEkSke/wP/7U/tIKigN8v6QfI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Tvc3rsAAADb&#10;AAAADwAAAAAAAAABACAAAAAiAAAAZHJzL2Rvd25yZXYueG1sUEsBAhQAFAAAAAgAh07iQDMvBZ47&#10;AAAAOQAAABAAAAAAAAAAAQAgAAAACgEAAGRycy9zaGFwZXhtbC54bWxQSwUGAAAAAAYABgBbAQAA&#10;tAMAAAAA&#10;">
                  <v:fill on="f" focussize="0,0"/>
                  <v:stroke on="f"/>
                  <v:imagedata o:title=""/>
                  <o:lock v:ext="edit" aspectratio="f"/>
                  <v:textbox inset="0.5mm,0.3mm,0.5mm,0.3mm">
                    <w:txbxContent>
                      <w:p>
                        <w:pPr>
                          <w:rPr>
                            <w:sz w:val="21"/>
                            <w:szCs w:val="21"/>
                          </w:rPr>
                        </w:pPr>
                        <w:r>
                          <w:rPr>
                            <w:rFonts w:hint="eastAsia"/>
                            <w:sz w:val="21"/>
                            <w:szCs w:val="21"/>
                          </w:rPr>
                          <w:t>否</w:t>
                        </w:r>
                      </w:p>
                    </w:txbxContent>
                  </v:textbox>
                </v:shape>
                <v:rect id="Rectangle 23" o:spid="_x0000_s1026" o:spt="1" style="position:absolute;left:160;top:6445;height:426;width:3265;v-text-anchor:middle;" filled="f" stroked="t" coordsize="21600,21600" o:gfxdata="UEsDBAoAAAAAAIdO4kAAAAAAAAAAAAAAAAAEAAAAZHJzL1BLAwQUAAAACACHTuJA4pquv7kAAADb&#10;AAAADwAAAGRycy9kb3ducmV2LnhtbEWPSwvCMBCE74L/IazgTVMVVKrRgyCIHsQXXpdmbavNpjSx&#10;Pn69EQSPw8x8w0znT1OImiqXW1bQ60YgiBOrc04VHA/LzhiE88gaC8uk4EUO5rNmY4qxtg/eUb33&#10;qQgQdjEqyLwvYyldkpFB17UlcfAutjLog6xSqSt8BLgpZD+KhtJgzmEhw5IWGSW3/d0ooOP1XnBN&#10;JeLpvb5uNxu5Po+Uard60QSEp6f/h3/tlVbQH8D3S/gBcv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arr+5AAAA2w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inset="0.5mm,0.3mm,0.5mm,0.3mm">
                    <w:txbxContent>
                      <w:p>
                        <w:pPr>
                          <w:jc w:val="center"/>
                          <w:rPr>
                            <w:rFonts w:ascii="宋体" w:hAnsi="Times New Roman"/>
                            <w:color w:val="000000"/>
                            <w:sz w:val="21"/>
                            <w:szCs w:val="21"/>
                          </w:rPr>
                        </w:pPr>
                        <w:r>
                          <w:rPr>
                            <w:rFonts w:ascii="宋体" w:hAnsi="Times New Roman"/>
                            <w:color w:val="000000"/>
                            <w:sz w:val="21"/>
                            <w:szCs w:val="21"/>
                          </w:rPr>
                          <w:t>样品</w:t>
                        </w:r>
                        <w:r>
                          <w:rPr>
                            <w:rFonts w:hint="eastAsia" w:ascii="宋体" w:hAnsi="Times New Roman"/>
                            <w:color w:val="000000"/>
                            <w:sz w:val="21"/>
                            <w:szCs w:val="21"/>
                          </w:rPr>
                          <w:t>流转</w:t>
                        </w:r>
                      </w:p>
                    </w:txbxContent>
                  </v:textbox>
                </v:rect>
                <v:rect id="Rectangle 24" o:spid="_x0000_s1026" o:spt="1" style="position:absolute;left:160;top:7138;height:463;width:3265;v-text-anchor:middle;" filled="f" stroked="t" coordsize="21600,21600" o:gfxdata="UEsDBAoAAAAAAIdO4kAAAAAAAAAAAAAAAAAEAAAAZHJzL1BLAwQUAAAACACHTuJAyDRiCL8AAADb&#10;AAAADwAAAGRycy9kb3ducmV2LnhtbEWPQWvCQBSE74L/YXmCF6m72lJtdJVSsPSgB9Oi9vbIPpNg&#10;9m3Ibk3677tCweMw880wy3VnK3GlxpeONUzGCgRx5kzJuYavz83DHIQPyAYrx6ThlzysV/3eEhPj&#10;Wt7TNQ25iCXsE9RQhFAnUvqsIIt+7Gri6J1dYzFE2eTSNNjGclvJqVLP0mLJcaHAmt4Kyi7pj9Uw&#10;Pe4x353U9v3lcabO36PXQzdrtR4OJmoBIlAX7uF/+sNE7gluX+IP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0Ygi/&#10;AAAA2wAAAA8AAAAAAAAAAQAgAAAAIgAAAGRycy9kb3ducmV2LnhtbFBLAQIUABQAAAAIAIdO4kAz&#10;LwWeOwAAADkAAAAQAAAAAAAAAAEAIAAAAA4BAABkcnMvc2hhcGV4bWwueG1sUEsFBgAAAAAGAAYA&#10;WwEAALgDAAAAAA==&#10;">
                  <v:fill on="f" focussize="0,0"/>
                  <v:stroke weight="1pt" color="#000000" miterlimit="8" joinstyle="miter" dashstyle="1 1"/>
                  <v:imagedata o:title=""/>
                  <o:lock v:ext="edit" aspectratio="f"/>
                  <v:textbox inset="0.5mm,0.3mm,0.5mm,0.3mm">
                    <w:txbxContent>
                      <w:p>
                        <w:pPr>
                          <w:spacing w:before="72" w:beforeLines="30"/>
                          <w:jc w:val="center"/>
                          <w:rPr>
                            <w:sz w:val="21"/>
                            <w:szCs w:val="21"/>
                          </w:rPr>
                        </w:pPr>
                        <w:r>
                          <w:rPr>
                            <w:rFonts w:hint="eastAsia"/>
                            <w:sz w:val="21"/>
                            <w:szCs w:val="21"/>
                          </w:rPr>
                          <w:t>样品检测分析</w:t>
                        </w:r>
                      </w:p>
                    </w:txbxContent>
                  </v:textbox>
                </v:rect>
                <v:shape id="AutoShape 25" o:spid="_x0000_s1026" o:spt="32" type="#_x0000_t32" style="position:absolute;left:1793;top:6871;height:267;width:1;" filled="f" stroked="t" coordsize="21600,21600" o:gfxdata="UEsDBAoAAAAAAIdO4kAAAAAAAAAAAAAAAAAEAAAAZHJzL1BLAwQUAAAACACHTuJAJRICbbwAAADb&#10;AAAADwAAAGRycy9kb3ducmV2LnhtbEWPwWrDMBBE74X+g9hCLqWRY9JQnMgBF1x8TRp6Xqyt7dha&#10;GUmxnb+vCoUeh5l5wxyOixnERM53lhVs1gkI4trqjhsFl8/y5Q2ED8gaB8uk4E4ejvnjwwEzbWc+&#10;0XQOjYgQ9hkqaEMYMyl93ZJBv7YjcfS+rTMYonSN1A7nCDeDTJNkJw12HBdaHOm9pbo/34yCZ2uK&#10;qy/7j+K2rUtX7L4qalKlVk+bZA8i0BL+w3/tSitIX+H3S/wBM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SAm28AAAA&#10;2wAAAA8AAAAAAAAAAQAgAAAAIgAAAGRycy9kb3ducmV2LnhtbFBLAQIUABQAAAAIAIdO4kAzLwWe&#10;OwAAADkAAAAQAAAAAAAAAAEAIAAAAAsBAABkcnMvc2hhcGV4bWwueG1sUEsFBgAAAAAGAAYAWwEA&#10;ALUDAAAAAA==&#10;">
                  <v:fill on="f" focussize="0,0"/>
                  <v:stroke weight="1pt" color="#000000" joinstyle="round" endarrow="block"/>
                  <v:imagedata o:title=""/>
                  <o:lock v:ext="edit" aspectratio="f"/>
                </v:shape>
                <w10:wrap type="none"/>
                <w10:anchorlock/>
              </v:group>
            </w:pict>
          </mc:Fallback>
        </mc:AlternateContent>
      </w:r>
    </w:p>
    <w:p>
      <w:pPr>
        <w:adjustRightInd w:val="0"/>
        <w:snapToGrid w:val="0"/>
        <w:spacing w:before="120" w:beforeLines="50" w:line="360" w:lineRule="auto"/>
        <w:jc w:val="center"/>
        <w:rPr>
          <w:rFonts w:ascii="Times New Roman" w:hAnsi="Times New Roman" w:eastAsiaTheme="minorEastAsia"/>
          <w:highlight w:val="none"/>
        </w:rPr>
      </w:pPr>
    </w:p>
    <w:p>
      <w:pPr>
        <w:adjustRightInd w:val="0"/>
        <w:snapToGrid w:val="0"/>
        <w:spacing w:line="360" w:lineRule="auto"/>
        <w:jc w:val="center"/>
        <w:rPr>
          <w:rFonts w:ascii="Times New Roman" w:hAnsi="Times New Roman" w:eastAsiaTheme="minorEastAsia"/>
          <w:highlight w:val="none"/>
        </w:rPr>
      </w:pPr>
      <w:r>
        <w:rPr>
          <w:rFonts w:ascii="Times New Roman" w:hAnsi="Times New Roman" w:eastAsiaTheme="minorEastAsia"/>
          <w:highlight w:val="none"/>
        </w:rPr>
        <w:t>图</w:t>
      </w:r>
      <w:r>
        <w:rPr>
          <w:rFonts w:hint="eastAsia" w:ascii="Times New Roman" w:hAnsi="Times New Roman" w:eastAsiaTheme="minorEastAsia"/>
          <w:highlight w:val="none"/>
        </w:rPr>
        <w:t>8-</w:t>
      </w:r>
      <w:r>
        <w:rPr>
          <w:rFonts w:ascii="Times New Roman" w:hAnsi="Times New Roman" w:eastAsiaTheme="minorEastAsia"/>
          <w:highlight w:val="none"/>
        </w:rPr>
        <w:t>1 采样工作程序</w:t>
      </w:r>
    </w:p>
    <w:p>
      <w:pPr>
        <w:pStyle w:val="5"/>
        <w:spacing w:before="120" w:after="120" w:line="360" w:lineRule="auto"/>
        <w:rPr>
          <w:rFonts w:ascii="Times New Roman" w:hAnsi="Times New Roman"/>
          <w:sz w:val="24"/>
          <w:szCs w:val="24"/>
          <w:highlight w:val="none"/>
        </w:rPr>
      </w:pPr>
      <w:bookmarkStart w:id="143" w:name="_Toc485110260"/>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3.2</w:t>
      </w:r>
      <w:r>
        <w:rPr>
          <w:rFonts w:ascii="Times New Roman" w:hAnsi="Times New Roman"/>
          <w:sz w:val="24"/>
          <w:szCs w:val="24"/>
          <w:highlight w:val="none"/>
        </w:rPr>
        <w:t xml:space="preserve"> </w:t>
      </w:r>
      <w:r>
        <w:rPr>
          <w:rFonts w:hint="eastAsia" w:ascii="Times New Roman" w:hAnsi="Times New Roman"/>
          <w:sz w:val="24"/>
          <w:szCs w:val="24"/>
          <w:highlight w:val="none"/>
        </w:rPr>
        <w:t>布点</w:t>
      </w:r>
      <w:r>
        <w:rPr>
          <w:rFonts w:ascii="Times New Roman" w:hAnsi="Times New Roman"/>
          <w:sz w:val="24"/>
          <w:szCs w:val="24"/>
          <w:highlight w:val="none"/>
        </w:rPr>
        <w:t>方案</w:t>
      </w:r>
      <w:bookmarkEnd w:id="143"/>
    </w:p>
    <w:p>
      <w:pPr>
        <w:adjustRightInd w:val="0"/>
        <w:snapToGrid w:val="0"/>
        <w:spacing w:line="360" w:lineRule="auto"/>
        <w:jc w:val="both"/>
        <w:rPr>
          <w:b/>
          <w:color w:val="000000"/>
          <w:highlight w:val="none"/>
        </w:rPr>
      </w:pPr>
      <w:r>
        <w:rPr>
          <w:rFonts w:hint="eastAsia" w:ascii="Times New Roman" w:hAnsi="Times New Roman" w:eastAsiaTheme="minorEastAsia"/>
          <w:b/>
          <w:highlight w:val="none"/>
        </w:rPr>
        <w:t>8.3.2.1</w:t>
      </w:r>
      <w:r>
        <w:rPr>
          <w:rFonts w:hint="eastAsia"/>
          <w:b/>
          <w:color w:val="000000"/>
          <w:highlight w:val="none"/>
        </w:rPr>
        <w:t>识别疑似污染区域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掌握重点行业企业用地信息调查表（参见《重点行业企业用地土壤污染状况调查信息收集技术规定》），开展必要的补充踏勘工作，根据污染源、污染物类型、污染物进入土壤和地下水的途径等，识别疑似污染区域，确定特征污染物。</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 xml:space="preserve">原则上可参考下列次序识别疑似污染区域及其疑似污染程度，也可根据地块实际情况进行确定： </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w:t>
      </w:r>
      <w:r>
        <w:rPr>
          <w:rFonts w:ascii="Times New Roman" w:hAnsi="Times New Roman" w:eastAsiaTheme="minorEastAsia"/>
          <w:color w:val="000000"/>
          <w:kern w:val="2"/>
          <w:highlight w:val="none"/>
        </w:rPr>
        <w:t>1</w:t>
      </w:r>
      <w:r>
        <w:rPr>
          <w:rFonts w:hint="eastAsia" w:ascii="Times New Roman" w:hAnsi="Times New Roman" w:eastAsiaTheme="minorEastAsia"/>
          <w:color w:val="000000"/>
          <w:kern w:val="2"/>
          <w:highlight w:val="none"/>
        </w:rPr>
        <w:t>）根据资料或已有调查确定可能存在污染的区域；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（2）曾发生泄露事故或环境污染事故的区域；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（3）各类地下罐槽、管线、集水井、检查井等所在区域；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（4）固体废物堆放或填埋区域；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（5）原辅材料、产品、化学品、有毒有害物质以及危险废物等生产、贮存、装卸、使用和处置区域；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（6）其他存在明显污染痕迹或存在异味的区域。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对于在产企业，还应了解企业生产工艺、生产设施布局等，重点关注污染物排放点及污染防治设施区域，包括生产废水排放点、废液收集和处理系统、废水处理设施、固废堆放处等。</w:t>
      </w:r>
    </w:p>
    <w:p>
      <w:pPr>
        <w:widowControl w:val="0"/>
        <w:adjustRightInd w:val="0"/>
        <w:snapToGrid w:val="0"/>
        <w:spacing w:line="360" w:lineRule="auto"/>
        <w:ind w:firstLine="480" w:firstLineChars="200"/>
        <w:jc w:val="center"/>
        <w:rPr>
          <w:rFonts w:ascii="方正小标宋_GBK" w:hAnsi="华文中宋" w:eastAsia="方正小标宋_GBK"/>
          <w:color w:val="000000"/>
          <w:spacing w:val="40"/>
          <w:sz w:val="38"/>
          <w:highlight w:val="none"/>
        </w:rPr>
      </w:pPr>
      <w:r>
        <w:rPr>
          <w:rFonts w:hint="eastAsia" w:ascii="Times New Roman" w:hAnsi="Times New Roman" w:eastAsiaTheme="minorEastAsia"/>
          <w:color w:val="000000"/>
          <w:kern w:val="2"/>
          <w:highlight w:val="none"/>
        </w:rPr>
        <w:t>表8-1 疑似污染地块布点信息记录表</w:t>
      </w:r>
    </w:p>
    <w:tbl>
      <w:tblPr>
        <w:tblStyle w:val="4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195"/>
        <w:gridCol w:w="1979"/>
        <w:gridCol w:w="2374"/>
        <w:gridCol w:w="11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trPr>
        <w:tc>
          <w:tcPr>
            <w:tcW w:w="1979" w:type="dxa"/>
            <w:vAlign w:val="center"/>
          </w:tcPr>
          <w:p>
            <w:pPr>
              <w:adjustRightInd w:val="0"/>
              <w:jc w:val="center"/>
              <w:rPr>
                <w:color w:val="000000"/>
                <w:sz w:val="21"/>
                <w:szCs w:val="21"/>
                <w:highlight w:val="none"/>
              </w:rPr>
            </w:pPr>
            <w:r>
              <w:rPr>
                <w:rFonts w:hint="eastAsia"/>
                <w:color w:val="000000"/>
                <w:sz w:val="21"/>
                <w:szCs w:val="21"/>
                <w:highlight w:val="none"/>
              </w:rPr>
              <w:t>地块编号</w:t>
            </w:r>
          </w:p>
        </w:tc>
        <w:tc>
          <w:tcPr>
            <w:tcW w:w="1195" w:type="dxa"/>
            <w:vAlign w:val="center"/>
          </w:tcPr>
          <w:p>
            <w:pPr>
              <w:adjustRightInd w:val="0"/>
              <w:jc w:val="center"/>
              <w:rPr>
                <w:color w:val="000000"/>
                <w:sz w:val="21"/>
                <w:szCs w:val="21"/>
                <w:highlight w:val="none"/>
              </w:rPr>
            </w:pP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地块名称</w:t>
            </w:r>
          </w:p>
        </w:tc>
        <w:tc>
          <w:tcPr>
            <w:tcW w:w="3567" w:type="dxa"/>
            <w:gridSpan w:val="2"/>
            <w:vAlign w:val="center"/>
          </w:tcPr>
          <w:p>
            <w:pPr>
              <w:adjustRightInd w:val="0"/>
              <w:jc w:val="center"/>
              <w:rPr>
                <w:b/>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Align w:val="center"/>
          </w:tcPr>
          <w:p>
            <w:pPr>
              <w:adjustRightInd w:val="0"/>
              <w:jc w:val="center"/>
              <w:rPr>
                <w:color w:val="000000"/>
                <w:sz w:val="21"/>
                <w:szCs w:val="21"/>
                <w:highlight w:val="none"/>
              </w:rPr>
            </w:pPr>
            <w:r>
              <w:rPr>
                <w:rFonts w:hint="eastAsia"/>
                <w:color w:val="000000"/>
                <w:sz w:val="21"/>
                <w:szCs w:val="21"/>
                <w:highlight w:val="none"/>
              </w:rPr>
              <w:t>布点日期</w:t>
            </w:r>
          </w:p>
        </w:tc>
        <w:tc>
          <w:tcPr>
            <w:tcW w:w="1195" w:type="dxa"/>
            <w:vAlign w:val="center"/>
          </w:tcPr>
          <w:p>
            <w:pPr>
              <w:adjustRightInd w:val="0"/>
              <w:jc w:val="center"/>
              <w:rPr>
                <w:color w:val="000000"/>
                <w:sz w:val="21"/>
                <w:szCs w:val="21"/>
                <w:highlight w:val="none"/>
              </w:rPr>
            </w:pP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布点人员</w:t>
            </w:r>
          </w:p>
        </w:tc>
        <w:tc>
          <w:tcPr>
            <w:tcW w:w="3567" w:type="dxa"/>
            <w:gridSpan w:val="2"/>
            <w:vAlign w:val="center"/>
          </w:tcPr>
          <w:p>
            <w:pPr>
              <w:adjustRightInd w:val="0"/>
              <w:jc w:val="center"/>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restart"/>
            <w:vAlign w:val="center"/>
          </w:tcPr>
          <w:p>
            <w:pPr>
              <w:adjustRightInd w:val="0"/>
              <w:jc w:val="center"/>
              <w:rPr>
                <w:color w:val="000000"/>
                <w:sz w:val="21"/>
                <w:szCs w:val="21"/>
                <w:highlight w:val="none"/>
              </w:rPr>
            </w:pPr>
            <w:r>
              <w:rPr>
                <w:rFonts w:hint="eastAsia"/>
                <w:color w:val="000000"/>
                <w:sz w:val="21"/>
                <w:szCs w:val="21"/>
                <w:highlight w:val="none"/>
              </w:rPr>
              <w:t>疑似污染区域</w:t>
            </w:r>
          </w:p>
        </w:tc>
        <w:tc>
          <w:tcPr>
            <w:tcW w:w="1195" w:type="dxa"/>
            <w:vAlign w:val="center"/>
          </w:tcPr>
          <w:p>
            <w:pPr>
              <w:adjustRightInd w:val="0"/>
              <w:jc w:val="center"/>
              <w:rPr>
                <w:color w:val="000000"/>
                <w:sz w:val="21"/>
                <w:szCs w:val="21"/>
                <w:highlight w:val="none"/>
              </w:rPr>
            </w:pPr>
            <w:r>
              <w:rPr>
                <w:rFonts w:hint="eastAsia"/>
                <w:color w:val="000000"/>
                <w:sz w:val="21"/>
                <w:szCs w:val="21"/>
                <w:highlight w:val="none"/>
              </w:rPr>
              <w:t>编号</w:t>
            </w: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识别依据</w:t>
            </w:r>
          </w:p>
        </w:tc>
        <w:tc>
          <w:tcPr>
            <w:tcW w:w="2374" w:type="dxa"/>
            <w:vAlign w:val="center"/>
          </w:tcPr>
          <w:p>
            <w:pPr>
              <w:adjustRightInd w:val="0"/>
              <w:jc w:val="center"/>
              <w:rPr>
                <w:color w:val="000000"/>
                <w:sz w:val="21"/>
                <w:szCs w:val="21"/>
                <w:highlight w:val="none"/>
              </w:rPr>
            </w:pPr>
            <w:r>
              <w:rPr>
                <w:rFonts w:hint="eastAsia"/>
                <w:color w:val="000000"/>
                <w:sz w:val="21"/>
                <w:szCs w:val="21"/>
                <w:highlight w:val="none"/>
              </w:rPr>
              <w:t>特征污染物</w:t>
            </w:r>
          </w:p>
        </w:tc>
        <w:tc>
          <w:tcPr>
            <w:tcW w:w="1193" w:type="dxa"/>
            <w:vAlign w:val="center"/>
          </w:tcPr>
          <w:p>
            <w:pPr>
              <w:adjustRightInd w:val="0"/>
              <w:jc w:val="center"/>
              <w:rPr>
                <w:color w:val="000000"/>
                <w:sz w:val="21"/>
                <w:szCs w:val="21"/>
                <w:highlight w:val="none"/>
              </w:rPr>
            </w:pPr>
            <w:r>
              <w:rPr>
                <w:rFonts w:hint="eastAsia"/>
                <w:color w:val="000000"/>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trPr>
        <w:tc>
          <w:tcPr>
            <w:tcW w:w="1979" w:type="dxa"/>
            <w:vMerge w:val="continue"/>
            <w:vAlign w:val="center"/>
          </w:tcPr>
          <w:p>
            <w:pPr>
              <w:adjustRightInd w:val="0"/>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trPr>
        <w:tc>
          <w:tcPr>
            <w:tcW w:w="1979" w:type="dxa"/>
            <w:vMerge w:val="continue"/>
            <w:vAlign w:val="center"/>
          </w:tcPr>
          <w:p>
            <w:pPr>
              <w:adjustRightInd w:val="0"/>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jc w:val="center"/>
              <w:rPr>
                <w:color w:val="000000"/>
                <w:sz w:val="21"/>
                <w:szCs w:val="21"/>
                <w:highlight w:val="none"/>
              </w:rPr>
            </w:pPr>
          </w:p>
        </w:tc>
        <w:tc>
          <w:tcPr>
            <w:tcW w:w="1979" w:type="dxa"/>
            <w:vAlign w:val="center"/>
          </w:tcPr>
          <w:p>
            <w:pPr>
              <w:adjustRightInd w:val="0"/>
              <w:jc w:val="center"/>
              <w:rPr>
                <w:color w:val="000000"/>
                <w:sz w:val="21"/>
                <w:szCs w:val="21"/>
                <w:highlight w:val="none"/>
              </w:rPr>
            </w:pPr>
          </w:p>
        </w:tc>
        <w:tc>
          <w:tcPr>
            <w:tcW w:w="2374" w:type="dxa"/>
            <w:vAlign w:val="center"/>
          </w:tcPr>
          <w:p>
            <w:pPr>
              <w:adjustRightInd w:val="0"/>
              <w:jc w:val="center"/>
              <w:rPr>
                <w:color w:val="000000"/>
                <w:sz w:val="21"/>
                <w:szCs w:val="21"/>
                <w:highlight w:val="none"/>
              </w:rPr>
            </w:pPr>
          </w:p>
        </w:tc>
        <w:tc>
          <w:tcPr>
            <w:tcW w:w="1193" w:type="dxa"/>
            <w:vAlign w:val="center"/>
          </w:tcPr>
          <w:p>
            <w:pPr>
              <w:adjustRightInd w:val="0"/>
              <w:jc w:val="center"/>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restart"/>
            <w:vAlign w:val="center"/>
          </w:tcPr>
          <w:p>
            <w:pPr>
              <w:adjustRightInd w:val="0"/>
              <w:jc w:val="center"/>
              <w:rPr>
                <w:color w:val="000000"/>
                <w:sz w:val="21"/>
                <w:szCs w:val="21"/>
                <w:highlight w:val="none"/>
              </w:rPr>
            </w:pPr>
            <w:r>
              <w:rPr>
                <w:rFonts w:hint="eastAsia"/>
                <w:color w:val="000000"/>
                <w:sz w:val="21"/>
                <w:szCs w:val="21"/>
                <w:highlight w:val="none"/>
              </w:rPr>
              <w:t>需布点的区域</w:t>
            </w:r>
          </w:p>
        </w:tc>
        <w:tc>
          <w:tcPr>
            <w:tcW w:w="1195" w:type="dxa"/>
            <w:vAlign w:val="center"/>
          </w:tcPr>
          <w:p>
            <w:pPr>
              <w:adjustRightInd w:val="0"/>
              <w:jc w:val="center"/>
              <w:rPr>
                <w:color w:val="000000"/>
                <w:sz w:val="21"/>
                <w:szCs w:val="21"/>
                <w:highlight w:val="none"/>
              </w:rPr>
            </w:pPr>
            <w:r>
              <w:rPr>
                <w:rFonts w:hint="eastAsia"/>
                <w:color w:val="000000"/>
                <w:sz w:val="21"/>
                <w:szCs w:val="21"/>
                <w:highlight w:val="none"/>
              </w:rPr>
              <w:t>编号</w:t>
            </w: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筛选依据</w:t>
            </w:r>
          </w:p>
        </w:tc>
        <w:tc>
          <w:tcPr>
            <w:tcW w:w="2374" w:type="dxa"/>
            <w:vAlign w:val="center"/>
          </w:tcPr>
          <w:p>
            <w:pPr>
              <w:adjustRightInd w:val="0"/>
              <w:jc w:val="center"/>
              <w:rPr>
                <w:color w:val="000000"/>
                <w:sz w:val="21"/>
                <w:szCs w:val="21"/>
                <w:highlight w:val="none"/>
              </w:rPr>
            </w:pPr>
            <w:r>
              <w:rPr>
                <w:rFonts w:hint="eastAsia"/>
                <w:color w:val="000000"/>
                <w:sz w:val="21"/>
                <w:szCs w:val="21"/>
                <w:highlight w:val="none"/>
              </w:rPr>
              <w:t>特征污染物</w:t>
            </w:r>
          </w:p>
        </w:tc>
        <w:tc>
          <w:tcPr>
            <w:tcW w:w="1193" w:type="dxa"/>
            <w:vAlign w:val="center"/>
          </w:tcPr>
          <w:p>
            <w:pPr>
              <w:adjustRightInd w:val="0"/>
              <w:jc w:val="center"/>
              <w:rPr>
                <w:color w:val="000000"/>
                <w:sz w:val="21"/>
                <w:szCs w:val="21"/>
                <w:highlight w:val="none"/>
              </w:rPr>
            </w:pPr>
            <w:r>
              <w:rPr>
                <w:rFonts w:hint="eastAsia"/>
                <w:color w:val="000000"/>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jc w:val="center"/>
              <w:rPr>
                <w:color w:val="000000"/>
                <w:sz w:val="21"/>
                <w:szCs w:val="21"/>
                <w:highlight w:val="none"/>
              </w:rPr>
            </w:pPr>
          </w:p>
        </w:tc>
        <w:tc>
          <w:tcPr>
            <w:tcW w:w="1979" w:type="dxa"/>
            <w:vAlign w:val="center"/>
          </w:tcPr>
          <w:p>
            <w:pPr>
              <w:adjustRightInd w:val="0"/>
              <w:jc w:val="center"/>
              <w:rPr>
                <w:color w:val="000000"/>
                <w:sz w:val="21"/>
                <w:szCs w:val="21"/>
                <w:highlight w:val="none"/>
              </w:rPr>
            </w:pPr>
          </w:p>
        </w:tc>
        <w:tc>
          <w:tcPr>
            <w:tcW w:w="2374" w:type="dxa"/>
            <w:vAlign w:val="center"/>
          </w:tcPr>
          <w:p>
            <w:pPr>
              <w:adjustRightInd w:val="0"/>
              <w:jc w:val="center"/>
              <w:rPr>
                <w:color w:val="000000"/>
                <w:sz w:val="21"/>
                <w:szCs w:val="21"/>
                <w:highlight w:val="none"/>
              </w:rPr>
            </w:pPr>
          </w:p>
        </w:tc>
        <w:tc>
          <w:tcPr>
            <w:tcW w:w="1193" w:type="dxa"/>
            <w:vAlign w:val="center"/>
          </w:tcPr>
          <w:p>
            <w:pPr>
              <w:adjustRightInd w:val="0"/>
              <w:jc w:val="center"/>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jc w:val="center"/>
              <w:rPr>
                <w:color w:val="000000"/>
                <w:sz w:val="21"/>
                <w:szCs w:val="21"/>
                <w:highlight w:val="none"/>
              </w:rPr>
            </w:pPr>
          </w:p>
        </w:tc>
        <w:tc>
          <w:tcPr>
            <w:tcW w:w="1979" w:type="dxa"/>
            <w:vAlign w:val="center"/>
          </w:tcPr>
          <w:p>
            <w:pPr>
              <w:adjustRightInd w:val="0"/>
              <w:jc w:val="center"/>
              <w:rPr>
                <w:color w:val="000000"/>
                <w:sz w:val="21"/>
                <w:szCs w:val="21"/>
                <w:highlight w:val="none"/>
              </w:rPr>
            </w:pPr>
          </w:p>
        </w:tc>
        <w:tc>
          <w:tcPr>
            <w:tcW w:w="2374" w:type="dxa"/>
            <w:vAlign w:val="center"/>
          </w:tcPr>
          <w:p>
            <w:pPr>
              <w:adjustRightInd w:val="0"/>
              <w:jc w:val="center"/>
              <w:rPr>
                <w:color w:val="000000"/>
                <w:sz w:val="21"/>
                <w:szCs w:val="21"/>
                <w:highlight w:val="none"/>
              </w:rPr>
            </w:pPr>
          </w:p>
        </w:tc>
        <w:tc>
          <w:tcPr>
            <w:tcW w:w="1193" w:type="dxa"/>
            <w:vAlign w:val="center"/>
          </w:tcPr>
          <w:p>
            <w:pPr>
              <w:adjustRightInd w:val="0"/>
              <w:jc w:val="center"/>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restart"/>
            <w:vAlign w:val="center"/>
          </w:tcPr>
          <w:p>
            <w:pPr>
              <w:adjustRightInd w:val="0"/>
              <w:jc w:val="center"/>
              <w:rPr>
                <w:color w:val="000000"/>
                <w:sz w:val="21"/>
                <w:szCs w:val="21"/>
                <w:highlight w:val="none"/>
              </w:rPr>
            </w:pPr>
            <w:r>
              <w:rPr>
                <w:rFonts w:hint="eastAsia"/>
                <w:color w:val="000000"/>
                <w:sz w:val="21"/>
                <w:szCs w:val="21"/>
                <w:highlight w:val="none"/>
              </w:rPr>
              <w:t>土壤采样点</w:t>
            </w:r>
          </w:p>
        </w:tc>
        <w:tc>
          <w:tcPr>
            <w:tcW w:w="1195" w:type="dxa"/>
            <w:vAlign w:val="center"/>
          </w:tcPr>
          <w:p>
            <w:pPr>
              <w:adjustRightInd w:val="0"/>
              <w:jc w:val="center"/>
              <w:rPr>
                <w:color w:val="000000"/>
                <w:sz w:val="21"/>
                <w:szCs w:val="21"/>
                <w:highlight w:val="none"/>
              </w:rPr>
            </w:pPr>
            <w:r>
              <w:rPr>
                <w:rFonts w:hint="eastAsia"/>
                <w:color w:val="000000"/>
                <w:sz w:val="21"/>
                <w:szCs w:val="21"/>
                <w:highlight w:val="none"/>
              </w:rPr>
              <w:t>编号</w:t>
            </w: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布点依据</w:t>
            </w:r>
          </w:p>
        </w:tc>
        <w:tc>
          <w:tcPr>
            <w:tcW w:w="2374" w:type="dxa"/>
            <w:vAlign w:val="center"/>
          </w:tcPr>
          <w:p>
            <w:pPr>
              <w:adjustRightInd w:val="0"/>
              <w:jc w:val="center"/>
              <w:rPr>
                <w:color w:val="000000"/>
                <w:sz w:val="21"/>
                <w:szCs w:val="21"/>
                <w:highlight w:val="none"/>
              </w:rPr>
            </w:pPr>
            <w:r>
              <w:rPr>
                <w:rFonts w:hint="eastAsia"/>
                <w:color w:val="000000"/>
                <w:sz w:val="21"/>
                <w:szCs w:val="21"/>
                <w:highlight w:val="none"/>
              </w:rPr>
              <w:t>特征污染物</w:t>
            </w:r>
          </w:p>
        </w:tc>
        <w:tc>
          <w:tcPr>
            <w:tcW w:w="1193" w:type="dxa"/>
            <w:vAlign w:val="center"/>
          </w:tcPr>
          <w:p>
            <w:pPr>
              <w:adjustRightInd w:val="0"/>
              <w:jc w:val="center"/>
              <w:rPr>
                <w:color w:val="000000"/>
                <w:sz w:val="21"/>
                <w:szCs w:val="21"/>
                <w:highlight w:val="none"/>
              </w:rPr>
            </w:pPr>
            <w:r>
              <w:rPr>
                <w:rFonts w:hint="eastAsia"/>
                <w:color w:val="000000"/>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numPr>
                <w:ilvl w:val="0"/>
                <w:numId w:val="25"/>
              </w:numPr>
              <w:adjustRightInd w:val="0"/>
              <w:snapToGrid w:val="0"/>
              <w:ind w:left="0" w:firstLine="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jc w:val="center"/>
              <w:rPr>
                <w:color w:val="000000"/>
                <w:sz w:val="21"/>
                <w:szCs w:val="21"/>
                <w:highlight w:val="none"/>
              </w:rPr>
            </w:pPr>
          </w:p>
        </w:tc>
        <w:tc>
          <w:tcPr>
            <w:tcW w:w="2374" w:type="dxa"/>
            <w:vAlign w:val="center"/>
          </w:tcPr>
          <w:p>
            <w:pPr>
              <w:adjustRightInd w:val="0"/>
              <w:jc w:val="center"/>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numPr>
                <w:ilvl w:val="0"/>
                <w:numId w:val="25"/>
              </w:numPr>
              <w:adjustRightInd w:val="0"/>
              <w:snapToGrid w:val="0"/>
              <w:ind w:left="0" w:firstLine="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jc w:val="center"/>
              <w:rPr>
                <w:color w:val="000000"/>
                <w:sz w:val="21"/>
                <w:szCs w:val="21"/>
                <w:highlight w:val="none"/>
              </w:rPr>
            </w:pPr>
          </w:p>
        </w:tc>
        <w:tc>
          <w:tcPr>
            <w:tcW w:w="2374" w:type="dxa"/>
            <w:vAlign w:val="center"/>
          </w:tcPr>
          <w:p>
            <w:pPr>
              <w:adjustRightInd w:val="0"/>
              <w:jc w:val="center"/>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numPr>
                <w:ilvl w:val="0"/>
                <w:numId w:val="25"/>
              </w:numPr>
              <w:adjustRightInd w:val="0"/>
              <w:snapToGrid w:val="0"/>
              <w:ind w:left="0" w:firstLine="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trPr>
        <w:tc>
          <w:tcPr>
            <w:tcW w:w="1979" w:type="dxa"/>
            <w:vMerge w:val="restart"/>
            <w:vAlign w:val="center"/>
          </w:tcPr>
          <w:p>
            <w:pPr>
              <w:adjustRightInd w:val="0"/>
              <w:jc w:val="center"/>
              <w:rPr>
                <w:color w:val="000000"/>
                <w:sz w:val="21"/>
                <w:szCs w:val="21"/>
                <w:highlight w:val="none"/>
              </w:rPr>
            </w:pPr>
            <w:r>
              <w:rPr>
                <w:rFonts w:hint="eastAsia"/>
                <w:color w:val="000000"/>
                <w:sz w:val="21"/>
                <w:szCs w:val="21"/>
                <w:highlight w:val="none"/>
              </w:rPr>
              <w:t>地下水采样点</w:t>
            </w:r>
          </w:p>
        </w:tc>
        <w:tc>
          <w:tcPr>
            <w:tcW w:w="1195" w:type="dxa"/>
            <w:vAlign w:val="center"/>
          </w:tcPr>
          <w:p>
            <w:pPr>
              <w:adjustRightInd w:val="0"/>
              <w:jc w:val="center"/>
              <w:rPr>
                <w:color w:val="000000"/>
                <w:sz w:val="21"/>
                <w:szCs w:val="21"/>
                <w:highlight w:val="none"/>
              </w:rPr>
            </w:pPr>
            <w:r>
              <w:rPr>
                <w:rFonts w:hint="eastAsia"/>
                <w:color w:val="000000"/>
                <w:sz w:val="21"/>
                <w:szCs w:val="21"/>
                <w:highlight w:val="none"/>
              </w:rPr>
              <w:t>编号</w:t>
            </w:r>
          </w:p>
        </w:tc>
        <w:tc>
          <w:tcPr>
            <w:tcW w:w="1979" w:type="dxa"/>
            <w:vAlign w:val="center"/>
          </w:tcPr>
          <w:p>
            <w:pPr>
              <w:adjustRightInd w:val="0"/>
              <w:jc w:val="center"/>
              <w:rPr>
                <w:color w:val="000000"/>
                <w:sz w:val="21"/>
                <w:szCs w:val="21"/>
                <w:highlight w:val="none"/>
              </w:rPr>
            </w:pPr>
            <w:r>
              <w:rPr>
                <w:rFonts w:hint="eastAsia"/>
                <w:color w:val="000000"/>
                <w:sz w:val="21"/>
                <w:szCs w:val="21"/>
                <w:highlight w:val="none"/>
              </w:rPr>
              <w:t>布点依据</w:t>
            </w:r>
          </w:p>
        </w:tc>
        <w:tc>
          <w:tcPr>
            <w:tcW w:w="2374" w:type="dxa"/>
            <w:vAlign w:val="center"/>
          </w:tcPr>
          <w:p>
            <w:pPr>
              <w:adjustRightInd w:val="0"/>
              <w:jc w:val="center"/>
              <w:rPr>
                <w:color w:val="000000"/>
                <w:sz w:val="21"/>
                <w:szCs w:val="21"/>
                <w:highlight w:val="none"/>
              </w:rPr>
            </w:pPr>
            <w:r>
              <w:rPr>
                <w:rFonts w:hint="eastAsia"/>
                <w:color w:val="000000"/>
                <w:sz w:val="21"/>
                <w:szCs w:val="21"/>
                <w:highlight w:val="none"/>
              </w:rPr>
              <w:t>特征污染物</w:t>
            </w:r>
          </w:p>
        </w:tc>
        <w:tc>
          <w:tcPr>
            <w:tcW w:w="1193" w:type="dxa"/>
            <w:vAlign w:val="center"/>
          </w:tcPr>
          <w:p>
            <w:pPr>
              <w:adjustRightInd w:val="0"/>
              <w:jc w:val="center"/>
              <w:rPr>
                <w:color w:val="000000"/>
                <w:sz w:val="21"/>
                <w:szCs w:val="21"/>
                <w:highlight w:val="none"/>
              </w:rPr>
            </w:pPr>
            <w:r>
              <w:rPr>
                <w:rFonts w:hint="eastAsia"/>
                <w:color w:val="000000"/>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adjustRightInd w:val="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79" w:type="dxa"/>
            <w:vMerge w:val="continue"/>
            <w:vAlign w:val="center"/>
          </w:tcPr>
          <w:p>
            <w:pPr>
              <w:numPr>
                <w:ilvl w:val="0"/>
                <w:numId w:val="25"/>
              </w:numPr>
              <w:adjustRightInd w:val="0"/>
              <w:snapToGrid w:val="0"/>
              <w:ind w:left="0" w:firstLine="0"/>
              <w:jc w:val="center"/>
              <w:rPr>
                <w:color w:val="000000"/>
                <w:sz w:val="21"/>
                <w:szCs w:val="21"/>
                <w:highlight w:val="none"/>
              </w:rPr>
            </w:pPr>
          </w:p>
        </w:tc>
        <w:tc>
          <w:tcPr>
            <w:tcW w:w="1195" w:type="dxa"/>
            <w:vAlign w:val="center"/>
          </w:tcPr>
          <w:p>
            <w:pPr>
              <w:adjustRightInd w:val="0"/>
              <w:rPr>
                <w:color w:val="000000"/>
                <w:sz w:val="21"/>
                <w:szCs w:val="21"/>
                <w:highlight w:val="none"/>
              </w:rPr>
            </w:pPr>
          </w:p>
        </w:tc>
        <w:tc>
          <w:tcPr>
            <w:tcW w:w="1979" w:type="dxa"/>
            <w:vAlign w:val="center"/>
          </w:tcPr>
          <w:p>
            <w:pPr>
              <w:adjustRightInd w:val="0"/>
              <w:rPr>
                <w:color w:val="000000"/>
                <w:sz w:val="21"/>
                <w:szCs w:val="21"/>
                <w:highlight w:val="none"/>
              </w:rPr>
            </w:pPr>
          </w:p>
        </w:tc>
        <w:tc>
          <w:tcPr>
            <w:tcW w:w="2374" w:type="dxa"/>
            <w:vAlign w:val="center"/>
          </w:tcPr>
          <w:p>
            <w:pPr>
              <w:adjustRightInd w:val="0"/>
              <w:rPr>
                <w:color w:val="000000"/>
                <w:sz w:val="21"/>
                <w:szCs w:val="21"/>
                <w:highlight w:val="none"/>
              </w:rPr>
            </w:pPr>
          </w:p>
        </w:tc>
        <w:tc>
          <w:tcPr>
            <w:tcW w:w="1193" w:type="dxa"/>
            <w:vAlign w:val="center"/>
          </w:tcPr>
          <w:p>
            <w:pPr>
              <w:adjustRightInd w:val="0"/>
              <w:rPr>
                <w:color w:val="000000"/>
                <w:sz w:val="21"/>
                <w:szCs w:val="21"/>
                <w:highlight w:val="none"/>
              </w:rPr>
            </w:pPr>
          </w:p>
        </w:tc>
      </w:tr>
    </w:tbl>
    <w:p>
      <w:pPr>
        <w:adjustRightInd w:val="0"/>
        <w:snapToGrid w:val="0"/>
        <w:spacing w:before="120" w:beforeLines="50" w:line="360" w:lineRule="auto"/>
        <w:jc w:val="both"/>
        <w:rPr>
          <w:rFonts w:ascii="Times New Roman" w:hAnsi="Times New Roman" w:eastAsiaTheme="minorEastAsia"/>
          <w:b/>
          <w:highlight w:val="none"/>
        </w:rPr>
      </w:pPr>
      <w:r>
        <w:rPr>
          <w:rFonts w:hint="eastAsia" w:ascii="Times New Roman" w:hAnsi="Times New Roman" w:eastAsiaTheme="minorEastAsia"/>
          <w:b/>
          <w:highlight w:val="none"/>
        </w:rPr>
        <w:t>8.3.2.2布点</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bookmarkStart w:id="144" w:name="_Toc476060915"/>
      <w:bookmarkStart w:id="145" w:name="_Toc475523967"/>
      <w:bookmarkStart w:id="146" w:name="_Toc474853316"/>
      <w:r>
        <w:rPr>
          <w:rFonts w:hint="eastAsia" w:ascii="Times New Roman" w:hAnsi="Times New Roman" w:eastAsiaTheme="minorEastAsia"/>
          <w:color w:val="000000"/>
          <w:kern w:val="2"/>
          <w:highlight w:val="none"/>
        </w:rPr>
        <w:t>（1）总体原则</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原则上每个疑似污染地块需布点的区域不少于2个。若各疑似污染区域污染物类型存在明显差异，例如特征污染物分别为重金属、挥发性有机物、非挥发性有机物等不同类型，则在每个不同类型中至少选择1个疑似污染区域作为需布点的区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工业园区地下水采样点应统筹考虑，原则上应至少设置5个地下水采样点，布点数量可根据需布点的区域大小、污染物分布等实际情况进行适当调整。</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对于已开展地块调查、调查方法和程序符合疑似污染地块调查中建井和采样等技术要求，且地块条件未发生明显改变的，原则上可充分利用已有调查数据，或者利用现有符合要求的监测井进行采样。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（2）土壤布点</w:t>
      </w:r>
      <w:bookmarkEnd w:id="144"/>
      <w:bookmarkEnd w:id="145"/>
      <w:bookmarkEnd w:id="146"/>
      <w:r>
        <w:rPr>
          <w:rFonts w:hint="eastAsia" w:ascii="Times New Roman" w:hAnsi="Times New Roman" w:eastAsiaTheme="minorEastAsia"/>
          <w:color w:val="000000"/>
          <w:kern w:val="2"/>
          <w:highlight w:val="none"/>
        </w:rPr>
        <w:t>位置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对于关闭搬迁企业，应在不造成安全隐患与二次污染的情况下（例如钻探过程可能引起爆炸、坍塌、管线泄露等），土壤钻孔优先设置在需布点的区域内疑似污染源所在位置（如生产设施、罐槽、污染泄露点等）；若现场不具备采样条件，应尽可能接近污染源且在污染物迁移的下游方向布置采样点。</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对于在产企业，应在不影响企业正常生产（例如震动、管线泄漏等），且不造成安全隐患与二次污染的情况下（例如钻探过程可能引起爆炸、坍塌、管线泄露等），土壤钻孔尽可能接近疑似污染源；若污染源附近不符合采样条件，应选择污染物迁移的下游方向布置采样点。</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各类型疑似污染区域土壤钻孔的布点位置可参考“疑似污染区域土壤钻孔布点位置”。</w:t>
      </w:r>
    </w:p>
    <w:p>
      <w:pPr>
        <w:adjustRightInd w:val="0"/>
        <w:jc w:val="center"/>
        <w:rPr>
          <w:rFonts w:ascii="方正小标宋_GBK" w:hAnsi="华文中宋" w:eastAsia="方正小标宋_GBK"/>
          <w:color w:val="000000"/>
          <w:spacing w:val="40"/>
          <w:sz w:val="38"/>
          <w:highlight w:val="none"/>
        </w:rPr>
        <w:sectPr>
          <w:pgSz w:w="11907" w:h="16839"/>
          <w:pgMar w:top="1440" w:right="1440" w:bottom="1440" w:left="1729" w:header="720" w:footer="720" w:gutter="0"/>
          <w:cols w:space="708" w:num="1"/>
          <w:titlePg/>
          <w:docGrid w:linePitch="360" w:charSpace="0"/>
        </w:sectPr>
      </w:pPr>
    </w:p>
    <w:p>
      <w:pPr>
        <w:widowControl w:val="0"/>
        <w:adjustRightInd w:val="0"/>
        <w:snapToGrid w:val="0"/>
        <w:spacing w:line="360" w:lineRule="auto"/>
        <w:ind w:firstLine="480" w:firstLineChars="200"/>
        <w:jc w:val="center"/>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表8-2 疑似污染区域土壤钻孔布点位置参考表</w:t>
      </w:r>
    </w:p>
    <w:tbl>
      <w:tblPr>
        <w:tblStyle w:val="42"/>
        <w:tblW w:w="14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547"/>
        <w:gridCol w:w="1547"/>
        <w:gridCol w:w="1829"/>
        <w:gridCol w:w="1125"/>
        <w:gridCol w:w="2954"/>
        <w:gridCol w:w="140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blHeader/>
          <w:jc w:val="center"/>
        </w:trPr>
        <w:tc>
          <w:tcPr>
            <w:tcW w:w="2190" w:type="dxa"/>
            <w:tcBorders>
              <w:top w:val="single" w:color="auto" w:sz="8" w:space="0"/>
              <w:left w:val="single" w:color="auto" w:sz="8" w:space="0"/>
              <w:tl2br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 xml:space="preserve">       疑似污染</w:t>
            </w:r>
          </w:p>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 xml:space="preserve">          区域</w:t>
            </w:r>
          </w:p>
          <w:p>
            <w:pPr>
              <w:adjustRightInd w:val="0"/>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布点位置</w:t>
            </w:r>
          </w:p>
        </w:tc>
        <w:tc>
          <w:tcPr>
            <w:tcW w:w="1547"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根据资料或已有调查确定存在污染的区域</w:t>
            </w:r>
          </w:p>
        </w:tc>
        <w:tc>
          <w:tcPr>
            <w:tcW w:w="1547"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曾发生泄露事故或环境污染事故的区域</w:t>
            </w:r>
          </w:p>
        </w:tc>
        <w:tc>
          <w:tcPr>
            <w:tcW w:w="1829"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各类地下罐槽、管线、集水井、检查井等所在区域</w:t>
            </w:r>
          </w:p>
        </w:tc>
        <w:tc>
          <w:tcPr>
            <w:tcW w:w="1125"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固体废物堆放或填埋区域</w:t>
            </w:r>
          </w:p>
        </w:tc>
        <w:tc>
          <w:tcPr>
            <w:tcW w:w="2954"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原辅材料、产品、化学品、有毒有害物质以及危险废物等贮存、装卸、使用和处置区域</w:t>
            </w:r>
          </w:p>
        </w:tc>
        <w:tc>
          <w:tcPr>
            <w:tcW w:w="1406" w:type="dxa"/>
            <w:tcBorders>
              <w:top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生产车间及其辅助设施所在区域</w:t>
            </w:r>
          </w:p>
        </w:tc>
        <w:tc>
          <w:tcPr>
            <w:tcW w:w="1548" w:type="dxa"/>
            <w:tcBorders>
              <w:top w:val="single" w:color="auto" w:sz="8" w:space="0"/>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其他存在明显污染痕迹或存在异味的区域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已有调查可能存在污染区域</w:t>
            </w: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829" w:type="dxa"/>
            <w:vAlign w:val="center"/>
          </w:tcPr>
          <w:p>
            <w:pPr>
              <w:adjustRightInd w:val="0"/>
              <w:jc w:val="center"/>
              <w:rPr>
                <w:rFonts w:asciiTheme="minorEastAsia" w:hAnsiTheme="minorEastAsia" w:eastAsiaTheme="minorEastAsia"/>
                <w:color w:val="000000"/>
                <w:sz w:val="18"/>
                <w:szCs w:val="18"/>
                <w:highlight w:val="none"/>
              </w:rPr>
            </w:pPr>
          </w:p>
        </w:tc>
        <w:tc>
          <w:tcPr>
            <w:tcW w:w="1125" w:type="dxa"/>
            <w:vAlign w:val="center"/>
          </w:tcPr>
          <w:p>
            <w:pPr>
              <w:adjustRightInd w:val="0"/>
              <w:jc w:val="center"/>
              <w:rPr>
                <w:rFonts w:asciiTheme="minorEastAsia" w:hAnsiTheme="minorEastAsia" w:eastAsiaTheme="minorEastAsia"/>
                <w:color w:val="000000"/>
                <w:sz w:val="18"/>
                <w:szCs w:val="18"/>
                <w:highlight w:val="none"/>
              </w:rPr>
            </w:pPr>
          </w:p>
        </w:tc>
        <w:tc>
          <w:tcPr>
            <w:tcW w:w="2954" w:type="dxa"/>
            <w:vAlign w:val="center"/>
          </w:tcPr>
          <w:p>
            <w:pPr>
              <w:adjustRightInd w:val="0"/>
              <w:jc w:val="center"/>
              <w:rPr>
                <w:rFonts w:asciiTheme="minorEastAsia" w:hAnsiTheme="minorEastAsia" w:eastAsiaTheme="minorEastAsia"/>
                <w:color w:val="000000"/>
                <w:sz w:val="18"/>
                <w:szCs w:val="18"/>
                <w:highlight w:val="none"/>
              </w:rPr>
            </w:pPr>
          </w:p>
        </w:tc>
        <w:tc>
          <w:tcPr>
            <w:tcW w:w="1406" w:type="dxa"/>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事故泄漏点</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p>
        </w:tc>
        <w:tc>
          <w:tcPr>
            <w:tcW w:w="1125" w:type="dxa"/>
            <w:vAlign w:val="center"/>
          </w:tcPr>
          <w:p>
            <w:pPr>
              <w:adjustRightInd w:val="0"/>
              <w:jc w:val="center"/>
              <w:rPr>
                <w:rFonts w:asciiTheme="minorEastAsia" w:hAnsiTheme="minorEastAsia" w:eastAsiaTheme="minorEastAsia"/>
                <w:color w:val="000000"/>
                <w:sz w:val="18"/>
                <w:szCs w:val="18"/>
                <w:highlight w:val="none"/>
              </w:rPr>
            </w:pPr>
          </w:p>
        </w:tc>
        <w:tc>
          <w:tcPr>
            <w:tcW w:w="2954" w:type="dxa"/>
            <w:vAlign w:val="center"/>
          </w:tcPr>
          <w:p>
            <w:pPr>
              <w:adjustRightInd w:val="0"/>
              <w:jc w:val="center"/>
              <w:rPr>
                <w:rFonts w:asciiTheme="minorEastAsia" w:hAnsiTheme="minorEastAsia" w:eastAsiaTheme="minorEastAsia"/>
                <w:color w:val="000000"/>
                <w:sz w:val="18"/>
                <w:szCs w:val="18"/>
                <w:highlight w:val="none"/>
              </w:rPr>
            </w:pPr>
          </w:p>
        </w:tc>
        <w:tc>
          <w:tcPr>
            <w:tcW w:w="1406" w:type="dxa"/>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事故发生地点</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p>
        </w:tc>
        <w:tc>
          <w:tcPr>
            <w:tcW w:w="1125" w:type="dxa"/>
            <w:vAlign w:val="center"/>
          </w:tcPr>
          <w:p>
            <w:pPr>
              <w:adjustRightInd w:val="0"/>
              <w:jc w:val="center"/>
              <w:rPr>
                <w:rFonts w:asciiTheme="minorEastAsia" w:hAnsiTheme="minorEastAsia" w:eastAsiaTheme="minorEastAsia"/>
                <w:color w:val="000000"/>
                <w:sz w:val="18"/>
                <w:szCs w:val="18"/>
                <w:highlight w:val="none"/>
              </w:rPr>
            </w:pPr>
          </w:p>
        </w:tc>
        <w:tc>
          <w:tcPr>
            <w:tcW w:w="2954" w:type="dxa"/>
            <w:vAlign w:val="center"/>
          </w:tcPr>
          <w:p>
            <w:pPr>
              <w:adjustRightInd w:val="0"/>
              <w:jc w:val="center"/>
              <w:rPr>
                <w:rFonts w:asciiTheme="minorEastAsia" w:hAnsiTheme="minorEastAsia" w:eastAsiaTheme="minorEastAsia"/>
                <w:color w:val="000000"/>
                <w:sz w:val="18"/>
                <w:szCs w:val="18"/>
                <w:highlight w:val="none"/>
              </w:rPr>
            </w:pPr>
          </w:p>
        </w:tc>
        <w:tc>
          <w:tcPr>
            <w:tcW w:w="1406" w:type="dxa"/>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地面缝隙</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桩柱基础边缝</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生产装置腐蚀痕迹处</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有毒有害物质装卸点</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829" w:type="dxa"/>
            <w:vAlign w:val="center"/>
          </w:tcPr>
          <w:p>
            <w:pPr>
              <w:adjustRightInd w:val="0"/>
              <w:jc w:val="center"/>
              <w:rPr>
                <w:rFonts w:asciiTheme="minorEastAsia" w:hAnsiTheme="minorEastAsia" w:eastAsiaTheme="minorEastAsia"/>
                <w:color w:val="000000"/>
                <w:sz w:val="18"/>
                <w:szCs w:val="18"/>
                <w:highlight w:val="none"/>
              </w:rPr>
            </w:pPr>
          </w:p>
        </w:tc>
        <w:tc>
          <w:tcPr>
            <w:tcW w:w="1125" w:type="dxa"/>
            <w:vAlign w:val="center"/>
          </w:tcPr>
          <w:p>
            <w:pPr>
              <w:adjustRightInd w:val="0"/>
              <w:jc w:val="center"/>
              <w:rPr>
                <w:rFonts w:asciiTheme="minorEastAsia" w:hAnsiTheme="minorEastAsia" w:eastAsiaTheme="minorEastAsia"/>
                <w:color w:val="000000"/>
                <w:sz w:val="18"/>
                <w:szCs w:val="18"/>
                <w:highlight w:val="none"/>
              </w:rPr>
            </w:pP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90" w:type="dxa"/>
            <w:tcBorders>
              <w:left w:val="single" w:color="auto" w:sz="8" w:space="0"/>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运输过程中可能发生跑冒滴漏的位置</w:t>
            </w:r>
          </w:p>
        </w:tc>
        <w:tc>
          <w:tcPr>
            <w:tcW w:w="1547"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7"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829"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125"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2954"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tcBorders>
              <w:bottom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bottom w:val="single" w:color="auto" w:sz="4" w:space="0"/>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90" w:type="dxa"/>
            <w:tcBorders>
              <w:left w:val="single" w:color="auto" w:sz="8" w:space="0"/>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排水管线出口四周</w:t>
            </w:r>
          </w:p>
        </w:tc>
        <w:tc>
          <w:tcPr>
            <w:tcW w:w="1547"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7"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1829"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2954"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1406"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bottom w:val="single" w:color="auto" w:sz="8" w:space="0"/>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90" w:type="dxa"/>
            <w:tcBorders>
              <w:top w:val="single" w:color="auto" w:sz="4" w:space="0"/>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堆放区洼地</w:t>
            </w:r>
          </w:p>
        </w:tc>
        <w:tc>
          <w:tcPr>
            <w:tcW w:w="1547"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7"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829"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125"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406" w:type="dxa"/>
            <w:tcBorders>
              <w:top w:val="single" w:color="auto" w:sz="4"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top w:val="single" w:color="auto" w:sz="4" w:space="0"/>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地面未铺装区域</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堆放区铺装地面</w:t>
            </w:r>
          </w:p>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裂缝位置</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829" w:type="dxa"/>
            <w:vAlign w:val="center"/>
          </w:tcPr>
          <w:p>
            <w:pPr>
              <w:adjustRightInd w:val="0"/>
              <w:jc w:val="center"/>
              <w:rPr>
                <w:rFonts w:asciiTheme="minorEastAsia" w:hAnsiTheme="minorEastAsia" w:eastAsiaTheme="minorEastAsia"/>
                <w:color w:val="000000"/>
                <w:sz w:val="18"/>
                <w:szCs w:val="18"/>
                <w:highlight w:val="none"/>
              </w:rPr>
            </w:pP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p>
        </w:tc>
        <w:tc>
          <w:tcPr>
            <w:tcW w:w="1406" w:type="dxa"/>
            <w:vAlign w:val="center"/>
          </w:tcPr>
          <w:p>
            <w:pPr>
              <w:adjustRightInd w:val="0"/>
              <w:jc w:val="center"/>
              <w:rPr>
                <w:rFonts w:asciiTheme="minorEastAsia" w:hAnsiTheme="minorEastAsia" w:eastAsiaTheme="minorEastAsia"/>
                <w:color w:val="000000"/>
                <w:sz w:val="18"/>
                <w:szCs w:val="18"/>
                <w:highlight w:val="none"/>
              </w:rPr>
            </w:pP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地面颜色异常点</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90" w:type="dxa"/>
            <w:tcBorders>
              <w:lef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其他异常情况（植被生长异常等）</w:t>
            </w:r>
          </w:p>
        </w:tc>
        <w:tc>
          <w:tcPr>
            <w:tcW w:w="1547" w:type="dxa"/>
            <w:vAlign w:val="center"/>
          </w:tcPr>
          <w:p>
            <w:pPr>
              <w:adjustRightInd w:val="0"/>
              <w:jc w:val="center"/>
              <w:rPr>
                <w:rFonts w:asciiTheme="minorEastAsia" w:hAnsiTheme="minorEastAsia" w:eastAsiaTheme="minorEastAsia"/>
                <w:color w:val="000000"/>
                <w:sz w:val="18"/>
                <w:szCs w:val="18"/>
                <w:highlight w:val="none"/>
              </w:rPr>
            </w:pPr>
          </w:p>
        </w:tc>
        <w:tc>
          <w:tcPr>
            <w:tcW w:w="1547"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90" w:type="dxa"/>
            <w:tcBorders>
              <w:left w:val="single" w:color="auto" w:sz="8" w:space="0"/>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便携仪器辅助判断</w:t>
            </w:r>
          </w:p>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异常点</w:t>
            </w:r>
          </w:p>
        </w:tc>
        <w:tc>
          <w:tcPr>
            <w:tcW w:w="1547"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p>
        </w:tc>
        <w:tc>
          <w:tcPr>
            <w:tcW w:w="1547"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829"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125"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2954"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406" w:type="dxa"/>
            <w:tcBorders>
              <w:bottom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c>
          <w:tcPr>
            <w:tcW w:w="1548" w:type="dxa"/>
            <w:tcBorders>
              <w:bottom w:val="single" w:color="auto" w:sz="8" w:space="0"/>
              <w:right w:val="single" w:color="auto" w:sz="8" w:space="0"/>
            </w:tcBorders>
            <w:vAlign w:val="center"/>
          </w:tcPr>
          <w:p>
            <w:pPr>
              <w:adjustRightInd w:val="0"/>
              <w:jc w:val="center"/>
              <w:rPr>
                <w:rFonts w:asciiTheme="minorEastAsia" w:hAnsiTheme="minorEastAsia" w:eastAsiaTheme="minorEastAsia"/>
                <w:color w:val="000000"/>
                <w:sz w:val="18"/>
                <w:szCs w:val="18"/>
                <w:highlight w:val="none"/>
              </w:rPr>
            </w:pPr>
            <w:r>
              <w:rPr>
                <w:rFonts w:hint="eastAsia" w:asciiTheme="minorEastAsia" w:hAnsiTheme="minorEastAsia" w:eastAsiaTheme="minorEastAsia"/>
                <w:color w:val="000000"/>
                <w:sz w:val="18"/>
                <w:szCs w:val="18"/>
                <w:highlight w:val="none"/>
              </w:rPr>
              <w:t>√</w:t>
            </w:r>
          </w:p>
        </w:tc>
      </w:tr>
    </w:tbl>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sectPr>
          <w:pgSz w:w="16839" w:h="11907" w:orient="landscape"/>
          <w:pgMar w:top="1729" w:right="1440" w:bottom="1440" w:left="1440" w:header="720" w:footer="720" w:gutter="0"/>
          <w:cols w:space="708" w:num="1"/>
          <w:titlePg/>
          <w:docGrid w:linePitch="360" w:charSpace="0"/>
        </w:sectPr>
      </w:pP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bookmarkStart w:id="147" w:name="_Toc476060916"/>
      <w:bookmarkStart w:id="148" w:name="_Toc475523968"/>
      <w:bookmarkStart w:id="149" w:name="_Toc474853317"/>
      <w:r>
        <w:rPr>
          <w:rFonts w:hint="eastAsia" w:ascii="Times New Roman" w:hAnsi="Times New Roman" w:eastAsiaTheme="minorEastAsia"/>
          <w:color w:val="000000"/>
          <w:kern w:val="2"/>
          <w:highlight w:val="none"/>
        </w:rPr>
        <w:t>（3）地下水布点</w:t>
      </w:r>
      <w:bookmarkEnd w:id="147"/>
      <w:bookmarkEnd w:id="148"/>
      <w:bookmarkEnd w:id="149"/>
      <w:r>
        <w:rPr>
          <w:rFonts w:hint="eastAsia" w:ascii="Times New Roman" w:hAnsi="Times New Roman" w:eastAsiaTheme="minorEastAsia"/>
          <w:color w:val="000000"/>
          <w:kern w:val="2"/>
          <w:highlight w:val="none"/>
        </w:rPr>
        <w:t>位置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符合（但不限于）下列任一条件应设置地下水采样点：</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w:t>
      </w:r>
      <w:r>
        <w:rPr>
          <w:rFonts w:ascii="Times New Roman" w:hAnsi="Times New Roman" w:eastAsiaTheme="minorEastAsia"/>
          <w:color w:val="000000"/>
          <w:kern w:val="2"/>
          <w:highlight w:val="none"/>
        </w:rPr>
        <w:t>1</w:t>
      </w:r>
      <w:r>
        <w:rPr>
          <w:rFonts w:hint="eastAsia" w:ascii="Times New Roman" w:hAnsi="Times New Roman" w:eastAsiaTheme="minorEastAsia"/>
          <w:color w:val="000000"/>
          <w:kern w:val="2"/>
          <w:highlight w:val="none"/>
        </w:rPr>
        <w:t xml:space="preserve">）疑似污染地块位于地下水饮用水源地保护区或地下水饮用水源补给区等地下水敏感区域内或1km范围内； </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w:t>
      </w:r>
      <w:r>
        <w:rPr>
          <w:rFonts w:ascii="Times New Roman" w:hAnsi="Times New Roman" w:eastAsiaTheme="minorEastAsia"/>
          <w:color w:val="000000"/>
          <w:kern w:val="2"/>
          <w:highlight w:val="none"/>
        </w:rPr>
        <w:t>2</w:t>
      </w:r>
      <w:r>
        <w:rPr>
          <w:rFonts w:hint="eastAsia" w:ascii="Times New Roman" w:hAnsi="Times New Roman" w:eastAsiaTheme="minorEastAsia"/>
          <w:color w:val="000000"/>
          <w:kern w:val="2"/>
          <w:highlight w:val="none"/>
        </w:rPr>
        <w:t>）根据疑似污染地块生产工艺等判断特征污染物（六价铬、石油烃，氯代烃等）易迁移至地下水，且土层渗透性较好或地下水埋深较浅；</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（3）根据其他情况判断可能存在地下水污染。</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地下水采样点应设置在疑似污染源所在位置（如生产设施、罐槽、污染泄露点等），以及污染物迁移的下游方向。多个地下水采样点应避免设置在一条直线上。</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地下水采样点位布设可与土壤采样点位综合考虑。应优先选择污染源所在位置的土壤钻孔作为地下水采样点。</w:t>
      </w:r>
    </w:p>
    <w:p>
      <w:pPr>
        <w:pStyle w:val="5"/>
        <w:spacing w:before="120" w:after="120" w:line="360" w:lineRule="auto"/>
        <w:rPr>
          <w:rFonts w:ascii="Times New Roman" w:hAnsi="Times New Roman"/>
          <w:sz w:val="24"/>
          <w:szCs w:val="24"/>
          <w:highlight w:val="none"/>
        </w:rPr>
      </w:pPr>
      <w:bookmarkStart w:id="150" w:name="_Toc483496905"/>
      <w:bookmarkStart w:id="151" w:name="_Toc485110261"/>
      <w:bookmarkStart w:id="152" w:name="_Toc469859178"/>
      <w:r>
        <w:rPr>
          <w:rFonts w:hint="eastAsia" w:ascii="Times New Roman" w:hAnsi="Times New Roman"/>
          <w:sz w:val="24"/>
          <w:szCs w:val="24"/>
          <w:highlight w:val="none"/>
        </w:rPr>
        <w:t>8.3.3</w:t>
      </w:r>
      <w:r>
        <w:rPr>
          <w:rFonts w:ascii="Times New Roman" w:hAnsi="Times New Roman"/>
          <w:sz w:val="24"/>
          <w:szCs w:val="24"/>
          <w:highlight w:val="none"/>
        </w:rPr>
        <w:t>采样方案与采样准备</w:t>
      </w:r>
      <w:bookmarkEnd w:id="150"/>
      <w:bookmarkEnd w:id="151"/>
      <w:bookmarkEnd w:id="152"/>
    </w:p>
    <w:p>
      <w:pPr>
        <w:adjustRightInd w:val="0"/>
        <w:snapToGrid w:val="0"/>
        <w:spacing w:line="360" w:lineRule="auto"/>
        <w:jc w:val="both"/>
        <w:rPr>
          <w:rFonts w:ascii="Times New Roman" w:hAnsi="Times New Roman" w:eastAsiaTheme="minorEastAsia"/>
          <w:b/>
          <w:highlight w:val="none"/>
        </w:rPr>
      </w:pPr>
      <w:bookmarkStart w:id="153" w:name="_Toc483496906"/>
      <w:r>
        <w:rPr>
          <w:rFonts w:hint="eastAsia" w:ascii="Times New Roman" w:hAnsi="Times New Roman" w:eastAsiaTheme="minorEastAsia"/>
          <w:b/>
          <w:highlight w:val="none"/>
        </w:rPr>
        <w:t>8.3.</w:t>
      </w:r>
      <w:r>
        <w:rPr>
          <w:rFonts w:ascii="Times New Roman" w:hAnsi="Times New Roman" w:eastAsiaTheme="minorEastAsia"/>
          <w:b/>
          <w:highlight w:val="none"/>
        </w:rPr>
        <w:t>3.1 采样方案</w:t>
      </w:r>
      <w:bookmarkEnd w:id="153"/>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采样方案是企业用地调查布点方案确定之后，指导样品采集、保存和流转等工作实施的技术依据。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一般重点行业企业用地调查的采样方案包括现场钻探方法、地下水监测井的建设方法、土壤和地下水样品的采集方法、土壤和地下水样品的保存与流转方法、样品的分析测试方法、采样过程的质量控制方法等相关内容。</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若企业位于化工园区内，还需要根据《化工类工业污染源周边地下水饮用水源环境状况调查评估工作方案》要求，由地方环保部门统一部署对化工园区周边的城镇集中式、农村集中式和分散式地下水饮用水源开展地下水水质调查。选择化工园区周边东、西、南、北方向较近的村庄至少4个地下水饮用水井、灌溉井、已有监测井进行取样，按照水质调查需求设置</w:t>
      </w:r>
      <w:r>
        <w:rPr>
          <w:rFonts w:ascii="Times New Roman" w:hAnsi="Times New Roman" w:eastAsiaTheme="minorEastAsia"/>
          <w:kern w:val="2"/>
          <w:highlight w:val="none"/>
        </w:rPr>
        <w:t>87项监测指标，</w:t>
      </w:r>
      <w:r>
        <w:rPr>
          <w:rFonts w:ascii="Times New Roman" w:hAnsi="Times New Roman" w:eastAsiaTheme="minorEastAsia"/>
          <w:color w:val="000000"/>
          <w:kern w:val="2"/>
          <w:highlight w:val="none"/>
        </w:rPr>
        <w:t>记录上报采样水井的位置坐标、类型、水位深度和水质等情况。</w:t>
      </w:r>
    </w:p>
    <w:p>
      <w:pPr>
        <w:adjustRightInd w:val="0"/>
        <w:snapToGrid w:val="0"/>
        <w:spacing w:line="360" w:lineRule="auto"/>
        <w:jc w:val="both"/>
        <w:rPr>
          <w:rFonts w:ascii="Times New Roman" w:hAnsi="Times New Roman" w:eastAsiaTheme="minorEastAsia"/>
          <w:b/>
          <w:highlight w:val="none"/>
        </w:rPr>
      </w:pPr>
      <w:bookmarkStart w:id="154" w:name="_Toc483496907"/>
      <w:r>
        <w:rPr>
          <w:rFonts w:hint="eastAsia" w:ascii="Times New Roman" w:hAnsi="Times New Roman" w:eastAsiaTheme="minorEastAsia"/>
          <w:b/>
          <w:highlight w:val="none"/>
        </w:rPr>
        <w:t>8.3.</w:t>
      </w:r>
      <w:r>
        <w:rPr>
          <w:rFonts w:ascii="Times New Roman" w:hAnsi="Times New Roman" w:eastAsiaTheme="minorEastAsia"/>
          <w:b/>
          <w:highlight w:val="none"/>
        </w:rPr>
        <w:t>3.2 采样准备</w:t>
      </w:r>
      <w:bookmarkEnd w:id="154"/>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进行采样前的准备，具体内容包括：</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（1）按照采样方案的内容，与各省市提供的现场钻探和样品检测单位进行技术交底，明确任务分工和质量考核要求。</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（2）与调查企业沟通并确认采样计划，提出现场钻探采样协助配合的具体要求，安排钻探采样设备和车辆进场事宜，必要时提供当地环保局下达协助调查的文件。</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（3）组织进场前安全培训，由地质勘查单位、调查采样单位和重点企业共同或单独组织，安全培训内容包括钻探和采样设备的使用安全、现场采样的健康安全防护、以及事故应急演练等方面。</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（4）按照布点方案，会同钻探单位技术负责人和被调查企业相关人员进行现场踏勘，根据企业实际情况对点位适当调整，采用钉桩、旗帜、喷漆等方式设置钻探点标记和编号。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（5）准备适合的土壤采样工具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含挥发性污染物土壤样品应采用非扰动采样器进行采样，含非挥发性有机物的土壤样品可采用不锈钢铲或表面特氟龙膜的采样铲，含重金属的土壤样品可采用塑料铲或竹铲。</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对土壤采样工具以干净刷子和清洗剂进行清洗。</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（6）准备适合的地下水采样工具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根据调查地块水文地质特征和地下水污染特征，选择适用的洗井设备和地下水采样设备。优先采用气囊泵或低流量潜水泵对含挥发性有机污染物的地下水进行洗井和采样。采用贝勒管洗井和采样时，应选择底部有聚四氟乙烯出水阀的型号或者配备低流量水样释放装置的贝勒管。</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准备pH计、溶解氧仪、电导率和氧化还原电位仪等现场仪器，使用前进行现场校正，校正结果填写入地下水洗井记录单（附录7）。检查洗井、采样和现场检测设备运行情况，使用前进行清洗，注意收集清洗废水。</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7）准备适合的现场便携式设备，包括手持终端和现场快速检测仪器两种。常用采用XRF现场快速检测含重金属土壤，采用PID或FID进行含挥发性有机物土壤的快速检测。检查便携式检测设备和手持终端系统的运行状况，使用前进行校准和充电。</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（8）准备适合的样品保存设备，准备具有冷冻和冷藏两种功能的冰柜、保存效果的样品箱，提前冷冻保温用蓝冰，检查样品箱保温效果、样品瓶种类和数量、以及保护剂添加等情况。</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（9）准备人员防护用品，例如安全防护口罩、一次性防护手套、作业安全帽等。</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（10）准备其他采样物品，例如，采样记录单、影像记录设备、防雨器具、现场通讯工具等。</w:t>
      </w:r>
    </w:p>
    <w:p>
      <w:pPr>
        <w:pStyle w:val="5"/>
        <w:spacing w:before="120" w:after="120" w:line="360" w:lineRule="auto"/>
        <w:rPr>
          <w:rFonts w:ascii="Times New Roman" w:hAnsi="Times New Roman"/>
          <w:sz w:val="24"/>
          <w:szCs w:val="24"/>
          <w:highlight w:val="none"/>
        </w:rPr>
      </w:pPr>
      <w:bookmarkStart w:id="155" w:name="_Toc469859179"/>
      <w:bookmarkStart w:id="156" w:name="_Toc485110262"/>
      <w:bookmarkStart w:id="157" w:name="_Toc483496908"/>
      <w:r>
        <w:rPr>
          <w:rFonts w:hint="eastAsia" w:ascii="Times New Roman" w:hAnsi="Times New Roman"/>
          <w:sz w:val="24"/>
          <w:szCs w:val="24"/>
          <w:highlight w:val="none"/>
        </w:rPr>
        <w:t>8.3.</w:t>
      </w:r>
      <w:r>
        <w:rPr>
          <w:rFonts w:ascii="Times New Roman" w:hAnsi="Times New Roman"/>
          <w:sz w:val="24"/>
          <w:szCs w:val="24"/>
          <w:highlight w:val="none"/>
        </w:rPr>
        <w:t>4 土</w:t>
      </w:r>
      <w:bookmarkEnd w:id="155"/>
      <w:r>
        <w:rPr>
          <w:rFonts w:ascii="Times New Roman" w:hAnsi="Times New Roman"/>
          <w:sz w:val="24"/>
          <w:szCs w:val="24"/>
          <w:highlight w:val="none"/>
        </w:rPr>
        <w:t>孔钻探</w:t>
      </w:r>
      <w:bookmarkEnd w:id="156"/>
      <w:bookmarkEnd w:id="157"/>
    </w:p>
    <w:p>
      <w:pPr>
        <w:adjustRightInd w:val="0"/>
        <w:snapToGrid w:val="0"/>
        <w:spacing w:line="360" w:lineRule="auto"/>
        <w:jc w:val="both"/>
        <w:rPr>
          <w:rFonts w:ascii="Times New Roman" w:hAnsi="Times New Roman" w:eastAsiaTheme="minorEastAsia"/>
          <w:b/>
          <w:highlight w:val="none"/>
        </w:rPr>
      </w:pPr>
      <w:bookmarkStart w:id="158" w:name="_Toc483496909"/>
      <w:r>
        <w:rPr>
          <w:rFonts w:hint="eastAsia" w:ascii="Times New Roman" w:hAnsi="Times New Roman" w:eastAsiaTheme="minorEastAsia"/>
          <w:b/>
          <w:highlight w:val="none"/>
        </w:rPr>
        <w:t>8.3.</w:t>
      </w:r>
      <w:r>
        <w:rPr>
          <w:rFonts w:ascii="Times New Roman" w:hAnsi="Times New Roman" w:eastAsiaTheme="minorEastAsia"/>
          <w:b/>
          <w:highlight w:val="none"/>
        </w:rPr>
        <w:t>4.1 土孔钻探设备</w:t>
      </w:r>
      <w:bookmarkEnd w:id="158"/>
      <w:r>
        <w:rPr>
          <w:rFonts w:ascii="Times New Roman" w:hAnsi="Times New Roman" w:eastAsiaTheme="minorEastAsia"/>
          <w:b/>
          <w:highlight w:val="none"/>
        </w:rPr>
        <w:t>的选取</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企业土壤和地下水环境质量调查以钻孔取样为主，综合考虑地块构筑物条件、安全条件、地层岩性、采样深度和污染物特性等因素选择适用的钻探设备，满足连续土壤取样的要求。其中，挥发性有机物污染、易分解有机污染物和恶臭污染土壤的采样，应采用非扰动的钻探设备。常见的钻探方法包括旋转钻探、冲击钻探、声波振动钻探以及直推式钻进等。</w:t>
      </w:r>
    </w:p>
    <w:p>
      <w:pPr>
        <w:adjustRightInd w:val="0"/>
        <w:snapToGrid w:val="0"/>
        <w:spacing w:line="360" w:lineRule="auto"/>
        <w:jc w:val="both"/>
        <w:rPr>
          <w:rFonts w:ascii="Times New Roman" w:hAnsi="Times New Roman" w:eastAsiaTheme="minorEastAsia"/>
          <w:b/>
          <w:highlight w:val="none"/>
        </w:rPr>
      </w:pPr>
      <w:bookmarkStart w:id="159" w:name="_Toc483496910"/>
      <w:r>
        <w:rPr>
          <w:rFonts w:hint="eastAsia" w:ascii="Times New Roman" w:hAnsi="Times New Roman" w:eastAsiaTheme="minorEastAsia"/>
          <w:b/>
          <w:highlight w:val="none"/>
        </w:rPr>
        <w:t>8.3.</w:t>
      </w:r>
      <w:r>
        <w:rPr>
          <w:rFonts w:ascii="Times New Roman" w:hAnsi="Times New Roman" w:eastAsiaTheme="minorEastAsia"/>
          <w:b/>
          <w:highlight w:val="none"/>
        </w:rPr>
        <w:t>4.2 土孔钻探过程</w:t>
      </w:r>
      <w:bookmarkEnd w:id="159"/>
      <w:r>
        <w:rPr>
          <w:rFonts w:ascii="Times New Roman" w:hAnsi="Times New Roman" w:eastAsiaTheme="minorEastAsia"/>
          <w:b/>
          <w:highlight w:val="none"/>
        </w:rPr>
        <w:t>的技术要求</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（1）将钻机搬运至勘探点位后，进行钻架支设。</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（2）根据钻探设备实际需要清理钻探作业面，设立警示牌或警戒线确定作业空间，保证过往行人和车辆安全。</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（3）按照开孔、钻进、取样记录、封孔、点位复测的工作流程进行土孔钻探，各流程环节技术要求如下：</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采样点地下情况不明时，建议选用手工钻探探明地下情况后，改用设备钻进；</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使用较大直径钻头进行钻探开孔，并按照钻探深度增大逐渐减小钻头直径进行钻进，每次钻进深度宜为50cm左右；</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 xml:space="preserve">土孔钻进过程中宜全程套管跟进，防止钻孔坍塌，有效减少冲洗液对土样影响，避免上下层交叉污染； </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钻探过程中尽量选择无水钻进，不加入清水、泥浆等液体，以避免上下层交叉污染，清洗废水要收集处置；</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钻进过程中钻遇粘性土、粉土需要取原状样时，选择适合的取土器进行冲击取样；</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钻探过程土壤样品采集按照本技术规定第6节的要求完成，并严格填写土壤钻探采样记录单（参见附录3）；</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钻探过程中土壤岩芯样品应按照揭露顺序依次摆放至岩芯箱，不应随意堆放，对土层变层位置进行标识记录；</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钻进过程中要及时测量钻头、钻杆、套管等的长度，记录钻进深度，同时对钻进地层进行描述，包括岩性、颜色、气味、湿度、硬度、断面描述等；</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同一钻探设备用于不同钻孔钻探时应进行清洗除污，同一钻孔不同深度取土采样时应对采样设备进行清洗，防止交叉污染，清洗废水应集中收集处置；</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钻进过程中揭露地下水，要停钻等水（砂土和碎石土至少30min，粉土和黏性土至少8h），测量静止水位，同时记录初见水位及静止水位。水位测量结束后，套管跟进继续钻进；</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钻探采样过程中需要拍照记录，除了要求照片清晰外，还需要包括以下信息内容：</w:t>
      </w:r>
    </w:p>
    <w:p>
      <w:pPr>
        <w:widowControl w:val="0"/>
        <w:adjustRightInd w:val="0"/>
        <w:snapToGrid w:val="0"/>
        <w:spacing w:line="360" w:lineRule="auto"/>
        <w:ind w:firstLine="566" w:firstLineChars="236"/>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fldChar w:fldCharType="begin"/>
      </w:r>
      <w:r>
        <w:rPr>
          <w:rFonts w:ascii="Times New Roman" w:hAnsi="Times New Roman" w:eastAsiaTheme="minorEastAsia"/>
          <w:color w:val="000000"/>
          <w:kern w:val="2"/>
          <w:highlight w:val="none"/>
        </w:rPr>
        <w:instrText xml:space="preserve"> = 1 \* GB3 </w:instrText>
      </w:r>
      <w:r>
        <w:rPr>
          <w:rFonts w:ascii="Times New Roman" w:hAnsi="Times New Roman" w:eastAsiaTheme="minorEastAsia"/>
          <w:color w:val="000000"/>
          <w:kern w:val="2"/>
          <w:highlight w:val="none"/>
        </w:rPr>
        <w:fldChar w:fldCharType="separate"/>
      </w:r>
      <w:r>
        <w:rPr>
          <w:rFonts w:hint="eastAsia" w:ascii="宋体" w:hAnsi="宋体" w:cs="宋体"/>
          <w:color w:val="000000"/>
          <w:kern w:val="2"/>
          <w:highlight w:val="none"/>
        </w:rPr>
        <w:t>①</w:t>
      </w:r>
      <w:r>
        <w:rPr>
          <w:rFonts w:ascii="Times New Roman" w:hAnsi="Times New Roman" w:eastAsiaTheme="minorEastAsia"/>
          <w:color w:val="000000"/>
          <w:kern w:val="2"/>
          <w:highlight w:val="none"/>
        </w:rPr>
        <w:fldChar w:fldCharType="end"/>
      </w:r>
      <w:r>
        <w:rPr>
          <w:rFonts w:ascii="Times New Roman" w:hAnsi="Times New Roman" w:eastAsiaTheme="minorEastAsia"/>
          <w:color w:val="000000"/>
          <w:kern w:val="2"/>
          <w:highlight w:val="none"/>
        </w:rPr>
        <w:t>围绕钻井东、南、西、北四个方向拍照记录，能反映周边情况（建构筑物、设施等情况），以点位+E、S、W、N分别作为东、南、西、北四个方向照片名字；</w:t>
      </w:r>
    </w:p>
    <w:p>
      <w:pPr>
        <w:widowControl w:val="0"/>
        <w:adjustRightInd w:val="0"/>
        <w:snapToGrid w:val="0"/>
        <w:spacing w:line="360" w:lineRule="auto"/>
        <w:ind w:firstLine="566" w:firstLineChars="236"/>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fldChar w:fldCharType="begin"/>
      </w:r>
      <w:r>
        <w:rPr>
          <w:rFonts w:ascii="Times New Roman" w:hAnsi="Times New Roman" w:eastAsiaTheme="minorEastAsia"/>
          <w:color w:val="000000"/>
          <w:kern w:val="2"/>
          <w:highlight w:val="none"/>
        </w:rPr>
        <w:instrText xml:space="preserve"> = 2 \* GB3 </w:instrText>
      </w:r>
      <w:r>
        <w:rPr>
          <w:rFonts w:ascii="Times New Roman" w:hAnsi="Times New Roman" w:eastAsiaTheme="minorEastAsia"/>
          <w:color w:val="000000"/>
          <w:kern w:val="2"/>
          <w:highlight w:val="none"/>
        </w:rPr>
        <w:fldChar w:fldCharType="separate"/>
      </w:r>
      <w:r>
        <w:rPr>
          <w:rFonts w:hint="eastAsia" w:ascii="宋体" w:hAnsi="宋体" w:cs="宋体"/>
          <w:color w:val="000000"/>
          <w:kern w:val="2"/>
          <w:highlight w:val="none"/>
        </w:rPr>
        <w:t>②</w:t>
      </w:r>
      <w:r>
        <w:rPr>
          <w:rFonts w:ascii="Times New Roman" w:hAnsi="Times New Roman" w:eastAsiaTheme="minorEastAsia"/>
          <w:color w:val="000000"/>
          <w:kern w:val="2"/>
          <w:highlight w:val="none"/>
        </w:rPr>
        <w:fldChar w:fldCharType="end"/>
      </w:r>
      <w:r>
        <w:rPr>
          <w:rFonts w:ascii="Times New Roman" w:hAnsi="Times New Roman" w:eastAsiaTheme="minorEastAsia"/>
          <w:color w:val="000000"/>
          <w:kern w:val="2"/>
          <w:highlight w:val="none"/>
        </w:rPr>
        <w:t>钻探过程照片需要体现钻探作业中开孔、钻探套管跟进、更换钻杆和取土器、取原状土样等关键操作信息；</w:t>
      </w:r>
    </w:p>
    <w:p>
      <w:pPr>
        <w:widowControl w:val="0"/>
        <w:adjustRightInd w:val="0"/>
        <w:snapToGrid w:val="0"/>
        <w:spacing w:line="360" w:lineRule="auto"/>
        <w:ind w:firstLine="566" w:firstLineChars="236"/>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fldChar w:fldCharType="begin"/>
      </w:r>
      <w:r>
        <w:rPr>
          <w:rFonts w:ascii="Times New Roman" w:hAnsi="Times New Roman" w:eastAsiaTheme="minorEastAsia"/>
          <w:color w:val="000000"/>
          <w:kern w:val="2"/>
          <w:highlight w:val="none"/>
        </w:rPr>
        <w:instrText xml:space="preserve"> = 3 \* GB3 </w:instrText>
      </w:r>
      <w:r>
        <w:rPr>
          <w:rFonts w:ascii="Times New Roman" w:hAnsi="Times New Roman" w:eastAsiaTheme="minorEastAsia"/>
          <w:color w:val="000000"/>
          <w:kern w:val="2"/>
          <w:highlight w:val="none"/>
        </w:rPr>
        <w:fldChar w:fldCharType="separate"/>
      </w:r>
      <w:r>
        <w:rPr>
          <w:rFonts w:hint="eastAsia" w:ascii="宋体" w:hAnsi="宋体" w:cs="宋体"/>
          <w:color w:val="000000"/>
          <w:kern w:val="2"/>
          <w:highlight w:val="none"/>
        </w:rPr>
        <w:t>③</w:t>
      </w:r>
      <w:r>
        <w:rPr>
          <w:rFonts w:ascii="Times New Roman" w:hAnsi="Times New Roman" w:eastAsiaTheme="minorEastAsia"/>
          <w:color w:val="000000"/>
          <w:kern w:val="2"/>
          <w:highlight w:val="none"/>
        </w:rPr>
        <w:fldChar w:fldCharType="end"/>
      </w:r>
      <w:r>
        <w:rPr>
          <w:rFonts w:ascii="Times New Roman" w:hAnsi="Times New Roman" w:eastAsiaTheme="minorEastAsia"/>
          <w:color w:val="000000"/>
          <w:kern w:val="2"/>
          <w:highlight w:val="none"/>
        </w:rPr>
        <w:t>采样过程的照片需要体现采样器使用、土壤保存瓶、土壤采集位置、土壤样品瓶编号、及便携式仪器使用等关键操作信息；</w:t>
      </w:r>
    </w:p>
    <w:p>
      <w:pPr>
        <w:widowControl w:val="0"/>
        <w:adjustRightInd w:val="0"/>
        <w:snapToGrid w:val="0"/>
        <w:spacing w:line="360" w:lineRule="auto"/>
        <w:ind w:firstLine="566" w:firstLineChars="236"/>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fldChar w:fldCharType="begin"/>
      </w:r>
      <w:r>
        <w:rPr>
          <w:rFonts w:ascii="Times New Roman" w:hAnsi="Times New Roman" w:eastAsiaTheme="minorEastAsia"/>
          <w:color w:val="000000"/>
          <w:kern w:val="2"/>
          <w:highlight w:val="none"/>
        </w:rPr>
        <w:instrText xml:space="preserve"> = 4 \* GB3 </w:instrText>
      </w:r>
      <w:r>
        <w:rPr>
          <w:rFonts w:ascii="Times New Roman" w:hAnsi="Times New Roman" w:eastAsiaTheme="minorEastAsia"/>
          <w:color w:val="000000"/>
          <w:kern w:val="2"/>
          <w:highlight w:val="none"/>
        </w:rPr>
        <w:fldChar w:fldCharType="separate"/>
      </w:r>
      <w:r>
        <w:rPr>
          <w:rFonts w:hint="eastAsia" w:ascii="宋体" w:hAnsi="宋体" w:cs="宋体"/>
          <w:color w:val="000000"/>
          <w:kern w:val="2"/>
          <w:highlight w:val="none"/>
        </w:rPr>
        <w:t>④</w:t>
      </w:r>
      <w:r>
        <w:rPr>
          <w:rFonts w:ascii="Times New Roman" w:hAnsi="Times New Roman" w:eastAsiaTheme="minorEastAsia"/>
          <w:color w:val="000000"/>
          <w:kern w:val="2"/>
          <w:highlight w:val="none"/>
        </w:rPr>
        <w:fldChar w:fldCharType="end"/>
      </w:r>
      <w:r>
        <w:rPr>
          <w:rFonts w:ascii="Times New Roman" w:hAnsi="Times New Roman" w:eastAsiaTheme="minorEastAsia"/>
          <w:color w:val="000000"/>
          <w:kern w:val="2"/>
          <w:highlight w:val="none"/>
        </w:rPr>
        <w:t>岩芯箱的照片需要体现整个钻孔土层结构、关键地质变层位置、典型污染地层等关键信息，以反映土壤地层变化和污染；</w:t>
      </w:r>
    </w:p>
    <w:p>
      <w:pPr>
        <w:widowControl w:val="0"/>
        <w:adjustRightInd w:val="0"/>
        <w:snapToGrid w:val="0"/>
        <w:spacing w:line="360" w:lineRule="auto"/>
        <w:ind w:firstLine="566" w:firstLineChars="236"/>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fldChar w:fldCharType="begin"/>
      </w:r>
      <w:r>
        <w:rPr>
          <w:rFonts w:ascii="Times New Roman" w:hAnsi="Times New Roman" w:eastAsiaTheme="minorEastAsia"/>
          <w:color w:val="000000"/>
          <w:kern w:val="2"/>
          <w:highlight w:val="none"/>
        </w:rPr>
        <w:instrText xml:space="preserve"> = 5 \* GB3 </w:instrText>
      </w:r>
      <w:r>
        <w:rPr>
          <w:rFonts w:ascii="Times New Roman" w:hAnsi="Times New Roman" w:eastAsiaTheme="minorEastAsia"/>
          <w:color w:val="000000"/>
          <w:kern w:val="2"/>
          <w:highlight w:val="none"/>
        </w:rPr>
        <w:fldChar w:fldCharType="separate"/>
      </w:r>
      <w:r>
        <w:rPr>
          <w:rFonts w:hint="eastAsia" w:ascii="宋体" w:hAnsi="宋体" w:cs="宋体"/>
          <w:color w:val="000000"/>
          <w:kern w:val="2"/>
          <w:highlight w:val="none"/>
        </w:rPr>
        <w:t>⑤</w:t>
      </w:r>
      <w:r>
        <w:rPr>
          <w:rFonts w:ascii="Times New Roman" w:hAnsi="Times New Roman" w:eastAsiaTheme="minorEastAsia"/>
          <w:color w:val="000000"/>
          <w:kern w:val="2"/>
          <w:highlight w:val="none"/>
        </w:rPr>
        <w:fldChar w:fldCharType="end"/>
      </w:r>
      <w:r>
        <w:rPr>
          <w:rFonts w:ascii="Times New Roman" w:hAnsi="Times New Roman" w:eastAsiaTheme="minorEastAsia"/>
          <w:color w:val="000000"/>
          <w:kern w:val="2"/>
          <w:highlight w:val="none"/>
        </w:rPr>
        <w:t>钻探结束后，钻孔（含编号及终孔深度）照片、钻孔记录单等照片。</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（4）采样结束后封孔和作业区地面清理恢复，具体内容包括：</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对于不需建地下水采样井的钻孔立即封孔，封孔采用无污染的膨润土或细颗粒粘土对钻孔进行回填并加适量清洁水、夯实。封孔结束后进行地面恢复。</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将散落在地面的土壤分别收集和临时封存于企业固体废物仓库，待土壤检测结果明确后，未超标土壤按照一般绿化土壤处理，污染超标土壤由省、区、市统一收集进行集中处置；</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收集采样过程中废弃的一次性手套、口罩等个人防护用品，按照一般工业垃圾要求进行处置；</w:t>
      </w:r>
    </w:p>
    <w:p>
      <w:pPr>
        <w:widowControl w:val="0"/>
        <w:numPr>
          <w:ilvl w:val="0"/>
          <w:numId w:val="26"/>
        </w:numPr>
        <w:adjustRightInd w:val="0"/>
        <w:snapToGrid w:val="0"/>
        <w:spacing w:line="360" w:lineRule="auto"/>
        <w:ind w:left="851" w:hanging="425"/>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采样器具清洗产生的废水应统一收集处置。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（5）采样结束后，使用手持智能终端系统或全球定位系统（GPS）对采样点的坐标进行复测，记录经纬度坐标和高程。</w:t>
      </w:r>
    </w:p>
    <w:p>
      <w:pPr>
        <w:pStyle w:val="5"/>
        <w:spacing w:before="120" w:after="120" w:line="360" w:lineRule="auto"/>
        <w:rPr>
          <w:rFonts w:ascii="Times New Roman" w:hAnsi="Times New Roman"/>
          <w:sz w:val="24"/>
          <w:szCs w:val="24"/>
          <w:highlight w:val="none"/>
        </w:rPr>
      </w:pPr>
      <w:bookmarkStart w:id="160" w:name="_Toc485110263"/>
      <w:bookmarkStart w:id="161" w:name="_Toc483496911"/>
      <w:r>
        <w:rPr>
          <w:rFonts w:hint="eastAsia" w:ascii="Times New Roman" w:hAnsi="Times New Roman"/>
          <w:sz w:val="24"/>
          <w:szCs w:val="24"/>
          <w:highlight w:val="none"/>
        </w:rPr>
        <w:t>8.3.</w:t>
      </w:r>
      <w:r>
        <w:rPr>
          <w:rFonts w:ascii="Times New Roman" w:hAnsi="Times New Roman"/>
          <w:sz w:val="24"/>
          <w:szCs w:val="24"/>
          <w:highlight w:val="none"/>
        </w:rPr>
        <w:t>5 采样井建设</w:t>
      </w:r>
      <w:bookmarkEnd w:id="160"/>
      <w:bookmarkEnd w:id="161"/>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采样井成井过程包括钻孔、下管、滤料填充、密封止水、井台构筑、成井洗井、成井记录、封井等步骤，具体要求如下：</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（1）钻孔</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钻孔直径至少大于井管外壁50mm，达到设定含水层深度后进行钻孔掏洗，以清除钻孔中的泥浆、泥沙等，然后静置2-3h并记录静止水位位置。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（2）下管</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下管前应校正孔深，确定下管深度、滤水管长度和安装位置，按先后次序将井管逐根丈量、排列、编号、试扣，确保下管深度和滤水管安装位置准确无误。</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井管下放速度不宜太快，中途遇阻时可适当上下提动和缓慢转动井管，必要时应将井管提出，扫除孔内障碍后再下管。下管完成后，将其扶正、固定，井管应与钻孔同心。</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（3）滤料填充</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使用导砂管将滤料缓慢输入管壁与井壁中的环形空隙内，避免滤料填充时形成架桥或卡锁现象。滤料装填过程中应进行测量，确保滤料装填至设计高度。</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（4）密封止水</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止水材料应从滤料面一直往上装填，直至距离地面50cm，之后改用水泥砂浆装填直至地面并夯实。止水材料装填过程中每装填50cm后加入适当清洁水，使止水材料吸水膨胀、凝结，装填过程中应进行测量并记录，确保止水材料装填至设计高度。</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（6）井台构筑</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重点行业企业调查的地下水采样井通常采用明显式井台，若遇到路面等特殊位置采用隐藏式井台。井管地上部分约30-50cm，超出地面的部分采用管套保护，管套应选择强度较大且不宜损坏材质，管套与井管之间应注水泥砂浆固定，采样井口用与井管同材质的死堵或管帽封堵。</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井台上设置标示牌，标示牌上需注明采样井编号和联系方式。</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（7）成井洗井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地下水采样井建成至少24 小时后，待井内的填料得到充分养护，结构稳定时，才能进行洗井。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洗井时应避免使用大流量抽水或高气压汽提的洗井设备，以免造成筛管和滤层破坏。洗井过程中要防止交叉污染，贝勒管洗井时应一井一管，气囊泵、潜水泵在洗井前要清洗泵体和管线，清洗废水要收集处置。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（8）成井记录单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成井记录过程应填写</w:t>
      </w:r>
      <w:r>
        <w:rPr>
          <w:rFonts w:hint="eastAsia" w:ascii="Times New Roman" w:hAnsi="Times New Roman" w:eastAsiaTheme="minorEastAsia"/>
          <w:color w:val="000000"/>
          <w:kern w:val="2"/>
          <w:highlight w:val="none"/>
        </w:rPr>
        <w:t>成井</w:t>
      </w:r>
      <w:r>
        <w:rPr>
          <w:rFonts w:ascii="Times New Roman" w:hAnsi="Times New Roman" w:eastAsiaTheme="minorEastAsia"/>
          <w:color w:val="000000"/>
          <w:kern w:val="2"/>
          <w:highlight w:val="none"/>
        </w:rPr>
        <w:t>记录单，洗井过程填写洗井记录单，成井后测量并记录井位坐标及井管顶高程。</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成井过程影像记录包括但不限于井管（花管钻孔或割缝、花管包裹处理、井管连接卡扣等）、下管填充滤料、建井洗井合格出水、井台及井编号等信息牌等关键信息，以备质量控制及验收检出。</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（9）封井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不能移交长期维护的采样井应在使用完毕封井，防止因缺少维护造成二次污染。</w:t>
      </w:r>
    </w:p>
    <w:p>
      <w:pPr>
        <w:pStyle w:val="5"/>
        <w:spacing w:before="120" w:after="120" w:line="360" w:lineRule="auto"/>
        <w:rPr>
          <w:rFonts w:ascii="Times New Roman" w:hAnsi="Times New Roman"/>
          <w:sz w:val="24"/>
          <w:szCs w:val="24"/>
          <w:highlight w:val="none"/>
        </w:rPr>
      </w:pPr>
      <w:bookmarkStart w:id="162" w:name="_Toc483496912"/>
      <w:bookmarkStart w:id="163" w:name="_Toc485110264"/>
      <w:r>
        <w:rPr>
          <w:rFonts w:hint="eastAsia" w:ascii="Times New Roman" w:hAnsi="Times New Roman"/>
          <w:sz w:val="24"/>
          <w:szCs w:val="24"/>
          <w:highlight w:val="none"/>
        </w:rPr>
        <w:t>8.3.</w:t>
      </w:r>
      <w:r>
        <w:rPr>
          <w:rFonts w:ascii="Times New Roman" w:hAnsi="Times New Roman"/>
          <w:sz w:val="24"/>
          <w:szCs w:val="24"/>
          <w:highlight w:val="none"/>
        </w:rPr>
        <w:t>6 土壤采样</w:t>
      </w:r>
      <w:bookmarkEnd w:id="162"/>
      <w:bookmarkEnd w:id="163"/>
    </w:p>
    <w:p>
      <w:pPr>
        <w:widowControl w:val="0"/>
        <w:adjustRightInd w:val="0"/>
        <w:snapToGrid w:val="0"/>
        <w:spacing w:line="360" w:lineRule="auto"/>
        <w:jc w:val="both"/>
        <w:rPr>
          <w:rFonts w:ascii="Times New Roman" w:hAnsi="Times New Roman" w:eastAsiaTheme="minorEastAsia"/>
          <w:b/>
          <w:color w:val="000000"/>
          <w:kern w:val="2"/>
          <w:highlight w:val="none"/>
        </w:rPr>
      </w:pPr>
      <w:bookmarkStart w:id="164" w:name="_Toc483496913"/>
      <w:r>
        <w:rPr>
          <w:rFonts w:hint="eastAsia" w:ascii="Times New Roman" w:hAnsi="Times New Roman" w:eastAsiaTheme="minorEastAsia"/>
          <w:b/>
          <w:color w:val="000000"/>
          <w:kern w:val="2"/>
          <w:highlight w:val="none"/>
        </w:rPr>
        <w:t>8.3.</w:t>
      </w:r>
      <w:r>
        <w:rPr>
          <w:rFonts w:ascii="Times New Roman" w:hAnsi="Times New Roman" w:eastAsiaTheme="minorEastAsia"/>
          <w:b/>
          <w:color w:val="000000"/>
          <w:kern w:val="2"/>
          <w:highlight w:val="none"/>
        </w:rPr>
        <w:t>6.1 样品采集</w:t>
      </w:r>
      <w:bookmarkEnd w:id="164"/>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取土器将柱状的钻探岩芯取出后，先采集挥发性有机物样品，具体流程和相关技术要求如下：</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用刮刀剔除不少于2cm表面土壤后，针对检测VOCs的土壤样品采集，用非扰动采样器采集不少于5g原状岩芯的土壤样品,随即推入添加10 ml甲醇作为保护剂的40 ml棕色样品瓶内，采样过程将样品瓶略微倾斜，防止将土样推入样品瓶过程保护剂溅出；针对测试含水率、重金属、半挥发性污染物和其他污染物的土壤采集，用采样铲将土壤转移至广口样品瓶内并装满填实；采样过程应剔除石块等杂质，保持采样瓶口清洁防止密封不严。</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土壤装入样品瓶后，立即在样品瓶的标签上填写样品编码、采样日期和采样人员等信息，并录入手持智能终端系统。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土壤采集完成后，样品瓶需用泡沫塑料袋包裹后，立即放入现场带有冷冻蓝冰的样品箱内进行临时保存。</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采集土壤平行样时，需在采样记录单中标注平行样编号及对应土壤样品编号。</w:t>
      </w:r>
    </w:p>
    <w:p>
      <w:pPr>
        <w:widowControl w:val="0"/>
        <w:adjustRightInd w:val="0"/>
        <w:snapToGrid w:val="0"/>
        <w:spacing w:line="360" w:lineRule="auto"/>
        <w:jc w:val="both"/>
        <w:rPr>
          <w:rFonts w:ascii="Times New Roman" w:hAnsi="Times New Roman" w:eastAsiaTheme="minorEastAsia"/>
          <w:b/>
          <w:color w:val="000000"/>
          <w:kern w:val="2"/>
          <w:highlight w:val="none"/>
        </w:rPr>
      </w:pPr>
      <w:bookmarkStart w:id="165" w:name="_Toc483496914"/>
      <w:r>
        <w:rPr>
          <w:rFonts w:hint="eastAsia" w:ascii="Times New Roman" w:hAnsi="Times New Roman" w:eastAsiaTheme="minorEastAsia"/>
          <w:b/>
          <w:color w:val="000000"/>
          <w:kern w:val="2"/>
          <w:highlight w:val="none"/>
        </w:rPr>
        <w:t>8.3.</w:t>
      </w:r>
      <w:r>
        <w:rPr>
          <w:rFonts w:ascii="Times New Roman" w:hAnsi="Times New Roman" w:eastAsiaTheme="minorEastAsia"/>
          <w:b/>
          <w:color w:val="000000"/>
          <w:kern w:val="2"/>
          <w:highlight w:val="none"/>
        </w:rPr>
        <w:t>6.2 土壤样品现场快速检测</w:t>
      </w:r>
      <w:bookmarkEnd w:id="165"/>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用采样铲在相同位置采集土壤置于自封袋中，要求土壤样品量占自封袋体积在1/2~2/3之间，同时，将土样尽量揉碎。自封袋置于背阴处，避免阳光直晒，采样自封袋30min内完成现场快速检测。</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推荐使用光离子化检测仪（PID）或火焰离子化检测仪（FID）进行挥发性有机物快速检测，使用X射线荧光光谱仪（XRF）进行重金属快速检测，将结果记录于采样记录表中。同时，根据场地污染情况和仪器灵敏度水平，设置PID/FID/XRF便携仪器的最低检测限和报警限。</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8.3.6.3</w:t>
      </w:r>
      <w:r>
        <w:rPr>
          <w:rFonts w:ascii="Times New Roman" w:hAnsi="Times New Roman" w:eastAsiaTheme="minorEastAsia"/>
          <w:b/>
          <w:color w:val="000000"/>
          <w:kern w:val="2"/>
          <w:highlight w:val="none"/>
        </w:rPr>
        <w:t>平行样品的采集</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按土壤和地下水不同类型分别采集平行样，要求平行样采集份数应不少于总样品数的10%，至少采集1份。</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采集土壤样品和其对应的平行样品应在同一位置，两者检测项目和检测方法保持一致。</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8.3.6.4</w:t>
      </w:r>
      <w:r>
        <w:rPr>
          <w:rFonts w:ascii="Times New Roman" w:hAnsi="Times New Roman" w:eastAsiaTheme="minorEastAsia"/>
          <w:b/>
          <w:color w:val="000000"/>
          <w:kern w:val="2"/>
          <w:highlight w:val="none"/>
        </w:rPr>
        <w:t>土工试验样品的采集</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当钻探过程发现连续且长度超过1m的原生土壤地层时，采集非扰动的原状土进行土工试验，对该层土壤粒径分布、有机质含量、垂向渗透系数等基本土工参数进行检测分析。</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8.3.6.5</w:t>
      </w:r>
      <w:r>
        <w:rPr>
          <w:rFonts w:ascii="Times New Roman" w:hAnsi="Times New Roman" w:eastAsiaTheme="minorEastAsia"/>
          <w:b/>
          <w:color w:val="000000"/>
          <w:kern w:val="2"/>
          <w:highlight w:val="none"/>
        </w:rPr>
        <w:t>土壤样品采集拍照记录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土壤样品采集拍照包括但土壤装样过程（自封袋、VOCs采样瓶、SVOCs采样瓶）、盛放钻孔柱状样的岩芯箱、装土壤样品的VOCs采样瓶、装土壤样品的SVOCs采样瓶、以及采样过程中便携式检出仪器使用照片等关键信息，以备质量控制及验收检出。</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8.3.6.6</w:t>
      </w:r>
      <w:r>
        <w:rPr>
          <w:rFonts w:ascii="Times New Roman" w:hAnsi="Times New Roman" w:eastAsiaTheme="minorEastAsia"/>
          <w:b/>
          <w:color w:val="000000"/>
          <w:kern w:val="2"/>
          <w:highlight w:val="none"/>
        </w:rPr>
        <w:t>其他要求</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采样前后应对采样器进行除污和清洗，避免交叉污染；</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土壤采样过程中做好人员安全和健康防护，佩戴一次性的口罩和手套，严禁用手直接采集土样，取不同地层的土壤样品更换手套；</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采样过程填写土壤钻探采样记录单。</w:t>
      </w:r>
    </w:p>
    <w:p>
      <w:pPr>
        <w:pStyle w:val="5"/>
        <w:spacing w:before="120" w:after="120" w:line="360" w:lineRule="auto"/>
        <w:rPr>
          <w:rFonts w:ascii="Times New Roman" w:hAnsi="Times New Roman"/>
          <w:sz w:val="24"/>
          <w:szCs w:val="24"/>
          <w:highlight w:val="none"/>
        </w:rPr>
      </w:pPr>
      <w:bookmarkStart w:id="166" w:name="_Toc485110265"/>
      <w:bookmarkStart w:id="167" w:name="_Toc483496915"/>
      <w:r>
        <w:rPr>
          <w:rFonts w:hint="eastAsia" w:ascii="Times New Roman" w:hAnsi="Times New Roman"/>
          <w:sz w:val="24"/>
          <w:szCs w:val="24"/>
          <w:highlight w:val="none"/>
        </w:rPr>
        <w:t>8.3.7</w:t>
      </w:r>
      <w:r>
        <w:rPr>
          <w:rFonts w:ascii="Times New Roman" w:hAnsi="Times New Roman"/>
          <w:sz w:val="24"/>
          <w:szCs w:val="24"/>
          <w:highlight w:val="none"/>
        </w:rPr>
        <w:t xml:space="preserve"> 送检土壤样品筛选</w:t>
      </w:r>
      <w:bookmarkEnd w:id="166"/>
      <w:bookmarkEnd w:id="167"/>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根据《重点行业企业用地布点技术规定》要求，至少选择表层0-50cm处、水位线以上10-30cm毛细带区域、以及表层与毛细带之间各1个土壤样品送检。当深度较大或多处存在污染痕迹时，应适当增加送检的土壤样品数量。</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color w:val="000000"/>
          <w:kern w:val="2"/>
          <w:highlight w:val="none"/>
        </w:rPr>
        <w:t>在选择送检土壤样品时，优先选择气味和颜色具有明显污染的土壤，或者污染可能性大的土壤（PID/FID/XRF现场快速检测仪器报警），或者表层与毛细带</w:t>
      </w:r>
      <w:r>
        <w:rPr>
          <w:rFonts w:ascii="Times New Roman" w:hAnsi="Times New Roman" w:eastAsiaTheme="minorEastAsia"/>
          <w:highlight w:val="none"/>
        </w:rPr>
        <w:t>之间土层特征变化明显的土壤。</w:t>
      </w:r>
    </w:p>
    <w:p>
      <w:pPr>
        <w:pStyle w:val="5"/>
        <w:spacing w:before="120" w:after="120" w:line="360" w:lineRule="auto"/>
        <w:rPr>
          <w:rFonts w:ascii="Times New Roman" w:hAnsi="Times New Roman"/>
          <w:sz w:val="24"/>
          <w:szCs w:val="24"/>
          <w:highlight w:val="none"/>
        </w:rPr>
      </w:pPr>
      <w:bookmarkStart w:id="168" w:name="_Toc483496916"/>
      <w:bookmarkStart w:id="169" w:name="_Toc485110266"/>
      <w:r>
        <w:rPr>
          <w:rFonts w:hint="eastAsia" w:ascii="Times New Roman" w:hAnsi="Times New Roman"/>
          <w:sz w:val="24"/>
          <w:szCs w:val="24"/>
          <w:highlight w:val="none"/>
        </w:rPr>
        <w:t>8.3.8</w:t>
      </w:r>
      <w:r>
        <w:rPr>
          <w:rFonts w:ascii="Times New Roman" w:hAnsi="Times New Roman"/>
          <w:sz w:val="24"/>
          <w:szCs w:val="24"/>
          <w:highlight w:val="none"/>
        </w:rPr>
        <w:t xml:space="preserve"> 样品编码</w:t>
      </w:r>
      <w:bookmarkEnd w:id="168"/>
      <w:bookmarkEnd w:id="169"/>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（1）土壤样品编码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样品编码格式：地块编码-1XX-S</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其中，地块编码：依据《重点行业企业用地土壤污染状况调查信息收集技术规定》，地块编码由13位代码组成，前6位行政区划代码；第7位是地块类型代码，在产企业地块为“1”，关闭搬迁企业地块为“2”；第8、9位是行业大类代码；后4位是流水号码，某区县内某行业地块从0001开始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1XX：“1”代表该样品类型为土壤；XX为该地块内土壤采样点编号，编号从01开始。S代表采样深度，精确到0.1米。</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（2）平行样编码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平行样的编制规则：地块编码-3-Y。其中，</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地块编码原则同普通土壤样品。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“3”代表土壤平行样，Y代表某地块采集的第几个平行样，编号从1开始。</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（3）土工样品编码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土工样品的编制规则：地块编码-5-Y。其中，</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地块编码原则同普通土壤样品。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“5”代表土工样品，Y代表某地块采集的第几个平行样，编号从1开始。</w:t>
      </w:r>
    </w:p>
    <w:p>
      <w:pPr>
        <w:pStyle w:val="5"/>
        <w:spacing w:before="120" w:after="120" w:line="360" w:lineRule="auto"/>
        <w:rPr>
          <w:rFonts w:ascii="Times New Roman" w:hAnsi="Times New Roman"/>
          <w:sz w:val="24"/>
          <w:szCs w:val="24"/>
          <w:highlight w:val="none"/>
        </w:rPr>
      </w:pPr>
      <w:bookmarkStart w:id="170" w:name="_Toc483496917"/>
      <w:bookmarkStart w:id="171" w:name="_Toc485110267"/>
      <w:r>
        <w:rPr>
          <w:rFonts w:hint="eastAsia" w:ascii="Times New Roman" w:hAnsi="Times New Roman"/>
          <w:sz w:val="24"/>
          <w:szCs w:val="24"/>
          <w:highlight w:val="none"/>
        </w:rPr>
        <w:t>8.3.9</w:t>
      </w:r>
      <w:r>
        <w:rPr>
          <w:rFonts w:ascii="Times New Roman" w:hAnsi="Times New Roman"/>
          <w:sz w:val="24"/>
          <w:szCs w:val="24"/>
          <w:highlight w:val="none"/>
        </w:rPr>
        <w:t xml:space="preserve"> 地下水采样</w:t>
      </w:r>
      <w:bookmarkEnd w:id="170"/>
      <w:bookmarkEnd w:id="171"/>
    </w:p>
    <w:p>
      <w:pPr>
        <w:widowControl w:val="0"/>
        <w:adjustRightInd w:val="0"/>
        <w:snapToGrid w:val="0"/>
        <w:spacing w:line="360" w:lineRule="auto"/>
        <w:jc w:val="both"/>
        <w:rPr>
          <w:rFonts w:ascii="Times New Roman" w:hAnsi="Times New Roman" w:eastAsiaTheme="minorEastAsia"/>
          <w:b/>
          <w:color w:val="000000"/>
          <w:kern w:val="2"/>
          <w:highlight w:val="none"/>
        </w:rPr>
      </w:pPr>
      <w:bookmarkStart w:id="172" w:name="_Toc483496918"/>
      <w:r>
        <w:rPr>
          <w:rFonts w:hint="eastAsia" w:ascii="Times New Roman" w:hAnsi="Times New Roman" w:eastAsiaTheme="minorEastAsia"/>
          <w:b/>
          <w:color w:val="000000"/>
          <w:kern w:val="2"/>
          <w:highlight w:val="none"/>
        </w:rPr>
        <w:t>8.3.9.1</w:t>
      </w:r>
      <w:r>
        <w:rPr>
          <w:rFonts w:ascii="Times New Roman" w:hAnsi="Times New Roman" w:eastAsiaTheme="minorEastAsia"/>
          <w:b/>
          <w:color w:val="000000"/>
          <w:kern w:val="2"/>
          <w:highlight w:val="none"/>
        </w:rPr>
        <w:t xml:space="preserve"> 采样洗井</w:t>
      </w:r>
      <w:bookmarkEnd w:id="172"/>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 xml:space="preserve">（1）采样前洗井应至少在成井洗井24h后开始。 </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（2）采样洗井应避免对井内水体产生气提、气曝等较大的扰动。</w:t>
      </w: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选用气囊泵、低流量潜水泵时，泵体进水口应置于地下水面下1.0m左右，抽水速率应不大于3.8 L/min。洗井过程中监测地下水位，调整洗井流速，要求水位下降应不大于10cm。</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采用贝勒管进行洗井时，洗井时应缓慢上升和下降，洗井水体积原则上应达到3-5倍滞水体积。</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（3）洗井过程中每隔5 min读取并记录pH、温度（T）、电导率、溶解氧(DO)、氧化还原电位(ORP)及浊度，连续三次监测达到以下要求方可结束洗井进行采样：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a）pH变化范围为±0.1；</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b）温度变化范围为±3%；</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c）电导率变化范围为±3%；</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d）DO变化范围为±10%，当DO &lt;2.0 mg/L时，其变化范围为±0.2 mg/L；</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e）ORP变化范围±10 mV；</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f）10NTU＜浊度＜50NTU时，其变化范围应在±10%以内；浊度＜10NTU时，其变化范围为±1.0NTU；若含水层处于粉土或粘土地层时，连续多次洗井后的浊度≥50NTU时，要求连续三次测量结果浊度变化值小于5NTU。</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（4）若现场测试参数无法满足（3）中的要求，要求洗井水体积达到3-5倍滞水体积后才可进行采样。</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（5）采样洗井过程填写地下水洗井记录单（参见附录7）。</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（6）采样洗井过程中产生的废水，应统一收集处置。</w:t>
      </w:r>
    </w:p>
    <w:p>
      <w:pPr>
        <w:widowControl w:val="0"/>
        <w:adjustRightInd w:val="0"/>
        <w:snapToGrid w:val="0"/>
        <w:spacing w:line="360" w:lineRule="auto"/>
        <w:jc w:val="both"/>
        <w:rPr>
          <w:rFonts w:ascii="Times New Roman" w:hAnsi="Times New Roman" w:eastAsiaTheme="minorEastAsia"/>
          <w:b/>
          <w:color w:val="000000"/>
          <w:kern w:val="2"/>
          <w:highlight w:val="none"/>
        </w:rPr>
      </w:pPr>
      <w:bookmarkStart w:id="173" w:name="_Toc483496919"/>
      <w:r>
        <w:rPr>
          <w:rFonts w:hint="eastAsia" w:ascii="Times New Roman" w:hAnsi="Times New Roman" w:eastAsiaTheme="minorEastAsia"/>
          <w:b/>
          <w:color w:val="000000"/>
          <w:kern w:val="2"/>
          <w:highlight w:val="none"/>
        </w:rPr>
        <w:t>8.3.9.2</w:t>
      </w:r>
      <w:r>
        <w:rPr>
          <w:rFonts w:ascii="Times New Roman" w:hAnsi="Times New Roman" w:eastAsiaTheme="minorEastAsia"/>
          <w:b/>
          <w:color w:val="000000"/>
          <w:kern w:val="2"/>
          <w:highlight w:val="none"/>
        </w:rPr>
        <w:t xml:space="preserve"> </w:t>
      </w:r>
      <w:r>
        <w:rPr>
          <w:rFonts w:hint="eastAsia" w:ascii="Times New Roman" w:hAnsi="Times New Roman" w:eastAsiaTheme="minorEastAsia"/>
          <w:b/>
          <w:color w:val="000000"/>
          <w:kern w:val="2"/>
          <w:highlight w:val="none"/>
        </w:rPr>
        <w:t>水</w:t>
      </w:r>
      <w:r>
        <w:rPr>
          <w:rFonts w:ascii="Times New Roman" w:hAnsi="Times New Roman" w:eastAsiaTheme="minorEastAsia"/>
          <w:b/>
          <w:color w:val="000000"/>
          <w:kern w:val="2"/>
          <w:highlight w:val="none"/>
        </w:rPr>
        <w:t>样采集</w:t>
      </w:r>
      <w:bookmarkEnd w:id="173"/>
    </w:p>
    <w:p>
      <w:pPr>
        <w:widowControl w:val="0"/>
        <w:adjustRightInd w:val="0"/>
        <w:snapToGrid w:val="0"/>
        <w:spacing w:line="360" w:lineRule="auto"/>
        <w:ind w:left="240" w:leftChars="100" w:firstLine="240" w:firstLineChars="1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（1）采样洗井达到要求后，用现场挥发性有机物快速检测仪（PID或FID）对井孔内气体进行快速检测，记录读数并填写入地下水采样记录单（附录9）。</w:t>
      </w:r>
    </w:p>
    <w:p>
      <w:pPr>
        <w:widowControl w:val="0"/>
        <w:adjustRightInd w:val="0"/>
        <w:snapToGrid w:val="0"/>
        <w:spacing w:line="360" w:lineRule="auto"/>
        <w:ind w:left="240" w:leftChars="100"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采样洗井达到要求后，测量并记录水位埋深（附录9），若地下水水位变化不大，则可以立即采样；若地下水水位变化较大，则需要待新鲜地下水回补后，才可以进行采样。</w:t>
      </w:r>
    </w:p>
    <w:p>
      <w:pPr>
        <w:widowControl w:val="0"/>
        <w:adjustRightInd w:val="0"/>
        <w:snapToGrid w:val="0"/>
        <w:spacing w:line="360" w:lineRule="auto"/>
        <w:ind w:left="240" w:leftChars="100"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若采样洗井过程中发现水面有漂浮的油类物质，需要在采样之前，用油水界面仪测定并记录油层厚度。</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（2）采样洗井结束后应于2小时内采集地下水样品。</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地下水采样按照先采集测试挥发性有机物的水样，然后再采集重金属、VOCs和水质检测的水样，同时，采集对应的平行样。采样过程中，对于未添加保护剂的样品瓶，需用待取水样涮洗2~3次后才可采样。</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 xml:space="preserve"> 采集用于检测挥发性有机物的水样时，优先采用低流量气囊泵或低流量电动潜水泵，采样时控制水流速度不高于0.3L/min。</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使用低流量电动潜水泵采样时，将采样管出水端口伸入样品瓶下部，不碰触保护剂，使水样沿瓶壁缓缓流入瓶中，直至在瓶口形成一向上弯月面，迅速旋紧瓶盖，避免采样瓶中存在顶空和气泡。</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采用贝勒管采集地下水样品时应缓慢上升或下降，通过调节下端出水阀或低流量控制器，使水样沿瓶壁缓缓流入瓶中，直至在瓶口形成一向上弯月面，迅速旋紧瓶盖，避免采样瓶中存在顶空和气泡。</w:t>
      </w:r>
    </w:p>
    <w:p>
      <w:pPr>
        <w:widowControl w:val="0"/>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hint="eastAsia" w:ascii="Times New Roman" w:hAnsi="Times New Roman" w:eastAsiaTheme="minorEastAsia"/>
          <w:color w:val="000000"/>
          <w:kern w:val="2"/>
          <w:highlight w:val="none"/>
        </w:rPr>
        <w:t>（3）</w:t>
      </w:r>
      <w:r>
        <w:rPr>
          <w:rFonts w:ascii="Times New Roman" w:hAnsi="Times New Roman" w:eastAsiaTheme="minorEastAsia"/>
          <w:color w:val="000000"/>
          <w:kern w:val="2"/>
          <w:highlight w:val="none"/>
        </w:rPr>
        <w:t>地下水装入样品瓶后，立即在样品瓶的标签上填写样品编码、采样日期和采样人员等信息，并录入手持智能终端系统。</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地下水采集完成后，样品瓶需用泡沫塑料袋包裹后，立即放入现场带有冷冻蓝冰的样品箱内进行临时保存。</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（4）使用非一次性的采样设备对不同地下水井采样时，需对采样设备进行清洗，清洗过程中产生的废水，应统一收集处置。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（5）采用柴油发电机作为采样泵的动力供应设备时，应将柴油机放置于远离采样井的下风向位置。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（6）地下水采样过程中做好人员安全和健康防护，佩戴一次性的口罩和手套，废弃的一次性手套应统一收集处置。</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（7）地下水采样拍照记录</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下水样品采集拍照包括但洗井过程中照片、采样前洗井合格出水照片、地下水装样过程（VOCs采样瓶、SVOCs采样瓶、重金属采样瓶）、以及采样过程中便携式检出仪器使用照片等关键信息，以备质量控制及验收检出。</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8.3.9.3</w:t>
      </w:r>
      <w:r>
        <w:rPr>
          <w:rFonts w:ascii="Times New Roman" w:hAnsi="Times New Roman" w:eastAsiaTheme="minorEastAsia"/>
          <w:b/>
          <w:color w:val="000000"/>
          <w:kern w:val="2"/>
          <w:highlight w:val="none"/>
        </w:rPr>
        <w:t xml:space="preserve"> 样品编码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（1）地下水样品编码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样品编码规则如下：地块编码-2XX。其中，</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地块编码原则详见6.3.3。</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2XX：“2”代表该样品为地下水样品；XX为该地块内地下水采样点编号，编号从01号开始。</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（2）平行样编码</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平行样的编制规则：地块编码-4-Y。其中，</w:t>
      </w:r>
    </w:p>
    <w:p>
      <w:pPr>
        <w:widowControl w:val="0"/>
        <w:adjustRightInd w:val="0"/>
        <w:snapToGrid w:val="0"/>
        <w:spacing w:line="360" w:lineRule="auto"/>
        <w:ind w:firstLine="480" w:firstLineChars="200"/>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地块编码原则详见6.3.3。</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“4”代表地下水平行样，Y代表某地块采集的第几个平行样，编号从1开始。</w:t>
      </w:r>
    </w:p>
    <w:p>
      <w:pPr>
        <w:pStyle w:val="5"/>
        <w:spacing w:before="120" w:after="120" w:line="360" w:lineRule="auto"/>
        <w:rPr>
          <w:rFonts w:ascii="Times New Roman" w:hAnsi="Times New Roman"/>
          <w:sz w:val="24"/>
          <w:szCs w:val="24"/>
          <w:highlight w:val="none"/>
        </w:rPr>
      </w:pPr>
      <w:bookmarkStart w:id="174" w:name="_Toc485110268"/>
      <w:r>
        <w:rPr>
          <w:rFonts w:hint="eastAsia" w:ascii="Times New Roman" w:hAnsi="Times New Roman"/>
          <w:sz w:val="24"/>
          <w:szCs w:val="24"/>
          <w:highlight w:val="none"/>
        </w:rPr>
        <w:t>8.3.10</w:t>
      </w:r>
      <w:r>
        <w:rPr>
          <w:rFonts w:ascii="Times New Roman" w:hAnsi="Times New Roman"/>
          <w:sz w:val="24"/>
          <w:szCs w:val="24"/>
          <w:highlight w:val="none"/>
        </w:rPr>
        <w:t xml:space="preserve"> 样品保存</w:t>
      </w:r>
      <w:bookmarkEnd w:id="174"/>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土壤样品保存方法和有效时间要求参照《土壤环境监测技术规范》(HJ/T166-2004)和《全国土壤污染状况详查土壤样品分析方法技术规定》，地下水样品保存方法和有效时间要求参照《地下水环境监测技术规范》(HJ/T164-2004) 和《全国土壤污染状况详查地下水样品分析方法技术规定》。</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 xml:space="preserve">样品保存包括采样现场样品保存、样品暂存保存和样品流转保存三个主要环节，应遵循以下原则进行： </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（1）土壤和地下水样品保存过程中，根据不同检测项目要求，在采样之前，由样品检测单位向样品瓶中添加一定量的保护剂，在样品瓶标签上标注检测单位内控编号，并标注保护剂有效时间限制。</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（2）现场样品保存。采样现场需配备样品保温箱，内置蓝冰。样品采集后应立即存放至保温箱内，在4</w:t>
      </w:r>
      <w:r>
        <w:rPr>
          <w:rFonts w:hint="eastAsia" w:ascii="宋体" w:hAnsi="宋体" w:cs="宋体"/>
          <w:color w:val="000000"/>
          <w:kern w:val="2"/>
          <w:highlight w:val="none"/>
        </w:rPr>
        <w:t>℃</w:t>
      </w:r>
      <w:r>
        <w:rPr>
          <w:rFonts w:ascii="Times New Roman" w:hAnsi="Times New Roman" w:eastAsiaTheme="minorEastAsia"/>
          <w:color w:val="000000"/>
          <w:kern w:val="2"/>
          <w:highlight w:val="none"/>
        </w:rPr>
        <w:t>低温和避光保存。</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（3）样品暂存保存。样品采集当天不能寄送至实验室检测时，样品需用冷藏柜4</w:t>
      </w:r>
      <w:r>
        <w:rPr>
          <w:rFonts w:hint="eastAsia" w:ascii="宋体" w:hAnsi="宋体" w:cs="宋体"/>
          <w:color w:val="000000"/>
          <w:kern w:val="2"/>
          <w:highlight w:val="none"/>
        </w:rPr>
        <w:t>℃</w:t>
      </w:r>
      <w:r>
        <w:rPr>
          <w:rFonts w:ascii="Times New Roman" w:hAnsi="Times New Roman" w:eastAsiaTheme="minorEastAsia"/>
          <w:color w:val="000000"/>
          <w:kern w:val="2"/>
          <w:highlight w:val="none"/>
        </w:rPr>
        <w:t>低温保存。</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（4）样品流转保存。样品应保存在有蓝冰的保温箱内寄送到实验室，样品运送时间不能超过样品有效保存时间。</w:t>
      </w:r>
    </w:p>
    <w:p>
      <w:pPr>
        <w:pStyle w:val="5"/>
        <w:spacing w:before="120" w:after="120" w:line="360" w:lineRule="auto"/>
        <w:rPr>
          <w:rFonts w:ascii="Times New Roman" w:hAnsi="Times New Roman"/>
          <w:sz w:val="24"/>
          <w:szCs w:val="24"/>
          <w:highlight w:val="none"/>
        </w:rPr>
      </w:pPr>
      <w:bookmarkStart w:id="175" w:name="_Toc485110269"/>
      <w:r>
        <w:rPr>
          <w:rFonts w:hint="eastAsia" w:ascii="Times New Roman" w:hAnsi="Times New Roman"/>
          <w:sz w:val="24"/>
          <w:szCs w:val="24"/>
          <w:highlight w:val="none"/>
        </w:rPr>
        <w:t>8.3.11</w:t>
      </w:r>
      <w:r>
        <w:rPr>
          <w:rFonts w:ascii="Times New Roman" w:hAnsi="Times New Roman"/>
          <w:sz w:val="24"/>
          <w:szCs w:val="24"/>
          <w:highlight w:val="none"/>
        </w:rPr>
        <w:t>样品检测项目</w:t>
      </w:r>
      <w:bookmarkEnd w:id="175"/>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（1）重点企业调查样品检测项目</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样品检测项目参照但不限于企业环境影响评价报告书（表）、《场地环境调查技术导则》（HJ 25.1-2014）等相关资料内特征目标污染物，并根据企业生产和排污具体情况对检测项目进行增或减的调整。</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（2）化工园区周边地下水样检测项目</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化工园区周边地下水样品检测项目按照《化工类工业污染源周边地下水饮用水源环境状况调查评估工作方案（征求意见稿）》。</w:t>
      </w:r>
    </w:p>
    <w:p>
      <w:pPr>
        <w:pStyle w:val="5"/>
        <w:spacing w:before="120" w:after="120" w:line="360" w:lineRule="auto"/>
        <w:rPr>
          <w:rFonts w:ascii="Times New Roman" w:hAnsi="Times New Roman"/>
          <w:sz w:val="24"/>
          <w:szCs w:val="24"/>
          <w:highlight w:val="none"/>
        </w:rPr>
      </w:pPr>
      <w:bookmarkStart w:id="176" w:name="_Toc485110270"/>
      <w:r>
        <w:rPr>
          <w:rFonts w:hint="eastAsia" w:ascii="Times New Roman" w:hAnsi="Times New Roman"/>
          <w:sz w:val="24"/>
          <w:szCs w:val="24"/>
          <w:highlight w:val="none"/>
        </w:rPr>
        <w:t>8.3.12</w:t>
      </w:r>
      <w:r>
        <w:rPr>
          <w:rFonts w:ascii="Times New Roman" w:hAnsi="Times New Roman"/>
          <w:sz w:val="24"/>
          <w:szCs w:val="24"/>
          <w:highlight w:val="none"/>
        </w:rPr>
        <w:t xml:space="preserve"> 样品流转</w:t>
      </w:r>
      <w:bookmarkEnd w:id="176"/>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8.3.12.1</w:t>
      </w:r>
      <w:r>
        <w:rPr>
          <w:rFonts w:ascii="Times New Roman" w:hAnsi="Times New Roman" w:eastAsiaTheme="minorEastAsia"/>
          <w:b/>
          <w:color w:val="000000"/>
          <w:kern w:val="2"/>
          <w:highlight w:val="none"/>
        </w:rPr>
        <w:t>装运前核对</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由采样小组中样品管理员和质量管理员负责样品装运前的核对，要求逐件与采样记录单进行核对，按照附录10要求进行样品保存质量检查，核对检查无误后分类装箱。如果样品清点结果与采样记录有任何不同，应及时查明原因，由质量管理员向采样小组组长进行书面报告，与采样报告一并留档。</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样品装运前，填写样品运送单（附录11），明确样品名称、采样时间、样品介质、检测指标、检测方法、样品寄送人等信息。样品运送单用防水封套保护，装入样品箱一同进行送达样品检测单位。</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样品装入样品箱过程中，要采用泡沫材料填冲样品瓶和样品箱之间空隙。</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样品装箱完成后，需要用密封胶带或大件木头箱进行打包处理。</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8.3.12.2</w:t>
      </w:r>
      <w:r>
        <w:rPr>
          <w:rFonts w:ascii="Times New Roman" w:hAnsi="Times New Roman" w:eastAsiaTheme="minorEastAsia"/>
          <w:b/>
          <w:color w:val="000000"/>
          <w:kern w:val="2"/>
          <w:highlight w:val="none"/>
        </w:rPr>
        <w:t xml:space="preserve"> 样品运输</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样品流转运输应保证样品安全和及时送达。</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样品应在保存时限内尽快运送至检测实验室。</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运输过程中要低温保存</w:t>
      </w:r>
      <w:r>
        <w:rPr>
          <w:rFonts w:hint="eastAsia" w:ascii="Times New Roman" w:hAnsi="Times New Roman" w:eastAsiaTheme="minorEastAsia"/>
          <w:color w:val="000000"/>
          <w:kern w:val="2"/>
          <w:highlight w:val="none"/>
        </w:rPr>
        <w:t>。</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采用适当的减震隔离措施，严防样品瓶的破损、混淆或沾污。</w:t>
      </w:r>
    </w:p>
    <w:p>
      <w:pPr>
        <w:pStyle w:val="5"/>
        <w:spacing w:before="120" w:after="120" w:line="360" w:lineRule="auto"/>
        <w:rPr>
          <w:rFonts w:ascii="Times New Roman" w:hAnsi="Times New Roman"/>
          <w:sz w:val="24"/>
          <w:szCs w:val="24"/>
          <w:highlight w:val="none"/>
        </w:rPr>
      </w:pPr>
      <w:bookmarkStart w:id="177" w:name="_Toc485110271"/>
      <w:r>
        <w:rPr>
          <w:rFonts w:hint="eastAsia" w:ascii="Times New Roman" w:hAnsi="Times New Roman"/>
          <w:sz w:val="24"/>
          <w:szCs w:val="24"/>
          <w:highlight w:val="none"/>
        </w:rPr>
        <w:t>8.3.13</w:t>
      </w:r>
      <w:r>
        <w:rPr>
          <w:rFonts w:ascii="Times New Roman" w:hAnsi="Times New Roman"/>
          <w:sz w:val="24"/>
          <w:szCs w:val="24"/>
          <w:highlight w:val="none"/>
        </w:rPr>
        <w:t xml:space="preserve"> 样品接收</w:t>
      </w:r>
      <w:bookmarkEnd w:id="177"/>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样品检测单位的收样实验室拿到样品箱后，立即进行如下检查：检查样品箱是否出现破损；检查样品运输单是否随箱送达；按照样品运输单清点核实样品数量、样品瓶是否破损、样品标签是否可以清晰辨识。若出现问题，由收样实验室负责人在样品运输单中“特别说明”条款中进行说明。</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上述工作完成后，收样实验室负责人在样品运送单上签字确认，并将样品运送单复印件返回采样单位，原件作为样品检测报告附件与采样报告一并留档。</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收样实验室按照样品运送单要求，立即安排样品保存和检测。</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8.3.14</w:t>
      </w:r>
      <w:r>
        <w:rPr>
          <w:rFonts w:ascii="Times New Roman" w:hAnsi="Times New Roman" w:eastAsiaTheme="minorEastAsia"/>
          <w:b/>
          <w:color w:val="000000"/>
          <w:kern w:val="2"/>
          <w:highlight w:val="none"/>
        </w:rPr>
        <w:t xml:space="preserve"> 质量管理与质量控制</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hint="eastAsia" w:ascii="Times New Roman" w:hAnsi="Times New Roman" w:eastAsiaTheme="minorEastAsia"/>
          <w:color w:val="000000"/>
          <w:kern w:val="2"/>
          <w:highlight w:val="none"/>
        </w:rPr>
        <w:t>（1）</w:t>
      </w:r>
      <w:r>
        <w:rPr>
          <w:rFonts w:ascii="Times New Roman" w:hAnsi="Times New Roman" w:eastAsiaTheme="minorEastAsia"/>
          <w:color w:val="000000"/>
          <w:kern w:val="2"/>
          <w:highlight w:val="none"/>
        </w:rPr>
        <w:t>质控样品</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质控样品类型包括密码平行样品和运输空白样品。对土壤和地下水样品全类型污染物设置密码平行样品，密码平行样品总数应不少于总样品数的5%，一个调查地块应至少布设一个密码平行样品；对挥发性有机污染物除了设置密码平行样品外，同时设置运输空白样品，一个运送过程设置一个运输空白样品。</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hint="eastAsia" w:ascii="Times New Roman" w:hAnsi="Times New Roman" w:eastAsiaTheme="minorEastAsia"/>
          <w:color w:val="000000"/>
          <w:kern w:val="2"/>
          <w:highlight w:val="none"/>
        </w:rPr>
        <w:t>（2）</w:t>
      </w:r>
      <w:r>
        <w:rPr>
          <w:rFonts w:ascii="Times New Roman" w:hAnsi="Times New Roman" w:eastAsiaTheme="minorEastAsia"/>
          <w:color w:val="000000"/>
          <w:kern w:val="2"/>
          <w:highlight w:val="none"/>
        </w:rPr>
        <w:t>平行样品</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平行样品是指在与原始样品同一位置采集的第二个样品，用于检查实验室数据的重现性。平行样品测定值的精密度和准确度允许差应符合全国土壤污染状况详查质量保证与质量控制的相关要求。</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hint="eastAsia" w:ascii="Times New Roman" w:hAnsi="Times New Roman" w:eastAsiaTheme="minorEastAsia"/>
          <w:color w:val="000000"/>
          <w:kern w:val="2"/>
          <w:highlight w:val="none"/>
        </w:rPr>
        <w:t>（3）</w:t>
      </w:r>
      <w:r>
        <w:rPr>
          <w:rFonts w:ascii="Times New Roman" w:hAnsi="Times New Roman" w:eastAsiaTheme="minorEastAsia"/>
          <w:color w:val="000000"/>
          <w:kern w:val="2"/>
          <w:highlight w:val="none"/>
        </w:rPr>
        <w:t>运输空白样品</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运输空白样品为不含待测物的试剂水，在检测实验室配置装入样品瓶密封后，带至现场再与其他采集的样品运送回检测实验室，运输过程中均不打开。运输空白样品是用来确定样品运输或储存过程中是否存在交叉污染的质量控制样品。</w:t>
      </w:r>
    </w:p>
    <w:p>
      <w:pPr>
        <w:adjustRightInd w:val="0"/>
        <w:snapToGrid w:val="0"/>
        <w:spacing w:line="360" w:lineRule="auto"/>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b/>
      </w:r>
      <w:r>
        <w:rPr>
          <w:rFonts w:hint="eastAsia" w:ascii="Times New Roman" w:hAnsi="Times New Roman" w:eastAsiaTheme="minorEastAsia"/>
          <w:color w:val="000000"/>
          <w:kern w:val="2"/>
          <w:highlight w:val="none"/>
        </w:rPr>
        <w:t>（4）</w:t>
      </w:r>
      <w:r>
        <w:rPr>
          <w:rFonts w:ascii="Times New Roman" w:hAnsi="Times New Roman" w:eastAsiaTheme="minorEastAsia"/>
          <w:color w:val="000000"/>
          <w:kern w:val="2"/>
          <w:highlight w:val="none"/>
        </w:rPr>
        <w:t>样品转移过程中的质控检查</w:t>
      </w:r>
    </w:p>
    <w:p>
      <w:pPr>
        <w:adjustRightInd w:val="0"/>
        <w:snapToGrid w:val="0"/>
        <w:spacing w:line="360" w:lineRule="auto"/>
        <w:jc w:val="both"/>
        <w:rPr>
          <w:rFonts w:ascii="Times New Roman" w:hAnsi="Times New Roman" w:eastAsiaTheme="minorEastAsia"/>
          <w:color w:val="000000"/>
          <w:kern w:val="2"/>
          <w:highlight w:val="none"/>
        </w:rPr>
      </w:pPr>
      <w:r>
        <w:rPr>
          <w:rFonts w:hint="eastAsia" w:ascii="Times New Roman" w:hAnsi="Times New Roman" w:eastAsiaTheme="minorEastAsia"/>
          <w:color w:val="000000"/>
          <w:kern w:val="2"/>
          <w:highlight w:val="none"/>
        </w:rPr>
        <w:tab/>
      </w:r>
      <w:r>
        <w:rPr>
          <w:rFonts w:ascii="Times New Roman" w:hAnsi="Times New Roman" w:eastAsiaTheme="minorEastAsia"/>
          <w:color w:val="000000"/>
          <w:kern w:val="2"/>
          <w:highlight w:val="none"/>
        </w:rPr>
        <w:t>在样品交接过程，调查单位和检测单位要关注样品转移前后及转移过程中样品质量问题，如发现有下列严重质量问题，应查明原因，及时整改，必要时重新采样：</w:t>
      </w:r>
    </w:p>
    <w:p>
      <w:pPr>
        <w:adjustRightInd w:val="0"/>
        <w:snapToGrid w:val="0"/>
        <w:spacing w:line="360" w:lineRule="auto"/>
        <w:ind w:firstLine="424" w:firstLineChars="177"/>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a）样品无编号或编号混乱或有重号；</w:t>
      </w:r>
    </w:p>
    <w:p>
      <w:pPr>
        <w:adjustRightInd w:val="0"/>
        <w:snapToGrid w:val="0"/>
        <w:spacing w:line="360" w:lineRule="auto"/>
        <w:ind w:firstLine="424" w:firstLineChars="177"/>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b）样品在保存、运输过程中受到破损或玷污，样品标签是否因模糊或受到破损而无法显示样品编号等关键信息；</w:t>
      </w:r>
    </w:p>
    <w:p>
      <w:pPr>
        <w:adjustRightInd w:val="0"/>
        <w:snapToGrid w:val="0"/>
        <w:spacing w:line="360" w:lineRule="auto"/>
        <w:ind w:firstLine="424" w:firstLineChars="177"/>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c）样品重量或数量不符合规定要求；</w:t>
      </w:r>
    </w:p>
    <w:p>
      <w:pPr>
        <w:adjustRightInd w:val="0"/>
        <w:snapToGrid w:val="0"/>
        <w:spacing w:line="360" w:lineRule="auto"/>
        <w:ind w:firstLine="424" w:firstLineChars="177"/>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d）样品采集后保存时间已超出规定的送检时间；</w:t>
      </w:r>
    </w:p>
    <w:p>
      <w:pPr>
        <w:adjustRightInd w:val="0"/>
        <w:snapToGrid w:val="0"/>
        <w:spacing w:line="360" w:lineRule="auto"/>
        <w:ind w:firstLine="424" w:firstLineChars="177"/>
        <w:jc w:val="both"/>
        <w:rPr>
          <w:rFonts w:ascii="Times New Roman" w:hAnsi="Times New Roman" w:eastAsiaTheme="minorEastAsia"/>
          <w:color w:val="000000"/>
          <w:kern w:val="2"/>
          <w:highlight w:val="none"/>
        </w:rPr>
      </w:pPr>
      <w:r>
        <w:rPr>
          <w:rFonts w:ascii="Times New Roman" w:hAnsi="Times New Roman" w:eastAsiaTheme="minorEastAsia"/>
          <w:color w:val="000000"/>
          <w:kern w:val="2"/>
          <w:highlight w:val="none"/>
        </w:rPr>
        <w:t>e）样品保存和运送过程中保存温度等是否符合规定要求。</w:t>
      </w:r>
    </w:p>
    <w:p>
      <w:pPr>
        <w:pStyle w:val="4"/>
        <w:spacing w:after="240"/>
        <w:rPr>
          <w:rFonts w:ascii="Times New Roman" w:hAnsi="Times New Roman"/>
          <w:highlight w:val="none"/>
        </w:rPr>
      </w:pPr>
      <w:bookmarkStart w:id="178" w:name="_Toc485110272"/>
      <w:bookmarkStart w:id="179" w:name="_Toc452440623"/>
      <w:r>
        <w:rPr>
          <w:rFonts w:hint="eastAsia" w:ascii="Times New Roman" w:hAnsi="Times New Roman"/>
          <w:highlight w:val="none"/>
        </w:rPr>
        <w:t>8.4</w:t>
      </w:r>
      <w:r>
        <w:rPr>
          <w:rFonts w:ascii="Times New Roman" w:hAnsi="Times New Roman"/>
          <w:highlight w:val="none"/>
        </w:rPr>
        <w:t>在生产企业</w:t>
      </w:r>
      <w:r>
        <w:rPr>
          <w:rFonts w:hint="eastAsia" w:ascii="Times New Roman" w:hAnsi="Times New Roman"/>
          <w:highlight w:val="none"/>
        </w:rPr>
        <w:t>污染</w:t>
      </w:r>
      <w:r>
        <w:rPr>
          <w:rFonts w:ascii="Times New Roman" w:hAnsi="Times New Roman"/>
          <w:highlight w:val="none"/>
        </w:rPr>
        <w:t>场地地下</w:t>
      </w:r>
      <w:r>
        <w:rPr>
          <w:rFonts w:hint="eastAsia" w:ascii="Times New Roman" w:hAnsi="Times New Roman"/>
          <w:highlight w:val="none"/>
        </w:rPr>
        <w:t>水风险预警</w:t>
      </w:r>
      <w:bookmarkEnd w:id="178"/>
      <w:bookmarkEnd w:id="179"/>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地下水污染风险因污染源的特征(污染源的类型、起始浓度、从地表到含水层的运移时间)以及土壤和含水层系统的自然净化能力的不同产生很大差别。地下水污染风险评价综合考虑含水层固有脆弱性、污染源荷载风险和污染源潜在危害性3个方面。</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在生产企业</w:t>
      </w:r>
      <w:r>
        <w:rPr>
          <w:rFonts w:hint="eastAsia" w:ascii="Times New Roman" w:hAnsi="Times New Roman" w:eastAsiaTheme="minorEastAsia"/>
          <w:iCs/>
          <w:highlight w:val="none"/>
          <w:lang w:val="en-GB"/>
        </w:rPr>
        <w:t>污染</w:t>
      </w:r>
      <w:r>
        <w:rPr>
          <w:rFonts w:ascii="Times New Roman" w:hAnsi="Times New Roman" w:eastAsiaTheme="minorEastAsia"/>
          <w:iCs/>
          <w:highlight w:val="none"/>
          <w:lang w:val="en-GB"/>
        </w:rPr>
        <w:t>场地地下风险评估是以地下水为评价对象，通过对地下水系统结构、污染源解析，构建地下水脆弱性和污染源综合评价耦合模型，建立针对地下水污染源的多指标评价方法，形成了地下水污染风险区划的多因素综合评价方法和参数体系。</w:t>
      </w:r>
    </w:p>
    <w:p>
      <w:pPr>
        <w:pStyle w:val="5"/>
        <w:spacing w:before="120" w:after="120" w:line="360" w:lineRule="auto"/>
        <w:rPr>
          <w:rFonts w:ascii="Times New Roman" w:hAnsi="Times New Roman"/>
          <w:sz w:val="24"/>
          <w:szCs w:val="24"/>
          <w:highlight w:val="none"/>
        </w:rPr>
      </w:pPr>
      <w:bookmarkStart w:id="180" w:name="_Toc452440624"/>
      <w:bookmarkStart w:id="181" w:name="_Toc485110273"/>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4</w:t>
      </w:r>
      <w:r>
        <w:rPr>
          <w:rFonts w:ascii="Times New Roman" w:hAnsi="Times New Roman"/>
          <w:sz w:val="24"/>
          <w:szCs w:val="24"/>
          <w:highlight w:val="none"/>
        </w:rPr>
        <w:t>.1 地下水脆弱性评估</w:t>
      </w:r>
      <w:bookmarkEnd w:id="180"/>
      <w:bookmarkEnd w:id="181"/>
    </w:p>
    <w:p>
      <w:pPr>
        <w:widowControl w:val="0"/>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.1.1 地下水脆弱性评估指标</w:t>
      </w:r>
      <w:r>
        <w:rPr>
          <w:rFonts w:ascii="Times New Roman" w:hAnsi="Times New Roman" w:eastAsiaTheme="minorEastAsia"/>
          <w:highlight w:val="none"/>
        </w:rPr>
        <w:tab/>
      </w:r>
    </w:p>
    <w:p>
      <w:pPr>
        <w:tabs>
          <w:tab w:val="left" w:pos="-720"/>
          <w:tab w:val="left" w:pos="60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rPr>
        <w:drawing>
          <wp:inline distT="0" distB="0" distL="0" distR="0">
            <wp:extent cx="5536565" cy="34029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542654" cy="3406558"/>
                    </a:xfrm>
                    <a:prstGeom prst="rect">
                      <a:avLst/>
                    </a:prstGeom>
                  </pic:spPr>
                </pic:pic>
              </a:graphicData>
            </a:graphic>
          </wp:inline>
        </w:drawing>
      </w:r>
    </w:p>
    <w:p>
      <w:pPr>
        <w:tabs>
          <w:tab w:val="left" w:pos="-720"/>
          <w:tab w:val="left" w:pos="60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图</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2</w:t>
      </w:r>
      <w:r>
        <w:rPr>
          <w:rFonts w:ascii="Times New Roman" w:hAnsi="Times New Roman" w:eastAsiaTheme="minorEastAsia"/>
          <w:iCs/>
          <w:highlight w:val="none"/>
          <w:lang w:val="en-GB"/>
        </w:rPr>
        <w:t xml:space="preserve"> 地下水脆弱性评估指标体系</w:t>
      </w:r>
    </w:p>
    <w:p>
      <w:pPr>
        <w:tabs>
          <w:tab w:val="left" w:pos="-720"/>
          <w:tab w:val="left" w:pos="600"/>
        </w:tabs>
        <w:overflowPunct w:val="0"/>
        <w:autoSpaceDE w:val="0"/>
        <w:autoSpaceDN w:val="0"/>
        <w:adjustRightInd w:val="0"/>
        <w:spacing w:line="360" w:lineRule="auto"/>
        <w:jc w:val="center"/>
        <w:textAlignment w:val="baseline"/>
        <w:rPr>
          <w:rFonts w:hint="default" w:ascii="Times New Roman" w:hAnsi="Times New Roman" w:eastAsiaTheme="minorEastAsia"/>
          <w:iCs/>
          <w:sz w:val="21"/>
          <w:szCs w:val="21"/>
          <w:highlight w:val="none"/>
          <w:lang w:val="en-US" w:eastAsia="zh-CN"/>
        </w:rPr>
      </w:pPr>
      <w:r>
        <w:rPr>
          <w:rFonts w:hint="eastAsia" w:ascii="Times New Roman" w:hAnsi="Times New Roman" w:eastAsiaTheme="minorEastAsia"/>
          <w:iCs/>
          <w:sz w:val="21"/>
          <w:szCs w:val="21"/>
          <w:highlight w:val="none"/>
          <w:lang w:val="en-US" w:eastAsia="zh-CN"/>
        </w:rPr>
        <w:t>图源：《世界地理》 地下水脆弱性研究进展_姜桂华</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影响地下水脆弱性的各种潜在因素很多，概括起来可分为自然因素和人为因素两类。自然因素指标指含水层的地形、地貌、地质及水文地质条件，以及与污染物运移有关的自然因子。人为因素指标主要指可能引起地下水环境污染的各种行为因子。脆弱性评价指标体系如图</w:t>
      </w:r>
      <w:r>
        <w:rPr>
          <w:rFonts w:ascii="Times New Roman" w:hAnsi="Times New Roman" w:eastAsiaTheme="minorEastAsia"/>
          <w:iCs/>
          <w:highlight w:val="none"/>
          <w:lang w:val="en-GB"/>
        </w:rPr>
        <w:t>8-2</w:t>
      </w:r>
      <w:r>
        <w:rPr>
          <w:rFonts w:hint="eastAsia" w:ascii="Times New Roman" w:hAnsi="Times New Roman" w:eastAsiaTheme="minorEastAsia"/>
          <w:iCs/>
          <w:highlight w:val="none"/>
          <w:lang w:val="en-GB"/>
        </w:rPr>
        <w:t>所示。</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地下水易污性评价DRASTIC方法中各参数的等级范围为1~10，等级值越高，则地下水防护能力越差，越容易受到污染。各参数的具体等级划分见表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3</w:t>
      </w:r>
      <w:r>
        <w:rPr>
          <w:rFonts w:ascii="Times New Roman" w:hAnsi="Times New Roman" w:eastAsiaTheme="minorEastAsia"/>
          <w:iCs/>
          <w:highlight w:val="none"/>
          <w:lang w:val="en-GB"/>
        </w:rPr>
        <w:t>。</w:t>
      </w:r>
    </w:p>
    <w:p>
      <w:pPr>
        <w:widowControl w:val="0"/>
        <w:tabs>
          <w:tab w:val="left" w:pos="945"/>
        </w:tabs>
        <w:adjustRightInd w:val="0"/>
        <w:snapToGrid w:val="0"/>
        <w:jc w:val="center"/>
        <w:rPr>
          <w:rFonts w:asciiTheme="minorHAnsi" w:hAnsiTheme="minorHAnsi" w:eastAsiaTheme="minorEastAsia" w:cstheme="minorBidi"/>
          <w:kern w:val="2"/>
          <w:sz w:val="18"/>
          <w:szCs w:val="15"/>
          <w:highlight w:val="none"/>
        </w:rPr>
        <w:sectPr>
          <w:pgSz w:w="11907" w:h="16839"/>
          <w:pgMar w:top="1440" w:right="1440" w:bottom="1440" w:left="1729" w:header="720" w:footer="720" w:gutter="0"/>
          <w:cols w:space="708" w:num="1"/>
          <w:titlePg/>
          <w:docGrid w:linePitch="360" w:charSpace="0"/>
        </w:sectPr>
      </w:pPr>
    </w:p>
    <w:tbl>
      <w:tblPr>
        <w:tblStyle w:val="643"/>
        <w:tblpPr w:leftFromText="180" w:rightFromText="180" w:horzAnchor="margin" w:tblpY="651"/>
        <w:tblW w:w="13716" w:type="dxa"/>
        <w:tblInd w:w="0"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7"/>
        <w:gridCol w:w="596"/>
        <w:gridCol w:w="1207"/>
        <w:gridCol w:w="597"/>
        <w:gridCol w:w="1596"/>
        <w:gridCol w:w="937"/>
        <w:gridCol w:w="1491"/>
        <w:gridCol w:w="582"/>
        <w:gridCol w:w="894"/>
        <w:gridCol w:w="596"/>
        <w:gridCol w:w="1357"/>
        <w:gridCol w:w="895"/>
        <w:gridCol w:w="1043"/>
        <w:gridCol w:w="768"/>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 w:hRule="atLeast"/>
        </w:trPr>
        <w:tc>
          <w:tcPr>
            <w:tcW w:w="1753" w:type="dxa"/>
            <w:gridSpan w:val="2"/>
            <w:vAlign w:val="center"/>
          </w:tcPr>
          <w:p>
            <w:pPr>
              <w:widowControl w:val="0"/>
              <w:tabs>
                <w:tab w:val="left" w:pos="945"/>
              </w:tabs>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地下水埋深</w:t>
            </w:r>
          </w:p>
        </w:tc>
        <w:tc>
          <w:tcPr>
            <w:tcW w:w="1804"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净补给量</w:t>
            </w:r>
          </w:p>
        </w:tc>
        <w:tc>
          <w:tcPr>
            <w:tcW w:w="2533"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含水层介质</w:t>
            </w:r>
          </w:p>
        </w:tc>
        <w:tc>
          <w:tcPr>
            <w:tcW w:w="2073"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土壤介质</w:t>
            </w:r>
          </w:p>
        </w:tc>
        <w:tc>
          <w:tcPr>
            <w:tcW w:w="1490"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地形坡度</w:t>
            </w:r>
          </w:p>
        </w:tc>
        <w:tc>
          <w:tcPr>
            <w:tcW w:w="2252"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包气带介质类型</w:t>
            </w:r>
          </w:p>
        </w:tc>
        <w:tc>
          <w:tcPr>
            <w:tcW w:w="1811" w:type="dxa"/>
            <w:gridSpan w:val="2"/>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水力传导系数</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D(m)</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R(mm)</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A</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S</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T(%)</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1357" w:type="dxa"/>
            <w:vAlign w:val="center"/>
          </w:tcPr>
          <w:p>
            <w:pPr>
              <w:widowControl w:val="0"/>
              <w:adjustRightInd w:val="0"/>
              <w:snapToGrid w:val="0"/>
              <w:jc w:val="center"/>
              <w:rPr>
                <w:rFonts w:asciiTheme="minorHAnsi" w:hAnsiTheme="minorHAnsi" w:eastAsiaTheme="minorEastAsia" w:cstheme="minorBidi"/>
                <w:i/>
                <w:kern w:val="2"/>
                <w:sz w:val="18"/>
                <w:szCs w:val="15"/>
                <w:highlight w:val="none"/>
              </w:rPr>
            </w:pPr>
            <w:r>
              <w:rPr>
                <w:rFonts w:hint="eastAsia" w:asciiTheme="minorHAnsi" w:hAnsiTheme="minorHAnsi" w:eastAsiaTheme="minorEastAsia" w:cstheme="minorBidi"/>
                <w:i/>
                <w:kern w:val="2"/>
                <w:sz w:val="18"/>
                <w:szCs w:val="15"/>
                <w:highlight w:val="none"/>
              </w:rPr>
              <w:t>I</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C(m/d)</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等级</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0~1.5</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0~50.8</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块状页岩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1~3(2)</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薄层或缺失</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0~2</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粉土/粘土</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1~2(1)</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0.04~4.1</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1.5~4.6</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50.8~101.6</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3</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变质岩、火成岩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2~5(3)</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砾石</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2~6</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页岩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2~5(3)</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4.1~12.2</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4.6~9.1</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7</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101.6~177.8</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风化的变质岩、火成岩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3~5(4)</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砂</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6~12</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5</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灰岩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2~7(6)</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12.2~28.5</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9.1~15.2</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5</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177.8~254.0</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8</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薄层状砂岩、灰岩、页岩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5~9(6)</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胀缩性黏土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7</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12~18</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3</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砂岩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4~8(6)</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28.5~40.7</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15.2~22.9</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3</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&gt;254.0</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块状砂岩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4~9(6)</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砂质壤土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&gt;18</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层状的灰岩、砂岩、页岩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4~8(6)</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40.7~81.5</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8</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22.9~30.5</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块状灰岩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asciiTheme="minorHAnsi" w:hAnsiTheme="minorHAnsi" w:eastAsiaTheme="minorEastAsia" w:cstheme="minorBidi"/>
                <w:kern w:val="2"/>
                <w:sz w:val="18"/>
                <w:szCs w:val="15"/>
                <w:highlight w:val="none"/>
              </w:rPr>
              <w:t>4~9(6)</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壤土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5</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含较多粉粒和粘粒的砂砾石</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4~8(6)</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&gt;81.5</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10</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&gt;30.5</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砂砾石</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6~9(8)</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粉质壤土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4</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变质岩、火成岩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2~8(4)</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玄武岩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2~10(9)</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黏质壤土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3</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砂砾石</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6~9(8)</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岩溶发育灰岩</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9~10(10)</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非胀缩性黏土</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1</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玄武岩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2~10(9)</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115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20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9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937"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491"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582"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894"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p>
        </w:tc>
        <w:tc>
          <w:tcPr>
            <w:tcW w:w="596"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1357" w:type="dxa"/>
            <w:vAlign w:val="center"/>
          </w:tcPr>
          <w:p>
            <w:pPr>
              <w:widowControl w:val="0"/>
              <w:adjustRightInd w:val="0"/>
              <w:snapToGrid w:val="0"/>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岩溶发育灰岩</w:t>
            </w:r>
          </w:p>
        </w:tc>
        <w:tc>
          <w:tcPr>
            <w:tcW w:w="895"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8~10(10)</w:t>
            </w:r>
          </w:p>
        </w:tc>
        <w:tc>
          <w:tcPr>
            <w:tcW w:w="1043"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c>
          <w:tcPr>
            <w:tcW w:w="768" w:type="dxa"/>
            <w:vAlign w:val="center"/>
          </w:tcPr>
          <w:p>
            <w:pPr>
              <w:widowControl w:val="0"/>
              <w:adjustRightInd w:val="0"/>
              <w:snapToGrid w:val="0"/>
              <w:jc w:val="center"/>
              <w:rPr>
                <w:rFonts w:asciiTheme="minorHAnsi" w:hAnsiTheme="minorHAnsi" w:eastAsiaTheme="minorEastAsia" w:cstheme="minorBidi"/>
                <w:kern w:val="2"/>
                <w:sz w:val="18"/>
                <w:szCs w:val="15"/>
                <w:highlight w:val="none"/>
              </w:rPr>
            </w:pPr>
            <w:r>
              <w:rPr>
                <w:rFonts w:hint="eastAsia" w:asciiTheme="minorHAnsi" w:hAnsiTheme="minorHAnsi" w:eastAsiaTheme="minorEastAsia" w:cstheme="minorBidi"/>
                <w:kern w:val="2"/>
                <w:sz w:val="18"/>
                <w:szCs w:val="15"/>
                <w:highlight w:val="none"/>
              </w:rPr>
              <w:t>-</w:t>
            </w:r>
          </w:p>
        </w:tc>
      </w:tr>
    </w:tbl>
    <w:p>
      <w:pPr>
        <w:tabs>
          <w:tab w:val="left" w:pos="-720"/>
          <w:tab w:val="left" w:pos="36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3</w:t>
      </w:r>
      <w:r>
        <w:rPr>
          <w:rFonts w:ascii="Times New Roman" w:hAnsi="Times New Roman" w:eastAsiaTheme="minorEastAsia"/>
          <w:iCs/>
          <w:highlight w:val="none"/>
          <w:lang w:val="en-GB"/>
        </w:rPr>
        <w:t xml:space="preserve"> </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DRASTIC方法中各参数的等级值</w:t>
      </w:r>
    </w:p>
    <w:p>
      <w:pPr>
        <w:tabs>
          <w:tab w:val="left" w:pos="-720"/>
          <w:tab w:val="left" w:pos="36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sectPr>
          <w:pgSz w:w="16839" w:h="11907" w:orient="landscape"/>
          <w:pgMar w:top="1729" w:right="1440" w:bottom="1440" w:left="1440" w:header="720" w:footer="720" w:gutter="0"/>
          <w:cols w:space="708" w:num="1"/>
          <w:titlePg/>
          <w:docGrid w:linePitch="360" w:charSpace="0"/>
        </w:sectPr>
      </w:pP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.1.2 地下水脆弱性评估方法</w:t>
      </w:r>
      <w:r>
        <w:rPr>
          <w:rFonts w:ascii="Times New Roman" w:hAnsi="Times New Roman" w:eastAsiaTheme="minorEastAsia"/>
          <w:b/>
          <w:color w:val="000000"/>
          <w:kern w:val="2"/>
          <w:highlight w:val="none"/>
        </w:rPr>
        <w:tab/>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地下水脆弱性，也称易污性，是含水层上覆的土壤和包气带的自然属性的函数。地下水易污性评价一般分固有(天然)脆弱性评价和特殊(综合)脆弱性评价。国内外现有的评价方法主要有迭置指数法、过程数学模拟法、统计方法和模糊数学方法。</w:t>
      </w:r>
    </w:p>
    <w:p>
      <w:pPr>
        <w:widowControl w:val="0"/>
        <w:numPr>
          <w:ilvl w:val="0"/>
          <w:numId w:val="27"/>
        </w:numPr>
        <w:tabs>
          <w:tab w:val="left" w:pos="-720"/>
          <w:tab w:val="left" w:pos="360"/>
        </w:tabs>
        <w:overflowPunct w:val="0"/>
        <w:autoSpaceDE w:val="0"/>
        <w:autoSpaceDN w:val="0"/>
        <w:adjustRightInd w:val="0"/>
        <w:spacing w:line="360" w:lineRule="auto"/>
        <w:jc w:val="both"/>
        <w:textAlignment w:val="baseline"/>
        <w:rPr>
          <w:rFonts w:ascii="Times New Roman" w:hAnsi="Times New Roman"/>
          <w:iCs/>
          <w:highlight w:val="none"/>
          <w:lang w:val="en-GB" w:eastAsia="en-US"/>
        </w:rPr>
      </w:pPr>
      <w:r>
        <w:rPr>
          <w:rFonts w:ascii="Times New Roman" w:hAnsi="Times New Roman"/>
          <w:iCs/>
          <w:highlight w:val="none"/>
          <w:lang w:val="en-GB"/>
        </w:rPr>
        <w:t>迭置指数方法</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ab/>
      </w:r>
      <w:r>
        <w:rPr>
          <w:rFonts w:hint="eastAsia" w:ascii="Times New Roman" w:hAnsi="Times New Roman" w:eastAsiaTheme="minorEastAsia"/>
          <w:iCs/>
          <w:kern w:val="2"/>
          <w:highlight w:val="none"/>
          <w:lang w:val="en-GB"/>
        </w:rPr>
        <w:t>迭置指数法是通过选取的评价参数的分指数进行迭加形成一个反映脆弱程度的综合指数，再由综合指数进行评价，分为水文地质背景参数法</w:t>
      </w:r>
      <w:r>
        <w:rPr>
          <w:rFonts w:ascii="Times New Roman" w:hAnsi="Times New Roman" w:eastAsiaTheme="minorEastAsia"/>
          <w:iCs/>
          <w:kern w:val="2"/>
          <w:highlight w:val="none"/>
          <w:lang w:val="en-GB"/>
        </w:rPr>
        <w:t>(HCS)</w:t>
      </w:r>
      <w:r>
        <w:rPr>
          <w:rFonts w:hint="eastAsia" w:ascii="Times New Roman" w:hAnsi="Times New Roman" w:eastAsiaTheme="minorEastAsia"/>
          <w:iCs/>
          <w:kern w:val="2"/>
          <w:highlight w:val="none"/>
          <w:lang w:val="en-GB"/>
        </w:rPr>
        <w:t>和参数系统法。</w:t>
      </w:r>
    </w:p>
    <w:p>
      <w:pPr>
        <w:widowControl w:val="0"/>
        <w:tabs>
          <w:tab w:val="left" w:pos="-720"/>
          <w:tab w:val="left" w:pos="36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ab/>
      </w:r>
      <w:r>
        <w:rPr>
          <w:rFonts w:ascii="Times New Roman" w:hAnsi="Times New Roman" w:eastAsiaTheme="minorEastAsia"/>
          <w:iCs/>
          <w:kern w:val="2"/>
          <w:highlight w:val="none"/>
          <w:lang w:val="en-GB"/>
        </w:rPr>
        <w:t>水文地质背景参数法</w:t>
      </w:r>
      <w:r>
        <w:rPr>
          <w:rFonts w:hint="eastAsia" w:ascii="Times New Roman" w:hAnsi="Times New Roman" w:eastAsiaTheme="minorEastAsia"/>
          <w:iCs/>
          <w:kern w:val="2"/>
          <w:highlight w:val="none"/>
          <w:lang w:val="en-GB"/>
        </w:rPr>
        <w:t>是通过一个与研究区有类似条件的已知脆弱性标准的地区来比较确定研究区的脆弱性。这种方法需要建立多组地下水脆弱性标准模式，且多为定性或半定量性评价，一般适用于地质、水文地质条件比较复杂的大区域。</w:t>
      </w:r>
    </w:p>
    <w:p>
      <w:pPr>
        <w:widowControl w:val="0"/>
        <w:tabs>
          <w:tab w:val="left" w:pos="-720"/>
          <w:tab w:val="left" w:pos="36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ab/>
      </w:r>
      <w:r>
        <w:rPr>
          <w:rFonts w:ascii="Times New Roman" w:hAnsi="Times New Roman" w:eastAsiaTheme="minorEastAsia"/>
          <w:iCs/>
          <w:kern w:val="2"/>
          <w:highlight w:val="none"/>
          <w:lang w:val="en-GB"/>
        </w:rPr>
        <w:t>参数系统法是</w:t>
      </w:r>
      <w:r>
        <w:rPr>
          <w:rFonts w:hint="eastAsia" w:ascii="Times New Roman" w:hAnsi="Times New Roman" w:eastAsiaTheme="minorEastAsia"/>
          <w:iCs/>
          <w:kern w:val="2"/>
          <w:highlight w:val="none"/>
          <w:lang w:val="en-GB"/>
        </w:rPr>
        <w:t>将选择的评价参数建立一个参数系统，每个参数均有一定的取值范围，这个范围又可分成几个区间，每一区间给出相应的评分值或脆弱度</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即参数等级评分标准</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，把各参数的实际资料与此标准进行比较评分，最后根据参数所得到的评分值或相对脆弱度迭加即得到综合指数或脆弱度。该方法又包括矩阵系统</w:t>
      </w:r>
      <w:r>
        <w:rPr>
          <w:rFonts w:ascii="Times New Roman" w:hAnsi="Times New Roman" w:eastAsiaTheme="minorEastAsia"/>
          <w:iCs/>
          <w:kern w:val="2"/>
          <w:highlight w:val="none"/>
          <w:lang w:val="en-GB"/>
        </w:rPr>
        <w:t>(Matrix Systems MS)</w:t>
      </w:r>
      <w:r>
        <w:rPr>
          <w:rFonts w:hint="eastAsia" w:ascii="Times New Roman" w:hAnsi="Times New Roman" w:eastAsiaTheme="minorEastAsia"/>
          <w:iCs/>
          <w:kern w:val="2"/>
          <w:highlight w:val="none"/>
          <w:lang w:val="en-GB"/>
        </w:rPr>
        <w:t>、标定系统</w:t>
      </w:r>
      <w:r>
        <w:rPr>
          <w:rFonts w:ascii="Times New Roman" w:hAnsi="Times New Roman" w:eastAsiaTheme="minorEastAsia"/>
          <w:iCs/>
          <w:kern w:val="2"/>
          <w:highlight w:val="none"/>
          <w:lang w:val="en-GB"/>
        </w:rPr>
        <w:t>(Rating Systems RS)</w:t>
      </w:r>
      <w:r>
        <w:rPr>
          <w:rFonts w:hint="eastAsia" w:ascii="Times New Roman" w:hAnsi="Times New Roman" w:eastAsiaTheme="minorEastAsia"/>
          <w:iCs/>
          <w:kern w:val="2"/>
          <w:highlight w:val="none"/>
          <w:lang w:val="en-GB"/>
        </w:rPr>
        <w:t>、计点系统模型</w:t>
      </w:r>
      <w:r>
        <w:rPr>
          <w:rFonts w:ascii="Times New Roman" w:hAnsi="Times New Roman" w:eastAsiaTheme="minorEastAsia"/>
          <w:iCs/>
          <w:kern w:val="2"/>
          <w:highlight w:val="none"/>
          <w:lang w:val="en-GB"/>
        </w:rPr>
        <w:t>(Point Count System Models PCSM)</w:t>
      </w:r>
      <w:r>
        <w:rPr>
          <w:rFonts w:hint="eastAsia" w:ascii="Times New Roman" w:hAnsi="Times New Roman" w:eastAsiaTheme="minorEastAsia"/>
          <w:iCs/>
          <w:kern w:val="2"/>
          <w:highlight w:val="none"/>
          <w:lang w:val="en-GB"/>
        </w:rPr>
        <w:t>三种分类方法。</w:t>
      </w:r>
      <w:r>
        <w:rPr>
          <w:rFonts w:ascii="Times New Roman" w:hAnsi="Times New Roman" w:eastAsiaTheme="minorEastAsia"/>
          <w:iCs/>
          <w:kern w:val="2"/>
          <w:highlight w:val="none"/>
          <w:lang w:val="en-GB"/>
        </w:rPr>
        <w:t>MS</w:t>
      </w:r>
      <w:r>
        <w:rPr>
          <w:rFonts w:hint="eastAsia" w:ascii="Times New Roman" w:hAnsi="Times New Roman" w:eastAsiaTheme="minorEastAsia"/>
          <w:iCs/>
          <w:kern w:val="2"/>
          <w:highlight w:val="none"/>
          <w:lang w:val="en-GB"/>
        </w:rPr>
        <w:t>方法是以定性方式对研究区各单元的脆弱性进行评价的</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后两种方法则是以定量</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数值化</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方式进行评价。这二者区别在于综合指数的计算方法不同。</w:t>
      </w:r>
      <w:r>
        <w:rPr>
          <w:rFonts w:ascii="Times New Roman" w:hAnsi="Times New Roman" w:eastAsiaTheme="minorEastAsia"/>
          <w:iCs/>
          <w:kern w:val="2"/>
          <w:highlight w:val="none"/>
          <w:lang w:val="en-GB"/>
        </w:rPr>
        <w:t>RS</w:t>
      </w:r>
      <w:r>
        <w:rPr>
          <w:rFonts w:hint="eastAsia" w:ascii="Times New Roman" w:hAnsi="Times New Roman" w:eastAsiaTheme="minorEastAsia"/>
          <w:iCs/>
          <w:kern w:val="2"/>
          <w:highlight w:val="none"/>
          <w:lang w:val="en-GB"/>
        </w:rPr>
        <w:t>方法的综合指数是由各参数的评分值直接相加而成，而</w:t>
      </w:r>
      <w:r>
        <w:rPr>
          <w:rFonts w:ascii="Times New Roman" w:hAnsi="Times New Roman" w:eastAsiaTheme="minorEastAsia"/>
          <w:iCs/>
          <w:kern w:val="2"/>
          <w:highlight w:val="none"/>
          <w:lang w:val="en-GB"/>
        </w:rPr>
        <w:t>PCSM</w:t>
      </w:r>
      <w:r>
        <w:rPr>
          <w:rFonts w:hint="eastAsia" w:ascii="Times New Roman" w:hAnsi="Times New Roman" w:eastAsiaTheme="minorEastAsia"/>
          <w:iCs/>
          <w:kern w:val="2"/>
          <w:highlight w:val="none"/>
          <w:lang w:val="en-GB"/>
        </w:rPr>
        <w:t>法的综合指数值则是各参数评分值和各自赋权的乘积迭加得出的，因此又叫权重</w:t>
      </w:r>
      <w:r>
        <w:rPr>
          <w:rFonts w:ascii="Times New Roman" w:hAnsi="Times New Roman" w:eastAsiaTheme="minorEastAsia"/>
          <w:iCs/>
          <w:kern w:val="2"/>
          <w:highlight w:val="none"/>
          <w:lang w:val="en-GB"/>
        </w:rPr>
        <w:t>-</w:t>
      </w:r>
      <w:r>
        <w:rPr>
          <w:rFonts w:hint="eastAsia" w:ascii="Times New Roman" w:hAnsi="Times New Roman" w:eastAsiaTheme="minorEastAsia"/>
          <w:iCs/>
          <w:kern w:val="2"/>
          <w:highlight w:val="none"/>
          <w:lang w:val="en-GB"/>
        </w:rPr>
        <w:t>评分法。</w:t>
      </w:r>
      <w:r>
        <w:rPr>
          <w:rFonts w:ascii="Times New Roman" w:hAnsi="Times New Roman" w:eastAsiaTheme="minorEastAsia"/>
          <w:iCs/>
          <w:kern w:val="2"/>
          <w:highlight w:val="none"/>
          <w:lang w:val="en-GB"/>
        </w:rPr>
        <w:t>RS</w:t>
      </w:r>
      <w:r>
        <w:rPr>
          <w:rFonts w:hint="eastAsia" w:ascii="Times New Roman" w:hAnsi="Times New Roman" w:eastAsiaTheme="minorEastAsia"/>
          <w:iCs/>
          <w:kern w:val="2"/>
          <w:highlight w:val="none"/>
          <w:lang w:val="en-GB"/>
        </w:rPr>
        <w:t>方法中常见评价模型有</w:t>
      </w:r>
      <w:r>
        <w:rPr>
          <w:rFonts w:ascii="Times New Roman" w:hAnsi="Times New Roman" w:eastAsiaTheme="minorEastAsia"/>
          <w:iCs/>
          <w:kern w:val="2"/>
          <w:highlight w:val="none"/>
          <w:lang w:val="en-GB"/>
        </w:rPr>
        <w:t>GOD</w:t>
      </w:r>
      <w:r>
        <w:rPr>
          <w:rFonts w:hint="eastAsia" w:ascii="Times New Roman" w:hAnsi="Times New Roman" w:eastAsiaTheme="minorEastAsia"/>
          <w:iCs/>
          <w:kern w:val="2"/>
          <w:highlight w:val="none"/>
          <w:lang w:val="en-GB"/>
        </w:rPr>
        <w:t>、</w:t>
      </w:r>
      <w:r>
        <w:rPr>
          <w:rFonts w:ascii="Times New Roman" w:hAnsi="Times New Roman" w:eastAsiaTheme="minorEastAsia"/>
          <w:iCs/>
          <w:kern w:val="2"/>
          <w:highlight w:val="none"/>
          <w:lang w:val="en-GB"/>
        </w:rPr>
        <w:t>AVI</w:t>
      </w:r>
      <w:r>
        <w:rPr>
          <w:rFonts w:hint="eastAsia" w:ascii="Times New Roman" w:hAnsi="Times New Roman" w:eastAsiaTheme="minorEastAsia"/>
          <w:iCs/>
          <w:kern w:val="2"/>
          <w:highlight w:val="none"/>
          <w:lang w:val="en-GB"/>
        </w:rPr>
        <w:t>和</w:t>
      </w:r>
      <w:r>
        <w:rPr>
          <w:rFonts w:ascii="Times New Roman" w:hAnsi="Times New Roman" w:eastAsiaTheme="minorEastAsia"/>
          <w:iCs/>
          <w:kern w:val="2"/>
          <w:highlight w:val="none"/>
          <w:lang w:val="en-GB"/>
        </w:rPr>
        <w:t>ISIS</w:t>
      </w:r>
      <w:r>
        <w:rPr>
          <w:rFonts w:hint="eastAsia" w:ascii="Times New Roman" w:hAnsi="Times New Roman" w:eastAsiaTheme="minorEastAsia"/>
          <w:iCs/>
          <w:kern w:val="2"/>
          <w:highlight w:val="none"/>
          <w:lang w:val="en-GB"/>
        </w:rPr>
        <w:t>。</w:t>
      </w:r>
      <w:r>
        <w:rPr>
          <w:rFonts w:ascii="Times New Roman" w:hAnsi="Times New Roman" w:eastAsiaTheme="minorEastAsia"/>
          <w:iCs/>
          <w:kern w:val="2"/>
          <w:highlight w:val="none"/>
          <w:lang w:val="en-GB"/>
        </w:rPr>
        <w:t>PCSM</w:t>
      </w:r>
      <w:r>
        <w:rPr>
          <w:rFonts w:hint="eastAsia" w:ascii="Times New Roman" w:hAnsi="Times New Roman" w:eastAsiaTheme="minorEastAsia"/>
          <w:iCs/>
          <w:kern w:val="2"/>
          <w:highlight w:val="none"/>
          <w:lang w:val="en-GB"/>
        </w:rPr>
        <w:t>方法有</w:t>
      </w:r>
      <w:r>
        <w:rPr>
          <w:rFonts w:ascii="Times New Roman" w:hAnsi="Times New Roman" w:eastAsiaTheme="minorEastAsia"/>
          <w:iCs/>
          <w:kern w:val="2"/>
          <w:highlight w:val="none"/>
          <w:lang w:val="en-GB"/>
        </w:rPr>
        <w:t>DRASTIC</w:t>
      </w:r>
      <w:r>
        <w:rPr>
          <w:rFonts w:hint="eastAsia" w:ascii="Times New Roman" w:hAnsi="Times New Roman" w:eastAsiaTheme="minorEastAsia"/>
          <w:iCs/>
          <w:kern w:val="2"/>
          <w:highlight w:val="none"/>
          <w:lang w:val="en-GB"/>
        </w:rPr>
        <w:t>、</w:t>
      </w:r>
      <w:r>
        <w:rPr>
          <w:rFonts w:ascii="Times New Roman" w:hAnsi="Times New Roman" w:eastAsiaTheme="minorEastAsia"/>
          <w:iCs/>
          <w:kern w:val="2"/>
          <w:highlight w:val="none"/>
          <w:lang w:val="en-GB"/>
        </w:rPr>
        <w:t>SINTACS</w:t>
      </w:r>
      <w:r>
        <w:rPr>
          <w:rFonts w:hint="eastAsia" w:ascii="Times New Roman" w:hAnsi="Times New Roman" w:eastAsiaTheme="minorEastAsia"/>
          <w:iCs/>
          <w:kern w:val="2"/>
          <w:highlight w:val="none"/>
          <w:lang w:val="en-GB"/>
        </w:rPr>
        <w:t>、</w:t>
      </w:r>
      <w:r>
        <w:rPr>
          <w:rFonts w:ascii="Times New Roman" w:hAnsi="Times New Roman" w:eastAsiaTheme="minorEastAsia"/>
          <w:iCs/>
          <w:kern w:val="2"/>
          <w:highlight w:val="none"/>
          <w:lang w:val="en-GB"/>
        </w:rPr>
        <w:t>SEPPAGE</w:t>
      </w:r>
      <w:r>
        <w:rPr>
          <w:rFonts w:hint="eastAsia" w:ascii="Times New Roman" w:hAnsi="Times New Roman" w:eastAsiaTheme="minorEastAsia"/>
          <w:iCs/>
          <w:kern w:val="2"/>
          <w:highlight w:val="none"/>
          <w:lang w:val="en-GB"/>
        </w:rPr>
        <w:t>、</w:t>
      </w:r>
      <w:r>
        <w:rPr>
          <w:rFonts w:ascii="Times New Roman" w:hAnsi="Times New Roman" w:eastAsiaTheme="minorEastAsia"/>
          <w:iCs/>
          <w:kern w:val="2"/>
          <w:highlight w:val="none"/>
          <w:lang w:val="en-GB"/>
        </w:rPr>
        <w:t>EPIK</w:t>
      </w:r>
      <w:r>
        <w:rPr>
          <w:rFonts w:hint="eastAsia" w:ascii="Times New Roman" w:hAnsi="Times New Roman" w:eastAsiaTheme="minorEastAsia"/>
          <w:iCs/>
          <w:kern w:val="2"/>
          <w:highlight w:val="none"/>
          <w:lang w:val="en-GB"/>
        </w:rPr>
        <w:t>等常见评价模型。</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2</w:t>
      </w:r>
      <w:r>
        <w:rPr>
          <w:rFonts w:hint="eastAsia" w:ascii="Times New Roman" w:hAnsi="Times New Roman" w:eastAsiaTheme="minorEastAsia"/>
          <w:iCs/>
          <w:highlight w:val="none"/>
          <w:lang w:val="en-GB"/>
        </w:rPr>
        <w:t>）过程数学模拟及统计方法</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过程数学模拟法是在水分和污染质运移模型基础上，建立一个脆弱性评价数学公式，将各评价因子定量化后放在公式中求解得出一个可评价脆弱性的综和指数。该方法最大的优点是可以描述影响地下水脆弱性的物理、化学、和生物等过程。尽管描述污染质运移的二维、三维等各种模型很多，但目前还没有用在区域地下水脆弱性的评价中，脆弱性研究多数集中在土壤和包气带的一维过程模型。</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统计方法是通过对已有的地下水污染信息和资料进行数理统计分析，确定地下水脆弱评价因子并用分析方程表示出来，把已赋值的各评价因子放入方程里计算，然后根据其结果进行脆弱性分析。</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3</w:t>
      </w:r>
      <w:r>
        <w:rPr>
          <w:rFonts w:hint="eastAsia" w:ascii="Times New Roman" w:hAnsi="Times New Roman" w:eastAsiaTheme="minorEastAsia"/>
          <w:iCs/>
          <w:highlight w:val="none"/>
          <w:lang w:val="en-GB"/>
        </w:rPr>
        <w:t>）模糊数学方法</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hint="eastAsia" w:ascii="Times New Roman" w:hAnsi="Times New Roman" w:eastAsiaTheme="minorEastAsia"/>
          <w:iCs/>
          <w:highlight w:val="none"/>
          <w:lang w:val="en-GB"/>
        </w:rPr>
        <w:t>该方法是在确定评价因子、各因子的分级标准以及因子赋权的基础上，经过单因子模糊评判和模糊综合评判来划分地下水的脆弱程度</w:t>
      </w:r>
      <w:r>
        <w:rPr>
          <w:rFonts w:ascii="Times New Roman" w:hAnsi="Times New Roman" w:eastAsiaTheme="minorEastAsia"/>
          <w:iCs/>
          <w:highlight w:val="none"/>
          <w:lang w:val="en-GB"/>
        </w:rPr>
        <w:t>。</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如表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4</w:t>
      </w:r>
      <w:r>
        <w:rPr>
          <w:rFonts w:ascii="Times New Roman" w:hAnsi="Times New Roman" w:eastAsiaTheme="minorEastAsia"/>
          <w:iCs/>
          <w:highlight w:val="none"/>
          <w:lang w:val="en-GB"/>
        </w:rPr>
        <w:t>所示，对三种方法进行比较，最终选择</w:t>
      </w:r>
      <w:r>
        <w:rPr>
          <w:rFonts w:ascii="Times New Roman" w:hAnsi="Times New Roman" w:eastAsiaTheme="minorEastAsia"/>
          <w:iCs/>
          <w:kern w:val="2"/>
          <w:highlight w:val="none"/>
          <w:lang w:val="en-GB"/>
        </w:rPr>
        <w:t>迭置指数方法进行脆弱性评估，评估模型选择</w:t>
      </w:r>
      <w:r>
        <w:rPr>
          <w:rFonts w:ascii="Times New Roman" w:hAnsi="Times New Roman" w:eastAsiaTheme="minorEastAsia"/>
          <w:iCs/>
          <w:highlight w:val="none"/>
          <w:lang w:val="en-GB"/>
        </w:rPr>
        <w:t>DRASTIC模型。DRASTIC易污性指标对应的7项水文地质参数评价指标评分的加权值，地下水埋深(Depth to thewatertable</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D)、含水层净补给(NetRecharge</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R)、含水层的岩性(Aquifermaterial</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A)、土壤类型(Soil type</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S)、地形(Topography</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T)、渗流区的影响(Impatct of the vadose zone</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I)、含水层水力传导系数(Hydraulic Conductivity of aquifer</w:t>
      </w:r>
      <w:r>
        <w:rPr>
          <w:rFonts w:hint="eastAsia" w:ascii="Times New Roman" w:hAnsi="Times New Roman" w:eastAsiaTheme="minorEastAsia"/>
          <w:iCs/>
          <w:highlight w:val="none"/>
          <w:lang w:val="en-GB"/>
        </w:rPr>
        <w:t xml:space="preserve">, </w:t>
      </w:r>
      <w:r>
        <w:rPr>
          <w:rFonts w:ascii="Times New Roman" w:hAnsi="Times New Roman" w:eastAsiaTheme="minorEastAsia"/>
          <w:iCs/>
          <w:highlight w:val="none"/>
          <w:lang w:val="en-GB"/>
        </w:rPr>
        <w:t>C)。</w:t>
      </w:r>
    </w:p>
    <w:p>
      <w:pPr>
        <w:tabs>
          <w:tab w:val="left" w:pos="-720"/>
          <w:tab w:val="left" w:pos="36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4</w:t>
      </w:r>
      <w:r>
        <w:rPr>
          <w:rFonts w:ascii="Times New Roman" w:hAnsi="Times New Roman" w:eastAsiaTheme="minorEastAsia"/>
          <w:iCs/>
          <w:highlight w:val="none"/>
          <w:lang w:val="en-GB"/>
        </w:rPr>
        <w:t xml:space="preserve"> 地下水脆弱性评估方法比较</w:t>
      </w:r>
    </w:p>
    <w:tbl>
      <w:tblPr>
        <w:tblStyle w:val="644"/>
        <w:tblW w:w="9267"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793"/>
        <w:gridCol w:w="2408"/>
        <w:gridCol w:w="1987"/>
        <w:gridCol w:w="1987"/>
        <w:gridCol w:w="209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9" w:hRule="atLeast"/>
        </w:trPr>
        <w:tc>
          <w:tcPr>
            <w:tcW w:w="793"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方法</w:t>
            </w:r>
          </w:p>
        </w:tc>
        <w:tc>
          <w:tcPr>
            <w:tcW w:w="2408"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迭置指数法</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过程数学模拟法</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统计方法</w:t>
            </w:r>
          </w:p>
        </w:tc>
        <w:tc>
          <w:tcPr>
            <w:tcW w:w="2092"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模糊数学方法</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4" w:hRule="atLeast"/>
        </w:trPr>
        <w:tc>
          <w:tcPr>
            <w:tcW w:w="793"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性质</w:t>
            </w:r>
          </w:p>
        </w:tc>
        <w:tc>
          <w:tcPr>
            <w:tcW w:w="2408" w:type="dxa"/>
            <w:vAlign w:val="bottom"/>
          </w:tcPr>
          <w:p>
            <w:pPr>
              <w:widowControl w:val="0"/>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固有脆弱性或固有和特殊脆弱性的联合</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特殊脆弱性</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特殊脆弱性</w:t>
            </w:r>
          </w:p>
        </w:tc>
        <w:tc>
          <w:tcPr>
            <w:tcW w:w="2092"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固有脆弱性</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2" w:hRule="atLeast"/>
        </w:trPr>
        <w:tc>
          <w:tcPr>
            <w:tcW w:w="793"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对象</w:t>
            </w:r>
          </w:p>
        </w:tc>
        <w:tc>
          <w:tcPr>
            <w:tcW w:w="2408"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多数潜水，少数浅层承压水</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土壤，包气带</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潜水</w:t>
            </w:r>
          </w:p>
        </w:tc>
        <w:tc>
          <w:tcPr>
            <w:tcW w:w="2092"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潜水</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1" w:hRule="atLeast"/>
        </w:trPr>
        <w:tc>
          <w:tcPr>
            <w:tcW w:w="793"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范围</w:t>
            </w:r>
          </w:p>
        </w:tc>
        <w:tc>
          <w:tcPr>
            <w:tcW w:w="2408"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小比例尺(大范围)</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大比例尺(小范围)</w:t>
            </w:r>
          </w:p>
        </w:tc>
        <w:tc>
          <w:tcPr>
            <w:tcW w:w="1987"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小比例尺(大范围)</w:t>
            </w:r>
          </w:p>
        </w:tc>
        <w:tc>
          <w:tcPr>
            <w:tcW w:w="2092" w:type="dxa"/>
            <w:vAlign w:val="bottom"/>
          </w:tcPr>
          <w:p>
            <w:pPr>
              <w:widowControl w:val="0"/>
              <w:spacing w:line="36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小比例尺(大范围)</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1" w:hRule="atLeast"/>
        </w:trPr>
        <w:tc>
          <w:tcPr>
            <w:tcW w:w="793" w:type="dxa"/>
            <w:vAlign w:val="bottom"/>
          </w:tcPr>
          <w:p>
            <w:pPr>
              <w:widowControl w:val="0"/>
              <w:spacing w:line="48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结果</w:t>
            </w:r>
          </w:p>
        </w:tc>
        <w:tc>
          <w:tcPr>
            <w:tcW w:w="2408" w:type="dxa"/>
            <w:vAlign w:val="bottom"/>
          </w:tcPr>
          <w:p>
            <w:pPr>
              <w:widowControl w:val="0"/>
              <w:spacing w:line="48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定性，半定量或定量</w:t>
            </w:r>
          </w:p>
        </w:tc>
        <w:tc>
          <w:tcPr>
            <w:tcW w:w="1987" w:type="dxa"/>
            <w:vAlign w:val="bottom"/>
          </w:tcPr>
          <w:p>
            <w:pPr>
              <w:widowControl w:val="0"/>
              <w:spacing w:line="48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定量</w:t>
            </w:r>
          </w:p>
        </w:tc>
        <w:tc>
          <w:tcPr>
            <w:tcW w:w="1987" w:type="dxa"/>
            <w:vAlign w:val="bottom"/>
          </w:tcPr>
          <w:p>
            <w:pPr>
              <w:widowControl w:val="0"/>
              <w:spacing w:line="48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定量</w:t>
            </w:r>
          </w:p>
        </w:tc>
        <w:tc>
          <w:tcPr>
            <w:tcW w:w="2092" w:type="dxa"/>
            <w:vAlign w:val="bottom"/>
          </w:tcPr>
          <w:p>
            <w:pPr>
              <w:widowControl w:val="0"/>
              <w:spacing w:line="480" w:lineRule="auto"/>
              <w:jc w:val="center"/>
              <w:rPr>
                <w:color w:val="0D0D0D" w:themeColor="text1" w:themeTint="F2"/>
                <w:sz w:val="18"/>
                <w:szCs w:val="18"/>
                <w:highlight w:val="none"/>
                <w14:textFill>
                  <w14:solidFill>
                    <w14:schemeClr w14:val="tx1">
                      <w14:lumMod w14:val="95000"/>
                      <w14:lumOff w14:val="5000"/>
                    </w14:schemeClr>
                  </w14:solidFill>
                </w14:textFill>
              </w:rPr>
            </w:pPr>
            <w:r>
              <w:rPr>
                <w:rFonts w:hint="eastAsia"/>
                <w:color w:val="0D0D0D" w:themeColor="text1" w:themeTint="F2"/>
                <w:sz w:val="18"/>
                <w:szCs w:val="18"/>
                <w:highlight w:val="none"/>
                <w14:textFill>
                  <w14:solidFill>
                    <w14:schemeClr w14:val="tx1">
                      <w14:lumMod w14:val="95000"/>
                      <w14:lumOff w14:val="5000"/>
                    </w14:schemeClr>
                  </w14:solidFill>
                </w14:textFill>
              </w:rPr>
              <w:t>定量</w:t>
            </w:r>
          </w:p>
        </w:tc>
      </w:tr>
    </w:tbl>
    <w:p>
      <w:pPr>
        <w:tabs>
          <w:tab w:val="left" w:pos="-720"/>
          <w:tab w:val="left" w:pos="480"/>
        </w:tabs>
        <w:overflowPunct w:val="0"/>
        <w:autoSpaceDE w:val="0"/>
        <w:autoSpaceDN w:val="0"/>
        <w:adjustRightInd w:val="0"/>
        <w:spacing w:line="360" w:lineRule="auto"/>
        <w:jc w:val="both"/>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DRASTIC地下水易污性指标由下式计算：</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DRASTIC= 5*D+ 4*R+ 3*A+ 2*S+ T+ 5*1+ 3*C---------------------正常情况(1)</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DRASTIC= 5*D+ 4*R+ 3*A+ 5*S+ 3*T+ 4*1+ 2*C------------------污染情况(2)</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为了使地下水易污性指数与污染源潜在危害性指数的取值区间一致，将DRASTIC 模型中各参数权重进行归一化，处理后各参数的权重值分别为D(0.22)、R(0.17)、A(0.13)、S(0.09)、T(0.04)、I(0.22)、C(0.13)。</w:t>
      </w: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.1.3 地下水脆弱性分级管理</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根据DRASTIC地下水易污性计算结果，对地下水脆弱性进行分级管理，分级方法如表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5</w:t>
      </w:r>
      <w:r>
        <w:rPr>
          <w:rFonts w:ascii="Times New Roman" w:hAnsi="Times New Roman" w:eastAsiaTheme="minorEastAsia"/>
          <w:iCs/>
          <w:highlight w:val="none"/>
          <w:lang w:val="en-GB"/>
        </w:rPr>
        <w:t>所示，并基于GIS技术平台，对其进行脆弱性填图表征。</w:t>
      </w:r>
    </w:p>
    <w:p>
      <w:pPr>
        <w:tabs>
          <w:tab w:val="left" w:pos="-720"/>
          <w:tab w:val="left" w:pos="36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美国普遍使用了由Aller开发研制的DRASTIC方法评价含水层脆弱性，在俄克拉荷马使用该方法对12个主要含水层开展了区域尺度的含水层污染脆弱性评价，在美国的得克萨斯州、怀俄明州、罗得岛、马萨诸塞州、威斯康星州、内布拉斯加、特拉华州、南达科他州等地区也采用了类似的方法进行了含水层脆弱性填图。国际水文学家协会地下水保护委员与联合国教科文组织合作，编制了《地下水脆弱性评价与编图指南》。作为欧洲共同体委员会(EEC)标准化地下水污染脆弱性编图的试点国家，葡萄牙于1993年编制出基于DRASTIC方法的“1</w:t>
      </w:r>
      <w:r>
        <w:rPr>
          <w:rFonts w:hint="eastAsia" w:ascii="宋体" w:hAnsi="宋体" w:cs="宋体"/>
          <w:iCs/>
          <w:highlight w:val="none"/>
          <w:lang w:val="en-GB"/>
        </w:rPr>
        <w:t>∶</w:t>
      </w:r>
      <w:r>
        <w:rPr>
          <w:rFonts w:ascii="Times New Roman" w:hAnsi="Times New Roman" w:eastAsiaTheme="minorEastAsia"/>
          <w:iCs/>
          <w:highlight w:val="none"/>
          <w:lang w:val="en-GB"/>
        </w:rPr>
        <w:t>5万葡萄牙大陆地下水脆弱性图”。</w:t>
      </w:r>
    </w:p>
    <w:p>
      <w:pPr>
        <w:tabs>
          <w:tab w:val="left" w:pos="-720"/>
          <w:tab w:val="left" w:pos="36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5</w:t>
      </w:r>
      <w:r>
        <w:rPr>
          <w:rFonts w:ascii="Times New Roman" w:hAnsi="Times New Roman" w:eastAsiaTheme="minorEastAsia"/>
          <w:iCs/>
          <w:highlight w:val="none"/>
          <w:lang w:val="en-GB"/>
        </w:rPr>
        <w:t xml:space="preserve"> 地下水易污性分级</w:t>
      </w:r>
    </w:p>
    <w:tbl>
      <w:tblPr>
        <w:tblStyle w:val="645"/>
        <w:tblW w:w="7020" w:type="dxa"/>
        <w:tblInd w:w="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6"/>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26" w:type="dxa"/>
            <w:tcBorders>
              <w:left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值域范围</w:t>
            </w:r>
          </w:p>
        </w:tc>
        <w:tc>
          <w:tcPr>
            <w:tcW w:w="3594" w:type="dxa"/>
            <w:tcBorders>
              <w:left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426" w:type="dxa"/>
            <w:tcBorders>
              <w:left w:val="nil"/>
              <w:bottom w:val="nil"/>
              <w:right w:val="nil"/>
            </w:tcBorders>
          </w:tcPr>
          <w:p>
            <w:pPr>
              <w:widowControl w:val="0"/>
              <w:spacing w:line="312" w:lineRule="auto"/>
              <w:jc w:val="cente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61~88</w:t>
            </w:r>
          </w:p>
        </w:tc>
        <w:tc>
          <w:tcPr>
            <w:tcW w:w="3594" w:type="dxa"/>
            <w:tcBorders>
              <w:left w:val="nil"/>
              <w:bottom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易污性极低区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426" w:type="dxa"/>
            <w:tcBorders>
              <w:top w:val="nil"/>
              <w:left w:val="nil"/>
              <w:bottom w:val="nil"/>
              <w:right w:val="nil"/>
            </w:tcBorders>
          </w:tcPr>
          <w:p>
            <w:pPr>
              <w:widowControl w:val="0"/>
              <w:spacing w:line="312" w:lineRule="auto"/>
              <w:jc w:val="cente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89~115</w:t>
            </w:r>
          </w:p>
        </w:tc>
        <w:tc>
          <w:tcPr>
            <w:tcW w:w="3594" w:type="dxa"/>
            <w:tcBorders>
              <w:top w:val="nil"/>
              <w:left w:val="nil"/>
              <w:bottom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易污性低区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3426" w:type="dxa"/>
            <w:tcBorders>
              <w:top w:val="nil"/>
              <w:left w:val="nil"/>
              <w:bottom w:val="nil"/>
              <w:right w:val="nil"/>
            </w:tcBorders>
          </w:tcPr>
          <w:p>
            <w:pPr>
              <w:widowControl w:val="0"/>
              <w:spacing w:line="312" w:lineRule="auto"/>
              <w:jc w:val="cente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116~142</w:t>
            </w:r>
          </w:p>
        </w:tc>
        <w:tc>
          <w:tcPr>
            <w:tcW w:w="3594" w:type="dxa"/>
            <w:tcBorders>
              <w:top w:val="nil"/>
              <w:left w:val="nil"/>
              <w:bottom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易污性中等区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426" w:type="dxa"/>
            <w:tcBorders>
              <w:top w:val="nil"/>
              <w:left w:val="nil"/>
              <w:bottom w:val="nil"/>
              <w:right w:val="nil"/>
            </w:tcBorders>
          </w:tcPr>
          <w:p>
            <w:pPr>
              <w:widowControl w:val="0"/>
              <w:spacing w:line="312" w:lineRule="auto"/>
              <w:jc w:val="cente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143~169</w:t>
            </w:r>
          </w:p>
        </w:tc>
        <w:tc>
          <w:tcPr>
            <w:tcW w:w="3594" w:type="dxa"/>
            <w:tcBorders>
              <w:top w:val="nil"/>
              <w:left w:val="nil"/>
              <w:bottom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易污性高区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426" w:type="dxa"/>
            <w:tcBorders>
              <w:top w:val="nil"/>
              <w:left w:val="nil"/>
              <w:right w:val="nil"/>
            </w:tcBorders>
          </w:tcPr>
          <w:p>
            <w:pPr>
              <w:widowControl w:val="0"/>
              <w:spacing w:line="312" w:lineRule="auto"/>
              <w:jc w:val="cente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ascii="Times New Roman" w:hAnsi="Times New Roman"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170~197</w:t>
            </w:r>
          </w:p>
        </w:tc>
        <w:tc>
          <w:tcPr>
            <w:tcW w:w="3594" w:type="dxa"/>
            <w:tcBorders>
              <w:top w:val="nil"/>
              <w:left w:val="nil"/>
              <w:right w:val="nil"/>
            </w:tcBorders>
          </w:tcPr>
          <w:p>
            <w:pPr>
              <w:widowControl w:val="0"/>
              <w:spacing w:line="312" w:lineRule="auto"/>
              <w:jc w:val="center"/>
              <w:rPr>
                <w:rFonts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pPr>
            <w:r>
              <w:rPr>
                <w:rFonts w:hint="eastAsia" w:asciiTheme="minorHAnsi" w:hAnsiTheme="minorHAnsi" w:eastAsiaTheme="minorEastAsia" w:cstheme="minorBidi"/>
                <w:color w:val="0D0D0D" w:themeColor="text1" w:themeTint="F2"/>
                <w:kern w:val="2"/>
                <w:sz w:val="22"/>
                <w:szCs w:val="22"/>
                <w:highlight w:val="none"/>
                <w14:textFill>
                  <w14:solidFill>
                    <w14:schemeClr w14:val="tx1">
                      <w14:lumMod w14:val="95000"/>
                      <w14:lumOff w14:val="5000"/>
                    </w14:schemeClr>
                  </w14:solidFill>
                </w14:textFill>
              </w:rPr>
              <w:t>易污性极高区</w:t>
            </w:r>
          </w:p>
        </w:tc>
      </w:tr>
    </w:tbl>
    <w:p>
      <w:pPr>
        <w:pStyle w:val="5"/>
        <w:spacing w:before="120" w:after="120" w:line="360" w:lineRule="auto"/>
        <w:rPr>
          <w:rFonts w:ascii="Times New Roman" w:hAnsi="Times New Roman"/>
          <w:sz w:val="24"/>
          <w:szCs w:val="24"/>
          <w:highlight w:val="none"/>
        </w:rPr>
      </w:pPr>
      <w:bookmarkStart w:id="182" w:name="_Toc452440625"/>
      <w:bookmarkStart w:id="183" w:name="_Toc485110274"/>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4</w:t>
      </w:r>
      <w:r>
        <w:rPr>
          <w:rFonts w:ascii="Times New Roman" w:hAnsi="Times New Roman"/>
          <w:sz w:val="24"/>
          <w:szCs w:val="24"/>
          <w:highlight w:val="none"/>
        </w:rPr>
        <w:t xml:space="preserve">.2 </w:t>
      </w:r>
      <w:r>
        <w:rPr>
          <w:rFonts w:hint="eastAsia" w:ascii="Times New Roman" w:hAnsi="Times New Roman"/>
          <w:sz w:val="24"/>
          <w:szCs w:val="24"/>
          <w:highlight w:val="none"/>
        </w:rPr>
        <w:t>地下水</w:t>
      </w:r>
      <w:r>
        <w:rPr>
          <w:rFonts w:ascii="Times New Roman" w:hAnsi="Times New Roman"/>
          <w:sz w:val="24"/>
          <w:szCs w:val="24"/>
          <w:highlight w:val="none"/>
        </w:rPr>
        <w:t>污染源潜在危害性评估</w:t>
      </w:r>
      <w:bookmarkEnd w:id="182"/>
      <w:bookmarkEnd w:id="183"/>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.2.1 污染源潜在危害性参数</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从污染源特性和污染物性质两方面选取对地下水潜在危害大的参数进行考虑，建立的参数体系见表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6</w:t>
      </w:r>
      <w:r>
        <w:rPr>
          <w:rFonts w:ascii="Times New Roman" w:hAnsi="Times New Roman" w:eastAsiaTheme="minorEastAsia"/>
          <w:iCs/>
          <w:highlight w:val="none"/>
          <w:lang w:val="en-GB"/>
        </w:rPr>
        <w:t>。污染源潜在危害性评价参数的衡量及其等级划分具体见表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7</w:t>
      </w:r>
      <w:r>
        <w:rPr>
          <w:rFonts w:ascii="Times New Roman" w:hAnsi="Times New Roman" w:eastAsiaTheme="minorEastAsia"/>
          <w:iCs/>
          <w:highlight w:val="none"/>
          <w:lang w:val="en-GB"/>
        </w:rPr>
        <w:t>。所有参数的等级范围为1~10，等级越高，对地下水危害性越大。</w:t>
      </w:r>
    </w:p>
    <w:p>
      <w:pPr>
        <w:tabs>
          <w:tab w:val="left" w:pos="-720"/>
          <w:tab w:val="left" w:pos="360"/>
        </w:tabs>
        <w:overflowPunct w:val="0"/>
        <w:autoSpaceDE w:val="0"/>
        <w:autoSpaceDN w:val="0"/>
        <w:adjustRightInd w:val="0"/>
        <w:spacing w:line="360" w:lineRule="auto"/>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6</w:t>
      </w:r>
      <w:r>
        <w:rPr>
          <w:rFonts w:ascii="Times New Roman" w:hAnsi="Times New Roman" w:eastAsiaTheme="minorEastAsia"/>
          <w:iCs/>
          <w:highlight w:val="none"/>
          <w:lang w:val="en-GB"/>
        </w:rPr>
        <w:t xml:space="preserve"> 污染源潜在危害性参数</w:t>
      </w:r>
    </w:p>
    <w:tbl>
      <w:tblPr>
        <w:tblStyle w:val="65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1701"/>
        <w:gridCol w:w="184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8" w:type="dxa"/>
            <w:tcBorders>
              <w:top w:val="single" w:color="auto" w:sz="12" w:space="0"/>
              <w:bottom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总体指标</w:t>
            </w:r>
          </w:p>
        </w:tc>
        <w:tc>
          <w:tcPr>
            <w:tcW w:w="1701" w:type="dxa"/>
            <w:tcBorders>
              <w:top w:val="single" w:color="auto" w:sz="12" w:space="0"/>
              <w:bottom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一级指标A</w:t>
            </w:r>
          </w:p>
        </w:tc>
        <w:tc>
          <w:tcPr>
            <w:tcW w:w="1843" w:type="dxa"/>
            <w:tcBorders>
              <w:top w:val="single" w:color="auto" w:sz="12" w:space="0"/>
              <w:bottom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二级指标B</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2518" w:type="dxa"/>
            <w:vMerge w:val="restart"/>
            <w:tcBorders>
              <w:top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污染源潜在危害性评价</w:t>
            </w:r>
          </w:p>
        </w:tc>
        <w:tc>
          <w:tcPr>
            <w:tcW w:w="1701" w:type="dxa"/>
            <w:tcBorders>
              <w:top w:val="single" w:color="auto" w:sz="8" w:space="0"/>
              <w:bottom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污染物的性质</w:t>
            </w:r>
          </w:p>
        </w:tc>
        <w:tc>
          <w:tcPr>
            <w:tcW w:w="1843" w:type="dxa"/>
            <w:tcBorders>
              <w:top w:val="single" w:color="auto" w:sz="8" w:space="0"/>
              <w:bottom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毒性</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迁移性</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持久性</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等标负荷</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2518" w:type="dxa"/>
            <w:vMerge w:val="continue"/>
            <w:vAlign w:val="center"/>
          </w:tcPr>
          <w:p>
            <w:pPr>
              <w:jc w:val="center"/>
              <w:rPr>
                <w:rFonts w:asciiTheme="minorHAnsi" w:hAnsiTheme="minorHAnsi" w:eastAsiaTheme="minorEastAsia" w:cstheme="minorBidi"/>
                <w:kern w:val="2"/>
                <w:sz w:val="21"/>
                <w:szCs w:val="22"/>
                <w:highlight w:val="none"/>
              </w:rPr>
            </w:pPr>
          </w:p>
        </w:tc>
        <w:tc>
          <w:tcPr>
            <w:tcW w:w="1701" w:type="dxa"/>
            <w:tcBorders>
              <w:top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污染源的特性</w:t>
            </w:r>
          </w:p>
        </w:tc>
        <w:tc>
          <w:tcPr>
            <w:tcW w:w="1843" w:type="dxa"/>
            <w:tcBorders>
              <w:top w:val="single" w:color="auto" w:sz="8" w:space="0"/>
            </w:tcBorders>
            <w:vAlign w:val="center"/>
          </w:tcPr>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排放位置</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污染发生概率</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影响面积</w:t>
            </w:r>
          </w:p>
          <w:p>
            <w:pPr>
              <w:jc w:val="center"/>
              <w:rPr>
                <w:rFonts w:asciiTheme="minorHAnsi" w:hAnsiTheme="minorHAnsi" w:eastAsiaTheme="minorEastAsia" w:cstheme="minorBidi"/>
                <w:kern w:val="2"/>
                <w:sz w:val="21"/>
                <w:szCs w:val="22"/>
                <w:highlight w:val="none"/>
              </w:rPr>
            </w:pPr>
            <w:r>
              <w:rPr>
                <w:rFonts w:hint="eastAsia" w:asciiTheme="minorHAnsi" w:hAnsiTheme="minorHAnsi" w:eastAsiaTheme="minorEastAsia" w:cstheme="minorBidi"/>
                <w:kern w:val="2"/>
                <w:sz w:val="21"/>
                <w:szCs w:val="22"/>
                <w:highlight w:val="none"/>
              </w:rPr>
              <w:t>污染持久时间</w:t>
            </w:r>
          </w:p>
        </w:tc>
      </w:tr>
    </w:tbl>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p>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p>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p>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p>
    <w:p>
      <w:pPr>
        <w:rPr>
          <w:color w:val="0D0D0D" w:themeColor="text1" w:themeTint="F2"/>
          <w:sz w:val="15"/>
          <w:szCs w:val="15"/>
          <w:highlight w:val="none"/>
          <w14:textFill>
            <w14:solidFill>
              <w14:schemeClr w14:val="tx1">
                <w14:lumMod w14:val="95000"/>
                <w14:lumOff w14:val="5000"/>
              </w14:schemeClr>
            </w14:solidFill>
          </w14:textFill>
        </w:rPr>
        <w:sectPr>
          <w:pgSz w:w="11906" w:h="16838"/>
          <w:pgMar w:top="1440" w:right="1800" w:bottom="1440" w:left="1800" w:header="851" w:footer="992" w:gutter="0"/>
          <w:cols w:space="425" w:num="1"/>
          <w:docGrid w:type="lines" w:linePitch="312" w:charSpace="0"/>
        </w:sectPr>
      </w:pPr>
    </w:p>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表8-7 污染源潜在危害性参数分级</w:t>
      </w:r>
    </w:p>
    <w:tbl>
      <w:tblPr>
        <w:tblStyle w:val="6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561"/>
        <w:gridCol w:w="1760"/>
        <w:gridCol w:w="582"/>
        <w:gridCol w:w="1376"/>
        <w:gridCol w:w="450"/>
        <w:gridCol w:w="10"/>
        <w:gridCol w:w="1100"/>
        <w:gridCol w:w="622"/>
        <w:gridCol w:w="1002"/>
        <w:gridCol w:w="8"/>
        <w:gridCol w:w="594"/>
        <w:gridCol w:w="1026"/>
        <w:gridCol w:w="567"/>
        <w:gridCol w:w="1134"/>
        <w:gridCol w:w="567"/>
        <w:gridCol w:w="992"/>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毒性</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迁移性</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持久性</w:t>
            </w:r>
          </w:p>
        </w:tc>
        <w:tc>
          <w:tcPr>
            <w:tcW w:w="45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级</w:t>
            </w:r>
          </w:p>
        </w:tc>
        <w:tc>
          <w:tcPr>
            <w:tcW w:w="111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等标</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负荷</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级</w:t>
            </w:r>
          </w:p>
        </w:tc>
        <w:tc>
          <w:tcPr>
            <w:tcW w:w="101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排放</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位置</w:t>
            </w:r>
          </w:p>
        </w:tc>
        <w:tc>
          <w:tcPr>
            <w:tcW w:w="59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污染发生概率</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影响面积</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持续</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时间</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ND</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K</w:t>
            </w:r>
            <w:r>
              <w:rPr>
                <w:color w:val="0D0D0D" w:themeColor="text1" w:themeTint="F2"/>
                <w:sz w:val="21"/>
                <w:szCs w:val="21"/>
                <w:highlight w:val="none"/>
                <w:vertAlign w:val="subscript"/>
                <w14:textFill>
                  <w14:solidFill>
                    <w14:schemeClr w14:val="tx1">
                      <w14:lumMod w14:val="95000"/>
                      <w14:lumOff w14:val="5000"/>
                    </w14:schemeClr>
                  </w14:solidFill>
                </w14:textFill>
              </w:rPr>
              <w:t>OC</w:t>
            </w:r>
            <w:r>
              <w:rPr>
                <w:color w:val="0D0D0D" w:themeColor="text1" w:themeTint="F2"/>
                <w:sz w:val="21"/>
                <w:szCs w:val="21"/>
                <w:highlight w:val="none"/>
                <w14:textFill>
                  <w14:solidFill>
                    <w14:schemeClr w14:val="tx1">
                      <w14:lumMod w14:val="95000"/>
                      <w14:lumOff w14:val="5000"/>
                    </w14:schemeClr>
                  </w14:solidFill>
                </w14:textFill>
              </w:rPr>
              <w:t>&gt;2000</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2</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≤15d</w:t>
            </w:r>
          </w:p>
        </w:tc>
        <w:tc>
          <w:tcPr>
            <w:tcW w:w="46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w:t>
            </w:r>
          </w:p>
        </w:tc>
        <w:tc>
          <w:tcPr>
            <w:tcW w:w="110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&lt;1</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2</w:t>
            </w:r>
          </w:p>
        </w:tc>
        <w:tc>
          <w:tcPr>
            <w:tcW w:w="100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602"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密封</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w:t>
            </w: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&lt;0.1%</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2.5</w:t>
            </w: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小时</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D</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2.5</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500&lt;</w:t>
            </w:r>
            <w:r>
              <w:rPr>
                <w:rFonts w:hint="eastAsia"/>
                <w:color w:val="0D0D0D" w:themeColor="text1" w:themeTint="F2"/>
                <w:sz w:val="21"/>
                <w:szCs w:val="21"/>
                <w:highlight w:val="none"/>
                <w14:textFill>
                  <w14:solidFill>
                    <w14:schemeClr w14:val="tx1">
                      <w14:lumMod w14:val="95000"/>
                      <w14:lumOff w14:val="5000"/>
                    </w14:schemeClr>
                  </w14:solidFill>
                </w14:textFill>
              </w:rPr>
              <w:t>K</w:t>
            </w:r>
            <w:r>
              <w:rPr>
                <w:color w:val="0D0D0D" w:themeColor="text1" w:themeTint="F2"/>
                <w:sz w:val="21"/>
                <w:szCs w:val="21"/>
                <w:highlight w:val="none"/>
                <w:vertAlign w:val="subscript"/>
                <w14:textFill>
                  <w14:solidFill>
                    <w14:schemeClr w14:val="tx1">
                      <w14:lumMod w14:val="95000"/>
                      <w14:lumOff w14:val="5000"/>
                    </w14:schemeClr>
                  </w14:solidFill>
                </w14:textFill>
              </w:rPr>
              <w:t>O</w:t>
            </w:r>
            <w:r>
              <w:rPr>
                <w:rFonts w:hint="eastAsia"/>
                <w:color w:val="0D0D0D" w:themeColor="text1" w:themeTint="F2"/>
                <w:sz w:val="21"/>
                <w:szCs w:val="21"/>
                <w:highlight w:val="none"/>
                <w:vertAlign w:val="subscript"/>
                <w14:textFill>
                  <w14:solidFill>
                    <w14:schemeClr w14:val="tx1">
                      <w14:lumMod w14:val="95000"/>
                      <w14:lumOff w14:val="5000"/>
                    </w14:schemeClr>
                  </w14:solidFill>
                </w14:textFill>
              </w:rPr>
              <w:t>C</w:t>
            </w:r>
            <w:r>
              <w:rPr>
                <w:rFonts w:hint="eastAsia"/>
                <w:color w:val="0D0D0D" w:themeColor="text1" w:themeTint="F2"/>
                <w:sz w:val="21"/>
                <w:szCs w:val="21"/>
                <w:highlight w:val="none"/>
                <w14:textFill>
                  <w14:solidFill>
                    <w14:schemeClr w14:val="tx1">
                      <w14:lumMod w14:val="95000"/>
                      <w14:lumOff w14:val="5000"/>
                    </w14:schemeClr>
                  </w14:solidFill>
                </w14:textFill>
              </w:rPr>
              <w:t>≤2000</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4</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15~60d</w:t>
            </w:r>
          </w:p>
        </w:tc>
        <w:tc>
          <w:tcPr>
            <w:tcW w:w="46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3</w:t>
            </w:r>
          </w:p>
        </w:tc>
        <w:tc>
          <w:tcPr>
            <w:tcW w:w="110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1~10</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4</w:t>
            </w:r>
          </w:p>
        </w:tc>
        <w:tc>
          <w:tcPr>
            <w:tcW w:w="100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地表</w:t>
            </w:r>
          </w:p>
        </w:tc>
        <w:tc>
          <w:tcPr>
            <w:tcW w:w="602"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2.5</w:t>
            </w: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0.1~1%</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5</w:t>
            </w: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天</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C</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5</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15</w:t>
            </w:r>
            <w:r>
              <w:rPr>
                <w:color w:val="0D0D0D" w:themeColor="text1" w:themeTint="F2"/>
                <w:sz w:val="21"/>
                <w:szCs w:val="21"/>
                <w:highlight w:val="none"/>
                <w14:textFill>
                  <w14:solidFill>
                    <w14:schemeClr w14:val="tx1">
                      <w14:lumMod w14:val="95000"/>
                      <w14:lumOff w14:val="5000"/>
                    </w14:schemeClr>
                  </w14:solidFill>
                </w14:textFill>
              </w:rPr>
              <w:t>0&lt;</w:t>
            </w:r>
            <w:r>
              <w:rPr>
                <w:rFonts w:hint="eastAsia"/>
                <w:color w:val="0D0D0D" w:themeColor="text1" w:themeTint="F2"/>
                <w:sz w:val="21"/>
                <w:szCs w:val="21"/>
                <w:highlight w:val="none"/>
                <w14:textFill>
                  <w14:solidFill>
                    <w14:schemeClr w14:val="tx1">
                      <w14:lumMod w14:val="95000"/>
                      <w14:lumOff w14:val="5000"/>
                    </w14:schemeClr>
                  </w14:solidFill>
                </w14:textFill>
              </w:rPr>
              <w:t>K</w:t>
            </w:r>
            <w:r>
              <w:rPr>
                <w:color w:val="0D0D0D" w:themeColor="text1" w:themeTint="F2"/>
                <w:sz w:val="21"/>
                <w:szCs w:val="21"/>
                <w:highlight w:val="none"/>
                <w:vertAlign w:val="subscript"/>
                <w14:textFill>
                  <w14:solidFill>
                    <w14:schemeClr w14:val="tx1">
                      <w14:lumMod w14:val="95000"/>
                      <w14:lumOff w14:val="5000"/>
                    </w14:schemeClr>
                  </w14:solidFill>
                </w14:textFill>
              </w:rPr>
              <w:t>O</w:t>
            </w:r>
            <w:r>
              <w:rPr>
                <w:rFonts w:hint="eastAsia"/>
                <w:color w:val="0D0D0D" w:themeColor="text1" w:themeTint="F2"/>
                <w:sz w:val="21"/>
                <w:szCs w:val="21"/>
                <w:highlight w:val="none"/>
                <w:vertAlign w:val="subscript"/>
                <w14:textFill>
                  <w14:solidFill>
                    <w14:schemeClr w14:val="tx1">
                      <w14:lumMod w14:val="95000"/>
                      <w14:lumOff w14:val="5000"/>
                    </w14:schemeClr>
                  </w14:solidFill>
                </w14:textFill>
              </w:rPr>
              <w:t>C</w:t>
            </w:r>
            <w:r>
              <w:rPr>
                <w:rFonts w:hint="eastAsia"/>
                <w:color w:val="0D0D0D" w:themeColor="text1" w:themeTint="F2"/>
                <w:sz w:val="21"/>
                <w:szCs w:val="21"/>
                <w:highlight w:val="none"/>
                <w14:textFill>
                  <w14:solidFill>
                    <w14:schemeClr w14:val="tx1">
                      <w14:lumMod w14:val="95000"/>
                      <w14:lumOff w14:val="5000"/>
                    </w14:schemeClr>
                  </w14:solidFill>
                </w14:textFill>
              </w:rPr>
              <w:t>≤500</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6</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60~180d</w:t>
            </w:r>
          </w:p>
        </w:tc>
        <w:tc>
          <w:tcPr>
            <w:tcW w:w="46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7</w:t>
            </w:r>
          </w:p>
        </w:tc>
        <w:tc>
          <w:tcPr>
            <w:tcW w:w="110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10~100</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6</w:t>
            </w:r>
          </w:p>
        </w:tc>
        <w:tc>
          <w:tcPr>
            <w:tcW w:w="100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602"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部分</w:t>
            </w:r>
          </w:p>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密封</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5</w:t>
            </w: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1~10%</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7.5</w:t>
            </w: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月</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B</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7.5</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5</w:t>
            </w:r>
            <w:r>
              <w:rPr>
                <w:color w:val="0D0D0D" w:themeColor="text1" w:themeTint="F2"/>
                <w:sz w:val="21"/>
                <w:szCs w:val="21"/>
                <w:highlight w:val="none"/>
                <w14:textFill>
                  <w14:solidFill>
                    <w14:schemeClr w14:val="tx1">
                      <w14:lumMod w14:val="95000"/>
                      <w14:lumOff w14:val="5000"/>
                    </w14:schemeClr>
                  </w14:solidFill>
                </w14:textFill>
              </w:rPr>
              <w:t>0&lt;</w:t>
            </w:r>
            <w:r>
              <w:rPr>
                <w:rFonts w:hint="eastAsia"/>
                <w:color w:val="0D0D0D" w:themeColor="text1" w:themeTint="F2"/>
                <w:sz w:val="21"/>
                <w:szCs w:val="21"/>
                <w:highlight w:val="none"/>
                <w14:textFill>
                  <w14:solidFill>
                    <w14:schemeClr w14:val="tx1">
                      <w14:lumMod w14:val="95000"/>
                      <w14:lumOff w14:val="5000"/>
                    </w14:schemeClr>
                  </w14:solidFill>
                </w14:textFill>
              </w:rPr>
              <w:t>K</w:t>
            </w:r>
            <w:r>
              <w:rPr>
                <w:color w:val="0D0D0D" w:themeColor="text1" w:themeTint="F2"/>
                <w:sz w:val="21"/>
                <w:szCs w:val="21"/>
                <w:highlight w:val="none"/>
                <w:vertAlign w:val="subscript"/>
                <w14:textFill>
                  <w14:solidFill>
                    <w14:schemeClr w14:val="tx1">
                      <w14:lumMod w14:val="95000"/>
                      <w14:lumOff w14:val="5000"/>
                    </w14:schemeClr>
                  </w14:solidFill>
                </w14:textFill>
              </w:rPr>
              <w:t>O</w:t>
            </w:r>
            <w:r>
              <w:rPr>
                <w:rFonts w:hint="eastAsia"/>
                <w:color w:val="0D0D0D" w:themeColor="text1" w:themeTint="F2"/>
                <w:sz w:val="21"/>
                <w:szCs w:val="21"/>
                <w:highlight w:val="none"/>
                <w:vertAlign w:val="subscript"/>
                <w14:textFill>
                  <w14:solidFill>
                    <w14:schemeClr w14:val="tx1">
                      <w14:lumMod w14:val="95000"/>
                      <w14:lumOff w14:val="5000"/>
                    </w14:schemeClr>
                  </w14:solidFill>
                </w14:textFill>
              </w:rPr>
              <w:t>C</w:t>
            </w:r>
            <w:r>
              <w:rPr>
                <w:rFonts w:hint="eastAsia"/>
                <w:color w:val="0D0D0D" w:themeColor="text1" w:themeTint="F2"/>
                <w:sz w:val="21"/>
                <w:szCs w:val="21"/>
                <w:highlight w:val="none"/>
                <w14:textFill>
                  <w14:solidFill>
                    <w14:schemeClr w14:val="tx1">
                      <w14:lumMod w14:val="95000"/>
                      <w14:lumOff w14:val="5000"/>
                    </w14:schemeClr>
                  </w14:solidFill>
                </w14:textFill>
              </w:rPr>
              <w:t>≤150</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8</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180~360d</w:t>
            </w:r>
          </w:p>
        </w:tc>
        <w:tc>
          <w:tcPr>
            <w:tcW w:w="46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8</w:t>
            </w:r>
          </w:p>
        </w:tc>
        <w:tc>
          <w:tcPr>
            <w:tcW w:w="1100" w:type="dxa"/>
            <w:vAlign w:val="center"/>
          </w:tcPr>
          <w:p>
            <w:pPr>
              <w:widowControl w:val="0"/>
              <w:tabs>
                <w:tab w:val="left" w:pos="604"/>
              </w:tabs>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100~1000</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8</w:t>
            </w:r>
          </w:p>
        </w:tc>
        <w:tc>
          <w:tcPr>
            <w:tcW w:w="100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602"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10~100%</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10</w:t>
            </w: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年</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A</w:t>
            </w:r>
          </w:p>
        </w:tc>
        <w:tc>
          <w:tcPr>
            <w:tcW w:w="561"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10</w:t>
            </w:r>
          </w:p>
        </w:tc>
        <w:tc>
          <w:tcPr>
            <w:tcW w:w="176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K</w:t>
            </w:r>
            <w:r>
              <w:rPr>
                <w:color w:val="0D0D0D" w:themeColor="text1" w:themeTint="F2"/>
                <w:sz w:val="21"/>
                <w:szCs w:val="21"/>
                <w:highlight w:val="none"/>
                <w:vertAlign w:val="subscript"/>
                <w14:textFill>
                  <w14:solidFill>
                    <w14:schemeClr w14:val="tx1">
                      <w14:lumMod w14:val="95000"/>
                      <w14:lumOff w14:val="5000"/>
                    </w14:schemeClr>
                  </w14:solidFill>
                </w14:textFill>
              </w:rPr>
              <w:t>O</w:t>
            </w:r>
            <w:r>
              <w:rPr>
                <w:rFonts w:hint="eastAsia"/>
                <w:color w:val="0D0D0D" w:themeColor="text1" w:themeTint="F2"/>
                <w:sz w:val="21"/>
                <w:szCs w:val="21"/>
                <w:highlight w:val="none"/>
                <w:vertAlign w:val="subscript"/>
                <w14:textFill>
                  <w14:solidFill>
                    <w14:schemeClr w14:val="tx1">
                      <w14:lumMod w14:val="95000"/>
                      <w14:lumOff w14:val="5000"/>
                    </w14:schemeClr>
                  </w14:solidFill>
                </w14:textFill>
              </w:rPr>
              <w:t>C</w:t>
            </w:r>
            <w:r>
              <w:rPr>
                <w:rFonts w:hint="eastAsia"/>
                <w:color w:val="0D0D0D" w:themeColor="text1" w:themeTint="F2"/>
                <w:sz w:val="21"/>
                <w:szCs w:val="21"/>
                <w:highlight w:val="none"/>
                <w14:textFill>
                  <w14:solidFill>
                    <w14:schemeClr w14:val="tx1">
                      <w14:lumMod w14:val="95000"/>
                      <w14:lumOff w14:val="5000"/>
                    </w14:schemeClr>
                  </w14:solidFill>
                </w14:textFill>
              </w:rPr>
              <w:t>≤50</w:t>
            </w:r>
          </w:p>
        </w:tc>
        <w:tc>
          <w:tcPr>
            <w:tcW w:w="58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10</w:t>
            </w:r>
          </w:p>
        </w:tc>
        <w:tc>
          <w:tcPr>
            <w:tcW w:w="137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360~720d</w:t>
            </w:r>
          </w:p>
        </w:tc>
        <w:tc>
          <w:tcPr>
            <w:tcW w:w="460"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9</w:t>
            </w:r>
          </w:p>
        </w:tc>
        <w:tc>
          <w:tcPr>
            <w:tcW w:w="1100"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&gt;1000</w:t>
            </w:r>
          </w:p>
        </w:tc>
        <w:tc>
          <w:tcPr>
            <w:tcW w:w="62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color w:val="0D0D0D" w:themeColor="text1" w:themeTint="F2"/>
                <w:sz w:val="21"/>
                <w:szCs w:val="21"/>
                <w:highlight w:val="none"/>
                <w14:textFill>
                  <w14:solidFill>
                    <w14:schemeClr w14:val="tx1">
                      <w14:lumMod w14:val="95000"/>
                      <w14:lumOff w14:val="5000"/>
                    </w14:schemeClr>
                  </w14:solidFill>
                </w14:textFill>
              </w:rPr>
              <w:t>10</w:t>
            </w:r>
          </w:p>
        </w:tc>
        <w:tc>
          <w:tcPr>
            <w:tcW w:w="100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地下</w:t>
            </w:r>
          </w:p>
        </w:tc>
        <w:tc>
          <w:tcPr>
            <w:tcW w:w="602" w:type="dxa"/>
            <w:gridSpan w:val="2"/>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10</w:t>
            </w:r>
          </w:p>
        </w:tc>
        <w:tc>
          <w:tcPr>
            <w:tcW w:w="1026"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暴露</w:t>
            </w: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10</w:t>
            </w:r>
          </w:p>
        </w:tc>
        <w:tc>
          <w:tcPr>
            <w:tcW w:w="113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567"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p>
        </w:tc>
        <w:tc>
          <w:tcPr>
            <w:tcW w:w="992"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几十年</w:t>
            </w:r>
          </w:p>
        </w:tc>
        <w:tc>
          <w:tcPr>
            <w:tcW w:w="624" w:type="dxa"/>
            <w:vAlign w:val="center"/>
          </w:tcPr>
          <w:p>
            <w:pPr>
              <w:widowControl w:val="0"/>
              <w:jc w:val="both"/>
              <w:rPr>
                <w:color w:val="0D0D0D" w:themeColor="text1" w:themeTint="F2"/>
                <w:sz w:val="21"/>
                <w:szCs w:val="21"/>
                <w:highlight w:val="none"/>
                <w14:textFill>
                  <w14:solidFill>
                    <w14:schemeClr w14:val="tx1">
                      <w14:lumMod w14:val="95000"/>
                      <w14:lumOff w14:val="5000"/>
                    </w14:schemeClr>
                  </w14:solidFill>
                </w14:textFill>
              </w:rPr>
            </w:pPr>
            <w:r>
              <w:rPr>
                <w:rFonts w:hint="eastAsia"/>
                <w:color w:val="0D0D0D" w:themeColor="text1" w:themeTint="F2"/>
                <w:sz w:val="21"/>
                <w:szCs w:val="21"/>
                <w:highlight w:val="none"/>
                <w14:textFill>
                  <w14:solidFill>
                    <w14:schemeClr w14:val="tx1">
                      <w14:lumMod w14:val="95000"/>
                      <w14:lumOff w14:val="5000"/>
                    </w14:schemeClr>
                  </w14:solidFill>
                </w14:textFill>
              </w:rPr>
              <w:t>10</w:t>
            </w:r>
          </w:p>
        </w:tc>
      </w:tr>
    </w:tbl>
    <w:p>
      <w:pPr>
        <w:adjustRightInd w:val="0"/>
        <w:snapToGrid w:val="0"/>
        <w:spacing w:line="360" w:lineRule="auto"/>
        <w:jc w:val="both"/>
        <w:rPr>
          <w:rFonts w:ascii="Times New Roman" w:hAnsi="Times New Roman" w:eastAsiaTheme="minorEastAsia"/>
          <w:highlight w:val="none"/>
        </w:rPr>
        <w:sectPr>
          <w:pgSz w:w="16838" w:h="11906" w:orient="landscape"/>
          <w:pgMar w:top="1797" w:right="1440" w:bottom="1797" w:left="1440" w:header="851" w:footer="992" w:gutter="0"/>
          <w:cols w:space="425" w:num="1"/>
          <w:docGrid w:type="linesAndChars" w:linePitch="312" w:charSpace="0"/>
        </w:sectPr>
      </w:pPr>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.2.2 污染源潜在危害性评估方法</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污染源对地下水环境造成潜在危害的评价，可以用如下公式进行定量表征。</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S</w:t>
      </w:r>
      <w:r>
        <w:rPr>
          <w:rFonts w:ascii="Times New Roman" w:hAnsi="Times New Roman" w:eastAsiaTheme="minorEastAsia"/>
          <w:iCs/>
          <w:highlight w:val="none"/>
          <w:vertAlign w:val="subscript"/>
          <w:lang w:val="en-GB"/>
        </w:rPr>
        <w:t>j</w:t>
      </w:r>
      <w:r>
        <w:rPr>
          <w:rFonts w:ascii="Times New Roman" w:hAnsi="Times New Roman" w:eastAsiaTheme="minorEastAsia"/>
          <w:iCs/>
          <w:highlight w:val="none"/>
          <w:lang w:val="en-GB"/>
        </w:rPr>
        <w:t xml:space="preserve">= </w:t>
      </w:r>
      <m:oMath>
        <m:nary>
          <m:naryPr>
            <m:chr m:val="∑"/>
            <m:limLoc m:val="undOvr"/>
            <m:ctrlPr>
              <w:rPr>
                <w:rFonts w:ascii="Cambria Math" w:hAnsi="Cambria Math" w:eastAsiaTheme="minorEastAsia"/>
                <w:iCs/>
                <w:highlight w:val="none"/>
                <w:lang w:val="en-GB"/>
              </w:rPr>
            </m:ctrlPr>
          </m:naryPr>
          <m:sub>
            <m:r>
              <m:rPr/>
              <w:rPr>
                <w:rFonts w:ascii="Cambria Math" w:hAnsi="Cambria Math" w:eastAsiaTheme="minorEastAsia"/>
                <w:highlight w:val="none"/>
                <w:lang w:val="en-GB"/>
              </w:rPr>
              <m:t>i=1</m:t>
            </m:r>
            <m:ctrlPr>
              <w:rPr>
                <w:rFonts w:ascii="Cambria Math" w:hAnsi="Cambria Math" w:eastAsiaTheme="minorEastAsia"/>
                <w:iCs/>
                <w:highlight w:val="none"/>
                <w:lang w:val="en-GB"/>
              </w:rPr>
            </m:ctrlPr>
          </m:sub>
          <m:sup>
            <m:r>
              <m:rPr/>
              <w:rPr>
                <w:rFonts w:ascii="Cambria Math" w:hAnsi="Cambria Math" w:eastAsiaTheme="minorEastAsia"/>
                <w:highlight w:val="none"/>
                <w:lang w:val="en-GB"/>
              </w:rPr>
              <m:t>n</m:t>
            </m:r>
            <m:ctrlPr>
              <w:rPr>
                <w:rFonts w:ascii="Cambria Math" w:hAnsi="Cambria Math" w:eastAsiaTheme="minorEastAsia"/>
                <w:iCs/>
                <w:highlight w:val="none"/>
                <w:lang w:val="en-GB"/>
              </w:rPr>
            </m:ctrlPr>
          </m:sup>
          <m:e>
            <m:r>
              <m:rPr/>
              <w:rPr>
                <w:rFonts w:ascii="Cambria Math" w:hAnsi="Cambria Math" w:eastAsiaTheme="minorEastAsia"/>
                <w:highlight w:val="none"/>
                <w:lang w:val="en-GB"/>
              </w:rPr>
              <m:t>Cij</m:t>
            </m:r>
            <m:ctrlPr>
              <w:rPr>
                <w:rFonts w:ascii="Cambria Math" w:hAnsi="Cambria Math" w:eastAsiaTheme="minorEastAsia"/>
                <w:iCs/>
                <w:highlight w:val="none"/>
                <w:lang w:val="en-GB"/>
              </w:rPr>
            </m:ctrlPr>
          </m:e>
        </m:nary>
      </m:oMath>
      <w:r>
        <w:rPr>
          <w:rFonts w:ascii="Times New Roman" w:hAnsi="Times New Roman" w:eastAsiaTheme="minorEastAsia"/>
          <w:iCs/>
          <w:highlight w:val="none"/>
          <w:lang w:val="en-GB"/>
        </w:rPr>
        <w:t>×Q</w:t>
      </w:r>
      <w:r>
        <w:rPr>
          <w:rFonts w:ascii="Times New Roman" w:hAnsi="Times New Roman" w:eastAsiaTheme="minorEastAsia"/>
          <w:iCs/>
          <w:highlight w:val="none"/>
          <w:vertAlign w:val="subscript"/>
          <w:lang w:val="en-GB"/>
        </w:rPr>
        <w:t xml:space="preserve">ij                        </w:t>
      </w:r>
      <w:r>
        <w:rPr>
          <w:rFonts w:hint="eastAsia" w:ascii="Times New Roman" w:hAnsi="Times New Roman" w:eastAsiaTheme="minorEastAsia"/>
          <w:iCs/>
          <w:highlight w:val="none"/>
          <w:vertAlign w:val="subscript"/>
          <w:lang w:val="en-GB"/>
        </w:rPr>
        <w:t xml:space="preserve">                                              </w:t>
      </w:r>
      <w:r>
        <w:rPr>
          <w:rFonts w:ascii="Times New Roman" w:hAnsi="Times New Roman" w:eastAsiaTheme="minorEastAsia"/>
          <w:iCs/>
          <w:highlight w:val="none"/>
          <w:vertAlign w:val="subscript"/>
          <w:lang w:val="en-GB"/>
        </w:rPr>
        <w:t xml:space="preserve"> </w:t>
      </w:r>
      <w:r>
        <w:rPr>
          <w:rFonts w:ascii="Times New Roman" w:hAnsi="Times New Roman" w:eastAsiaTheme="minorEastAsia"/>
          <w:iCs/>
          <w:highlight w:val="none"/>
          <w:lang w:val="en-GB"/>
        </w:rPr>
        <w:t>(3)</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C</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 T</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T</w:t>
      </w:r>
      <w:r>
        <w:rPr>
          <w:rFonts w:ascii="Times New Roman" w:hAnsi="Times New Roman" w:eastAsiaTheme="minorEastAsia"/>
          <w:iCs/>
          <w:highlight w:val="none"/>
          <w:lang w:val="en-GB"/>
        </w:rPr>
        <w:t>+ M</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M</w:t>
      </w:r>
      <w:r>
        <w:rPr>
          <w:rFonts w:ascii="Times New Roman" w:hAnsi="Times New Roman" w:eastAsiaTheme="minorEastAsia"/>
          <w:iCs/>
          <w:highlight w:val="none"/>
          <w:lang w:val="en-GB"/>
        </w:rPr>
        <w:t>+D</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D</w:t>
      </w:r>
      <w:r>
        <w:rPr>
          <w:rFonts w:ascii="Times New Roman" w:hAnsi="Times New Roman" w:eastAsiaTheme="minorEastAsia"/>
          <w:iCs/>
          <w:highlight w:val="none"/>
          <w:lang w:val="en-GB"/>
        </w:rPr>
        <w:t>+</w:t>
      </w:r>
      <w:r>
        <w:rPr>
          <w:rFonts w:ascii="Times New Roman" w:hAnsi="Times New Roman" w:eastAsiaTheme="minorEastAsia"/>
          <w:kern w:val="2"/>
          <w:sz w:val="21"/>
          <w:szCs w:val="22"/>
          <w:highlight w:val="none"/>
        </w:rPr>
        <w:t xml:space="preserve"> </w:t>
      </w:r>
      <w:r>
        <w:rPr>
          <w:rFonts w:ascii="Times New Roman" w:hAnsi="Times New Roman" w:eastAsiaTheme="minorEastAsia"/>
          <w:iCs/>
          <w:highlight w:val="none"/>
          <w:lang w:val="en-GB"/>
        </w:rPr>
        <w:t>L</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L</w:t>
      </w:r>
      <w:r>
        <w:rPr>
          <w:rFonts w:ascii="Times New Roman" w:hAnsi="Times New Roman" w:eastAsiaTheme="minorEastAsia"/>
          <w:iCs/>
          <w:highlight w:val="none"/>
          <w:lang w:val="en-GB"/>
        </w:rPr>
        <w:t>+S</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S</w:t>
      </w:r>
      <w:r>
        <w:rPr>
          <w:rFonts w:ascii="Times New Roman" w:hAnsi="Times New Roman" w:eastAsiaTheme="minorEastAsia"/>
          <w:iCs/>
          <w:highlight w:val="none"/>
          <w:lang w:val="en-GB"/>
        </w:rPr>
        <w:t>+P</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P</w:t>
      </w:r>
      <w:r>
        <w:rPr>
          <w:rFonts w:ascii="Times New Roman" w:hAnsi="Times New Roman" w:eastAsiaTheme="minorEastAsia"/>
          <w:iCs/>
          <w:highlight w:val="none"/>
          <w:lang w:val="en-GB"/>
        </w:rPr>
        <w:t>+A</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A</w:t>
      </w:r>
      <w:r>
        <w:rPr>
          <w:rFonts w:ascii="Times New Roman" w:hAnsi="Times New Roman" w:eastAsiaTheme="minorEastAsia"/>
          <w:iCs/>
          <w:highlight w:val="none"/>
          <w:lang w:val="en-GB"/>
        </w:rPr>
        <w:t>+C</w:t>
      </w:r>
      <w:r>
        <w:rPr>
          <w:rFonts w:ascii="Times New Roman" w:hAnsi="Times New Roman" w:eastAsiaTheme="minorEastAsia"/>
          <w:iCs/>
          <w:highlight w:val="none"/>
          <w:vertAlign w:val="subscript"/>
          <w:lang w:val="en-GB"/>
        </w:rPr>
        <w:t>ij</w:t>
      </w:r>
      <w:bookmarkStart w:id="184" w:name="OLE_LINK1"/>
      <w:bookmarkStart w:id="185" w:name="OLE_LINK2"/>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C</w:t>
      </w:r>
      <w:bookmarkEnd w:id="184"/>
      <w:bookmarkEnd w:id="185"/>
      <w:r>
        <w:rPr>
          <w:rFonts w:ascii="Times New Roman" w:hAnsi="Times New Roman" w:eastAsiaTheme="minorEastAsia"/>
          <w:iCs/>
          <w:highlight w:val="none"/>
          <w:vertAlign w:val="subscript"/>
          <w:lang w:val="en-GB"/>
        </w:rPr>
        <w:t xml:space="preserve">              </w:t>
      </w:r>
      <w:r>
        <w:rPr>
          <w:rFonts w:ascii="Times New Roman" w:hAnsi="Times New Roman" w:eastAsiaTheme="minorEastAsia"/>
          <w:iCs/>
          <w:highlight w:val="none"/>
          <w:lang w:val="en-GB"/>
        </w:rPr>
        <w:t>(4)</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式中，S</w:t>
      </w:r>
      <w:r>
        <w:rPr>
          <w:rFonts w:ascii="Times New Roman" w:hAnsi="Times New Roman" w:eastAsiaTheme="minorEastAsia"/>
          <w:iCs/>
          <w:highlight w:val="none"/>
          <w:vertAlign w:val="subscript"/>
          <w:lang w:val="en-GB"/>
        </w:rPr>
        <w:t>j</w:t>
      </w:r>
      <w:r>
        <w:rPr>
          <w:rFonts w:ascii="Times New Roman" w:hAnsi="Times New Roman" w:eastAsiaTheme="minorEastAsia"/>
          <w:iCs/>
          <w:highlight w:val="none"/>
          <w:lang w:val="en-GB"/>
        </w:rPr>
        <w:t>为污染源 j 对地下水环境造成污染能力的定量表征，称为污染源危害性；Cij为污染源j的第i种特征污染物3 种自身属性的定量表征，称为特征污染物危害性；Qij表示风险源j排放的第i种污染物能够进入地下水环境的数量，称为排放量；T</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、M</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、D</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、L</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、S</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、P</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、A</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、C</w:t>
      </w:r>
      <w:r>
        <w:rPr>
          <w:rFonts w:ascii="Times New Roman" w:hAnsi="Times New Roman" w:eastAsiaTheme="minorEastAsia"/>
          <w:iCs/>
          <w:highlight w:val="none"/>
          <w:vertAlign w:val="subscript"/>
          <w:lang w:val="en-GB"/>
        </w:rPr>
        <w:t>ij</w:t>
      </w:r>
      <w:r>
        <w:rPr>
          <w:rFonts w:ascii="Times New Roman" w:hAnsi="Times New Roman" w:eastAsiaTheme="minorEastAsia"/>
          <w:iCs/>
          <w:highlight w:val="none"/>
          <w:lang w:val="en-GB"/>
        </w:rPr>
        <w:t>分别为特征污染物i的毒性量化指标、迁移性量化指标、降解性量化指标、等标负荷量化指标、排放位置量化指标、污染发生概率量化指标、影响面积量化指标、持续时间量化指标；W</w:t>
      </w:r>
      <w:r>
        <w:rPr>
          <w:rFonts w:ascii="Times New Roman" w:hAnsi="Times New Roman" w:eastAsiaTheme="minorEastAsia"/>
          <w:iCs/>
          <w:highlight w:val="none"/>
          <w:vertAlign w:val="subscript"/>
          <w:lang w:val="en-GB"/>
        </w:rPr>
        <w:t>T</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M</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D</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L</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S</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P</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A</w:t>
      </w:r>
      <w:r>
        <w:rPr>
          <w:rFonts w:ascii="Times New Roman" w:hAnsi="Times New Roman" w:eastAsiaTheme="minorEastAsia"/>
          <w:iCs/>
          <w:highlight w:val="none"/>
          <w:lang w:val="en-GB"/>
        </w:rPr>
        <w:t>、W</w:t>
      </w:r>
      <w:r>
        <w:rPr>
          <w:rFonts w:ascii="Times New Roman" w:hAnsi="Times New Roman" w:eastAsiaTheme="minorEastAsia"/>
          <w:iCs/>
          <w:highlight w:val="none"/>
          <w:vertAlign w:val="subscript"/>
          <w:lang w:val="en-GB"/>
        </w:rPr>
        <w:t>C</w:t>
      </w:r>
      <w:r>
        <w:rPr>
          <w:rFonts w:ascii="Times New Roman" w:hAnsi="Times New Roman" w:eastAsiaTheme="minorEastAsia"/>
          <w:iCs/>
          <w:highlight w:val="none"/>
          <w:lang w:val="en-GB"/>
        </w:rPr>
        <w:t>分别为毒性、迁移性、降解性属性、等标负荷、排放位置、污染发生概率、影响面积、持续时间的权重值。首先根据研究侧重点确定8种属性的权重，并筛选出所需评价污染源的特征污染物，在此基础上确定其8种属性的量化指标，即可依据公式( 4) 进行特征污染物的量化。 针对不同污染源，Qij的算法亦存在差异。</w:t>
      </w:r>
    </w:p>
    <w:p>
      <w:pPr>
        <w:tabs>
          <w:tab w:val="left" w:pos="-720"/>
          <w:tab w:val="left" w:pos="1080"/>
        </w:tabs>
        <w:overflowPunct w:val="0"/>
        <w:autoSpaceDE w:val="0"/>
        <w:autoSpaceDN w:val="0"/>
        <w:adjustRightInd w:val="0"/>
        <w:spacing w:line="360" w:lineRule="auto"/>
        <w:ind w:firstLine="600" w:firstLineChars="2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采用层次分析法确定污染源潜在危害性参数的权重，结果见表3-7。</w:t>
      </w:r>
    </w:p>
    <w:p>
      <w:pPr>
        <w:tabs>
          <w:tab w:val="left" w:pos="-720"/>
          <w:tab w:val="left" w:pos="1080"/>
        </w:tabs>
        <w:overflowPunct w:val="0"/>
        <w:autoSpaceDE w:val="0"/>
        <w:autoSpaceDN w:val="0"/>
        <w:adjustRightInd w:val="0"/>
        <w:spacing w:line="360" w:lineRule="auto"/>
        <w:ind w:firstLine="480" w:firstLineChars="200"/>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表3-7 污染源潜在危害性参数权重</w:t>
      </w:r>
    </w:p>
    <w:tbl>
      <w:tblPr>
        <w:tblStyle w:val="651"/>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886"/>
        <w:gridCol w:w="885"/>
        <w:gridCol w:w="886"/>
        <w:gridCol w:w="1181"/>
        <w:gridCol w:w="1181"/>
        <w:gridCol w:w="1033"/>
        <w:gridCol w:w="132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指标</w:t>
            </w:r>
          </w:p>
        </w:tc>
        <w:tc>
          <w:tcPr>
            <w:tcW w:w="886"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毒性</w:t>
            </w:r>
          </w:p>
        </w:tc>
        <w:tc>
          <w:tcPr>
            <w:tcW w:w="885"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迁移性</w:t>
            </w:r>
          </w:p>
        </w:tc>
        <w:tc>
          <w:tcPr>
            <w:tcW w:w="886"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持久性</w:t>
            </w:r>
          </w:p>
        </w:tc>
        <w:tc>
          <w:tcPr>
            <w:tcW w:w="1181"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排放位置</w:t>
            </w:r>
          </w:p>
        </w:tc>
        <w:tc>
          <w:tcPr>
            <w:tcW w:w="1181"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等标负荷</w:t>
            </w:r>
          </w:p>
        </w:tc>
        <w:tc>
          <w:tcPr>
            <w:tcW w:w="103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影响面积</w:t>
            </w:r>
          </w:p>
        </w:tc>
        <w:tc>
          <w:tcPr>
            <w:tcW w:w="1329"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污染发生概率</w:t>
            </w:r>
          </w:p>
        </w:tc>
        <w:tc>
          <w:tcPr>
            <w:tcW w:w="103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权重</w:t>
            </w:r>
          </w:p>
        </w:tc>
        <w:tc>
          <w:tcPr>
            <w:tcW w:w="886"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0.2650</w:t>
            </w:r>
          </w:p>
        </w:tc>
        <w:tc>
          <w:tcPr>
            <w:tcW w:w="885"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0.1325</w:t>
            </w:r>
          </w:p>
        </w:tc>
        <w:tc>
          <w:tcPr>
            <w:tcW w:w="886"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0.1325</w:t>
            </w:r>
          </w:p>
        </w:tc>
        <w:tc>
          <w:tcPr>
            <w:tcW w:w="1181"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0.1100</w:t>
            </w:r>
          </w:p>
        </w:tc>
        <w:tc>
          <w:tcPr>
            <w:tcW w:w="1181"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0.1943</w:t>
            </w:r>
          </w:p>
        </w:tc>
        <w:tc>
          <w:tcPr>
            <w:tcW w:w="103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0.0957</w:t>
            </w:r>
          </w:p>
        </w:tc>
        <w:tc>
          <w:tcPr>
            <w:tcW w:w="1329"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0.0350</w:t>
            </w:r>
          </w:p>
        </w:tc>
        <w:tc>
          <w:tcPr>
            <w:tcW w:w="1033" w:type="dxa"/>
            <w:vAlign w:val="center"/>
          </w:tcPr>
          <w:p>
            <w:pPr>
              <w:widowControl w:val="0"/>
              <w:spacing w:line="360" w:lineRule="auto"/>
              <w:jc w:val="center"/>
              <w:rPr>
                <w:rFonts w:asciiTheme="minorHAnsi" w:hAnsiTheme="minorHAnsi" w:eastAsiaTheme="minorEastAsia" w:cstheme="minorBidi"/>
                <w:kern w:val="2"/>
                <w:sz w:val="18"/>
                <w:szCs w:val="18"/>
                <w:highlight w:val="none"/>
              </w:rPr>
            </w:pPr>
            <w:r>
              <w:rPr>
                <w:rFonts w:hint="eastAsia" w:asciiTheme="minorHAnsi" w:hAnsiTheme="minorHAnsi" w:eastAsiaTheme="minorEastAsia" w:cstheme="minorBidi"/>
                <w:kern w:val="2"/>
                <w:sz w:val="18"/>
                <w:szCs w:val="18"/>
                <w:highlight w:val="none"/>
              </w:rPr>
              <w:t>0.0350</w:t>
            </w:r>
          </w:p>
        </w:tc>
      </w:tr>
    </w:tbl>
    <w:p>
      <w:pPr>
        <w:pStyle w:val="5"/>
        <w:spacing w:before="120" w:after="120" w:line="360" w:lineRule="auto"/>
        <w:rPr>
          <w:rFonts w:ascii="Times New Roman" w:hAnsi="Times New Roman"/>
          <w:sz w:val="24"/>
          <w:szCs w:val="24"/>
          <w:highlight w:val="none"/>
        </w:rPr>
      </w:pPr>
      <w:bookmarkStart w:id="186" w:name="_Toc485110275"/>
      <w:bookmarkStart w:id="187" w:name="_Toc452440626"/>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4</w:t>
      </w:r>
      <w:r>
        <w:rPr>
          <w:rFonts w:ascii="Times New Roman" w:hAnsi="Times New Roman"/>
          <w:sz w:val="24"/>
          <w:szCs w:val="24"/>
          <w:highlight w:val="none"/>
        </w:rPr>
        <w:t>.3 污染源荷载风险的评价</w:t>
      </w:r>
      <w:bookmarkEnd w:id="186"/>
      <w:bookmarkEnd w:id="187"/>
    </w:p>
    <w:p>
      <w:pPr>
        <w:widowControl w:val="0"/>
        <w:adjustRightInd w:val="0"/>
        <w:snapToGrid w:val="0"/>
        <w:spacing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.3.1污染源荷载风险的评价指标体系</w:t>
      </w:r>
    </w:p>
    <w:p>
      <w:pPr>
        <w:tabs>
          <w:tab w:val="left" w:pos="-720"/>
          <w:tab w:val="left" w:pos="108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污染源荷载风险等级的计算需要综合考虑以下两个方面：</w:t>
      </w:r>
      <w:r>
        <w:rPr>
          <w:rFonts w:ascii="Times New Roman" w:hAnsi="Times New Roman" w:eastAsiaTheme="minorEastAsia"/>
          <w:iCs/>
          <w:highlight w:val="none"/>
          <w:lang w:val="en-GB"/>
        </w:rPr>
        <w:fldChar w:fldCharType="begin"/>
      </w:r>
      <w:r>
        <w:rPr>
          <w:rFonts w:ascii="Times New Roman" w:hAnsi="Times New Roman" w:eastAsiaTheme="minorEastAsia"/>
          <w:iCs/>
          <w:highlight w:val="none"/>
          <w:lang w:val="en-GB"/>
        </w:rPr>
        <w:instrText xml:space="preserve"> = 1 \* GB3 </w:instrText>
      </w:r>
      <w:r>
        <w:rPr>
          <w:rFonts w:ascii="Times New Roman" w:hAnsi="Times New Roman" w:eastAsiaTheme="minorEastAsia"/>
          <w:iCs/>
          <w:highlight w:val="none"/>
          <w:lang w:val="en-GB"/>
        </w:rPr>
        <w:fldChar w:fldCharType="separate"/>
      </w:r>
      <w:r>
        <w:rPr>
          <w:rFonts w:hint="eastAsia" w:ascii="宋体" w:hAnsi="宋体" w:cs="宋体"/>
          <w:iCs/>
          <w:highlight w:val="none"/>
          <w:lang w:val="en-GB"/>
        </w:rPr>
        <w:t>①</w:t>
      </w:r>
      <w:r>
        <w:rPr>
          <w:rFonts w:ascii="Times New Roman" w:hAnsi="Times New Roman" w:eastAsiaTheme="minorEastAsia"/>
          <w:iCs/>
          <w:highlight w:val="none"/>
          <w:lang w:val="en-GB"/>
        </w:rPr>
        <w:fldChar w:fldCharType="end"/>
      </w:r>
      <w:r>
        <w:rPr>
          <w:rFonts w:ascii="Times New Roman" w:hAnsi="Times New Roman" w:eastAsiaTheme="minorEastAsia"/>
          <w:iCs/>
          <w:highlight w:val="none"/>
          <w:lang w:val="en-GB"/>
        </w:rPr>
        <w:t>污染的可能性</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L</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w:t>
      </w:r>
      <w:r>
        <w:rPr>
          <w:rFonts w:ascii="Times New Roman" w:hAnsi="Times New Roman" w:eastAsiaTheme="minorEastAsia"/>
          <w:iCs/>
          <w:highlight w:val="none"/>
          <w:lang w:val="en-GB"/>
        </w:rPr>
        <w:fldChar w:fldCharType="begin"/>
      </w:r>
      <w:r>
        <w:rPr>
          <w:rFonts w:ascii="Times New Roman" w:hAnsi="Times New Roman" w:eastAsiaTheme="minorEastAsia"/>
          <w:iCs/>
          <w:highlight w:val="none"/>
          <w:lang w:val="en-GB"/>
        </w:rPr>
        <w:instrText xml:space="preserve"> = 2 \* GB3 </w:instrText>
      </w:r>
      <w:r>
        <w:rPr>
          <w:rFonts w:ascii="Times New Roman" w:hAnsi="Times New Roman" w:eastAsiaTheme="minorEastAsia"/>
          <w:iCs/>
          <w:highlight w:val="none"/>
          <w:lang w:val="en-GB"/>
        </w:rPr>
        <w:fldChar w:fldCharType="separate"/>
      </w:r>
      <w:r>
        <w:rPr>
          <w:rFonts w:hint="eastAsia" w:ascii="宋体" w:hAnsi="宋体" w:cs="宋体"/>
          <w:iCs/>
          <w:highlight w:val="none"/>
          <w:lang w:val="en-GB"/>
        </w:rPr>
        <w:t>②</w:t>
      </w:r>
      <w:r>
        <w:rPr>
          <w:rFonts w:ascii="Times New Roman" w:hAnsi="Times New Roman" w:eastAsiaTheme="minorEastAsia"/>
          <w:iCs/>
          <w:highlight w:val="none"/>
          <w:lang w:val="en-GB"/>
        </w:rPr>
        <w:fldChar w:fldCharType="end"/>
      </w:r>
      <w:r>
        <w:rPr>
          <w:rFonts w:ascii="Times New Roman" w:hAnsi="Times New Roman" w:eastAsiaTheme="minorEastAsia"/>
          <w:iCs/>
          <w:highlight w:val="none"/>
          <w:lang w:val="en-GB"/>
        </w:rPr>
        <w:t>污染的严重性</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S</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。风险计算如下：</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 xml:space="preserve">P=L+S </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L=L1+L2 </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S=Q+A+T </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其中：L1=污染源释放污染物的可能性；L2=污染物到达地下水的可能性；</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Q=污染源释放的污染物的量；</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A=污染物运移过程中的衰减</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T=污染物毒性</w:t>
      </w:r>
    </w:p>
    <w:p>
      <w:pPr>
        <w:tabs>
          <w:tab w:val="left" w:pos="-720"/>
          <w:tab w:val="left" w:pos="10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污染源荷载风险的评价指标为：污染源种类 K</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包括毒性、污染物衰减能力、溶解性等)、产生量Q(主要考虑降水量、污染源尺寸等)、污染物释放可能性L(有无防护措施)、距离D。</w:t>
      </w:r>
    </w:p>
    <w:p>
      <w:pPr>
        <w:tabs>
          <w:tab w:val="left" w:pos="-720"/>
          <w:tab w:val="left" w:pos="1080"/>
        </w:tabs>
        <w:overflowPunct w:val="0"/>
        <w:autoSpaceDE w:val="0"/>
        <w:autoSpaceDN w:val="0"/>
        <w:adjustRightInd w:val="0"/>
        <w:spacing w:line="360" w:lineRule="auto"/>
        <w:ind w:firstLine="48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其中污染源种类K的取值范围为1-9，见表3-8；</w:t>
      </w:r>
    </w:p>
    <w:p>
      <w:pPr>
        <w:tabs>
          <w:tab w:val="left" w:pos="-720"/>
          <w:tab w:val="left" w:pos="1080"/>
        </w:tabs>
        <w:overflowPunct w:val="0"/>
        <w:autoSpaceDE w:val="0"/>
        <w:autoSpaceDN w:val="0"/>
        <w:adjustRightInd w:val="0"/>
        <w:spacing w:line="360" w:lineRule="auto"/>
        <w:ind w:firstLine="48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污染物产生量Q按大、中、小依次取值1、2、3；</w:t>
      </w:r>
    </w:p>
    <w:p>
      <w:pPr>
        <w:tabs>
          <w:tab w:val="left" w:pos="-720"/>
          <w:tab w:val="left" w:pos="1080"/>
        </w:tabs>
        <w:overflowPunct w:val="0"/>
        <w:autoSpaceDE w:val="0"/>
        <w:autoSpaceDN w:val="0"/>
        <w:adjustRightInd w:val="0"/>
        <w:spacing w:line="360" w:lineRule="auto"/>
        <w:ind w:firstLine="48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污染物释放可能性L分为0、0.5、1；</w:t>
      </w:r>
    </w:p>
    <w:p>
      <w:pPr>
        <w:tabs>
          <w:tab w:val="left" w:pos="-720"/>
          <w:tab w:val="left" w:pos="1080"/>
        </w:tabs>
        <w:overflowPunct w:val="0"/>
        <w:autoSpaceDE w:val="0"/>
        <w:autoSpaceDN w:val="0"/>
        <w:adjustRightInd w:val="0"/>
        <w:spacing w:line="360" w:lineRule="auto"/>
        <w:ind w:firstLine="48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距离D，按照污染源周围500米内、500-1000米、1000米外分别取值2、1、0。</w:t>
      </w:r>
    </w:p>
    <w:p>
      <w:pPr>
        <w:tabs>
          <w:tab w:val="left" w:pos="-720"/>
          <w:tab w:val="left" w:pos="1080"/>
        </w:tabs>
        <w:overflowPunct w:val="0"/>
        <w:autoSpaceDE w:val="0"/>
        <w:autoSpaceDN w:val="0"/>
        <w:adjustRightInd w:val="0"/>
        <w:spacing w:line="360" w:lineRule="auto"/>
        <w:ind w:firstLine="480"/>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表3-8 污染源种类 K 的分级标准</w:t>
      </w:r>
    </w:p>
    <w:tbl>
      <w:tblPr>
        <w:tblStyle w:val="652"/>
        <w:tblW w:w="8890" w:type="dxa"/>
        <w:tblInd w:w="0" w:type="dxa"/>
        <w:tblBorders>
          <w:top w:val="single" w:color="auto" w:sz="6" w:space="0"/>
          <w:left w:val="none" w:color="auto" w:sz="0" w:space="0"/>
          <w:bottom w:val="single" w:color="auto" w:sz="6"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1061"/>
        <w:gridCol w:w="1886"/>
        <w:gridCol w:w="2264"/>
        <w:gridCol w:w="3679"/>
      </w:tblGrid>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56"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K</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工业污染源</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养殖业</w:t>
            </w: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其他来源源</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44"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9</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石油化工</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未衬砌防护的危险废物场地</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44"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8</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制革、电镀</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危险废物罐</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56"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7</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冶金</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未衬砌防护的一般废物场地</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44"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6</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造纸、纺织</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252"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5</w:t>
            </w:r>
          </w:p>
        </w:tc>
        <w:tc>
          <w:tcPr>
            <w:tcW w:w="1886" w:type="dxa"/>
            <w:vAlign w:val="center"/>
          </w:tcPr>
          <w:p>
            <w:pPr>
              <w:widowControl w:val="0"/>
              <w:adjustRightInd w:val="0"/>
              <w:snapToGrid w:val="0"/>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食品、烟草</w:t>
            </w:r>
          </w:p>
        </w:tc>
        <w:tc>
          <w:tcPr>
            <w:tcW w:w="2264" w:type="dxa"/>
            <w:vAlign w:val="center"/>
          </w:tcPr>
          <w:p>
            <w:pPr>
              <w:widowControl w:val="0"/>
              <w:adjustRightInd w:val="0"/>
              <w:snapToGrid w:val="0"/>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大型集中养猪、兔、牛</w:t>
            </w:r>
          </w:p>
        </w:tc>
        <w:tc>
          <w:tcPr>
            <w:tcW w:w="3679" w:type="dxa"/>
            <w:vAlign w:val="center"/>
          </w:tcPr>
          <w:p>
            <w:pPr>
              <w:widowControl w:val="0"/>
              <w:adjustRightInd w:val="0"/>
              <w:snapToGrid w:val="0"/>
              <w:jc w:val="center"/>
              <w:rPr>
                <w:rFonts w:asciiTheme="minorHAnsi" w:hAnsiTheme="minorHAnsi" w:eastAsiaTheme="minorEastAsia" w:cstheme="minorBidi"/>
                <w:kern w:val="2"/>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56"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4</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食品类</w:t>
            </w: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中型集中养殖</w:t>
            </w: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废物场地地下水位较高</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10"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3</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小型养殖</w:t>
            </w: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运输繁忙的高速公路</w:t>
            </w: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56"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2</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一般野外牧场</w:t>
            </w: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r>
      <w:tr>
        <w:tblPrEx>
          <w:tblBorders>
            <w:top w:val="single" w:color="auto" w:sz="6" w:space="0"/>
            <w:left w:val="none" w:color="auto" w:sz="0" w:space="0"/>
            <w:bottom w:val="single" w:color="auto" w:sz="6"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368" w:hRule="atLeast"/>
        </w:trPr>
        <w:tc>
          <w:tcPr>
            <w:tcW w:w="1061"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1</w:t>
            </w:r>
          </w:p>
        </w:tc>
        <w:tc>
          <w:tcPr>
            <w:tcW w:w="1886"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2264"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p>
        </w:tc>
        <w:tc>
          <w:tcPr>
            <w:tcW w:w="3679" w:type="dxa"/>
            <w:vAlign w:val="center"/>
          </w:tcPr>
          <w:p>
            <w:pPr>
              <w:widowControl w:val="0"/>
              <w:adjustRightInd w:val="0"/>
              <w:snapToGrid w:val="0"/>
              <w:spacing w:line="312" w:lineRule="auto"/>
              <w:jc w:val="center"/>
              <w:rPr>
                <w:rFonts w:asciiTheme="minorHAnsi" w:hAnsiTheme="minorHAnsi" w:eastAsiaTheme="minorEastAsia" w:cstheme="minorBidi"/>
                <w:kern w:val="2"/>
                <w:sz w:val="21"/>
                <w:szCs w:val="21"/>
                <w:highlight w:val="none"/>
              </w:rPr>
            </w:pPr>
            <w:r>
              <w:rPr>
                <w:rFonts w:hint="eastAsia" w:asciiTheme="minorHAnsi" w:hAnsiTheme="minorHAnsi" w:eastAsiaTheme="minorEastAsia" w:cstheme="minorBidi"/>
                <w:kern w:val="2"/>
                <w:sz w:val="21"/>
                <w:szCs w:val="21"/>
                <w:highlight w:val="none"/>
              </w:rPr>
              <w:t>地下水水位较低的山谷废物场地</w:t>
            </w:r>
          </w:p>
        </w:tc>
      </w:tr>
    </w:tbl>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w:t>
      </w:r>
      <w:r>
        <w:rPr>
          <w:rFonts w:ascii="Times New Roman" w:hAnsi="Times New Roman" w:eastAsiaTheme="minorEastAsia"/>
          <w:b/>
          <w:color w:val="000000"/>
          <w:kern w:val="2"/>
          <w:highlight w:val="none"/>
        </w:rPr>
        <w:t>.</w:t>
      </w:r>
      <w:r>
        <w:rPr>
          <w:rFonts w:hint="eastAsia" w:ascii="Times New Roman" w:hAnsi="Times New Roman" w:eastAsiaTheme="minorEastAsia"/>
          <w:b/>
          <w:color w:val="000000"/>
          <w:kern w:val="2"/>
          <w:highlight w:val="none"/>
        </w:rPr>
        <w:t>4</w:t>
      </w:r>
      <w:r>
        <w:rPr>
          <w:rFonts w:ascii="Times New Roman" w:hAnsi="Times New Roman" w:eastAsiaTheme="minorEastAsia"/>
          <w:b/>
          <w:color w:val="000000"/>
          <w:kern w:val="2"/>
          <w:highlight w:val="none"/>
        </w:rPr>
        <w:t>.3.</w:t>
      </w:r>
      <w:r>
        <w:rPr>
          <w:rFonts w:hint="eastAsia" w:ascii="Times New Roman" w:hAnsi="Times New Roman" w:eastAsiaTheme="minorEastAsia"/>
          <w:b/>
          <w:color w:val="000000"/>
          <w:kern w:val="2"/>
          <w:highlight w:val="none"/>
        </w:rPr>
        <w:t>2</w:t>
      </w:r>
      <w:r>
        <w:rPr>
          <w:rFonts w:ascii="Times New Roman" w:hAnsi="Times New Roman" w:eastAsiaTheme="minorEastAsia"/>
          <w:b/>
          <w:color w:val="000000"/>
          <w:kern w:val="2"/>
          <w:highlight w:val="none"/>
        </w:rPr>
        <w:t>污染源荷载风险的评价评价方法</w:t>
      </w:r>
    </w:p>
    <w:p>
      <w:pPr>
        <w:tabs>
          <w:tab w:val="left" w:pos="-720"/>
          <w:tab w:val="left" w:pos="1080"/>
        </w:tabs>
        <w:overflowPunct w:val="0"/>
        <w:autoSpaceDE w:val="0"/>
        <w:autoSpaceDN w:val="0"/>
        <w:adjustRightInd w:val="0"/>
        <w:spacing w:line="360" w:lineRule="auto"/>
        <w:ind w:firstLine="48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首先考虑单个污染源荷载分险，应用GIS 的缓冲区分析，圈定污染源周围的缓冲带，并设置为距离D的取值，单个污染源荷载分险P=K*Q*L*D。然后，应用GIS的叠加分析综合考虑研究区内所有污染源的荷载分险，合成结果是风险的相对值。假设各污染源之间不存在拮抗作用和协同作用为前提，用风险值最高的污染源的风险作为叠加结果。表 </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-9 为污染源荷载风险评价分类标准。</w:t>
      </w:r>
    </w:p>
    <w:p>
      <w:pPr>
        <w:tabs>
          <w:tab w:val="left" w:pos="-720"/>
          <w:tab w:val="left" w:pos="1080"/>
        </w:tabs>
        <w:overflowPunct w:val="0"/>
        <w:autoSpaceDE w:val="0"/>
        <w:autoSpaceDN w:val="0"/>
        <w:adjustRightInd w:val="0"/>
        <w:spacing w:line="360" w:lineRule="auto"/>
        <w:ind w:firstLine="480"/>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-9 污染源荷载风险评价结果重新分类标准</w:t>
      </w:r>
    </w:p>
    <w:tbl>
      <w:tblPr>
        <w:tblStyle w:val="654"/>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95"/>
        <w:gridCol w:w="1725"/>
        <w:gridCol w:w="1860"/>
        <w:gridCol w:w="16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95" w:type="dxa"/>
          </w:tcPr>
          <w:p>
            <w:pPr>
              <w:widowControl w:val="0"/>
              <w:jc w:val="center"/>
              <w:rPr>
                <w:rFonts w:ascii="Times New Roman" w:hAnsi="Times New Roman"/>
                <w:iCs/>
                <w:color w:val="0D0D0D" w:themeColor="text1" w:themeTint="F2"/>
                <w:highlight w:val="none"/>
                <w:lang w:val="en-GB"/>
                <w14:textFill>
                  <w14:solidFill>
                    <w14:schemeClr w14:val="tx1">
                      <w14:lumMod w14:val="95000"/>
                      <w14:lumOff w14:val="5000"/>
                    </w14:schemeClr>
                  </w14:solidFill>
                </w14:textFill>
              </w:rPr>
            </w:pPr>
            <w:r>
              <w:rPr>
                <w:rFonts w:hint="eastAsia" w:ascii="Times New Roman" w:hAnsi="Times New Roman"/>
                <w:iCs/>
                <w:color w:val="0D0D0D" w:themeColor="text1" w:themeTint="F2"/>
                <w:highlight w:val="none"/>
                <w:lang w:val="en-GB"/>
                <w14:textFill>
                  <w14:solidFill>
                    <w14:schemeClr w14:val="tx1">
                      <w14:lumMod w14:val="95000"/>
                      <w14:lumOff w14:val="5000"/>
                    </w14:schemeClr>
                  </w14:solidFill>
                </w14:textFill>
              </w:rPr>
              <w:t>污染源载荷风险评价结果</w:t>
            </w:r>
          </w:p>
        </w:tc>
        <w:tc>
          <w:tcPr>
            <w:tcW w:w="1725"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[0-6]</w:t>
            </w:r>
          </w:p>
        </w:tc>
        <w:tc>
          <w:tcPr>
            <w:tcW w:w="1860"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(6-18]</w:t>
            </w:r>
          </w:p>
        </w:tc>
        <w:tc>
          <w:tcPr>
            <w:tcW w:w="1642"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(18-54]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95"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P</w:t>
            </w:r>
          </w:p>
        </w:tc>
        <w:tc>
          <w:tcPr>
            <w:tcW w:w="1725"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0</w:t>
            </w:r>
          </w:p>
        </w:tc>
        <w:tc>
          <w:tcPr>
            <w:tcW w:w="1860"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1</w:t>
            </w:r>
          </w:p>
        </w:tc>
        <w:tc>
          <w:tcPr>
            <w:tcW w:w="1642" w:type="dxa"/>
          </w:tcPr>
          <w:p>
            <w:pPr>
              <w:widowControl w:val="0"/>
              <w:jc w:val="center"/>
              <w:rPr>
                <w:rFonts w:ascii="Times New Roman" w:hAnsi="Times New Roman"/>
                <w:iCs/>
                <w:color w:val="0D0D0D" w:themeColor="text1" w:themeTint="F2"/>
                <w:highlight w:val="none"/>
                <w14:textFill>
                  <w14:solidFill>
                    <w14:schemeClr w14:val="tx1">
                      <w14:lumMod w14:val="95000"/>
                      <w14:lumOff w14:val="5000"/>
                    </w14:schemeClr>
                  </w14:solidFill>
                </w14:textFill>
              </w:rPr>
            </w:pPr>
            <w:r>
              <w:rPr>
                <w:rFonts w:ascii="Times New Roman" w:hAnsi="Times New Roman"/>
                <w:iCs/>
                <w:color w:val="0D0D0D" w:themeColor="text1" w:themeTint="F2"/>
                <w:highlight w:val="none"/>
                <w14:textFill>
                  <w14:solidFill>
                    <w14:schemeClr w14:val="tx1">
                      <w14:lumMod w14:val="95000"/>
                      <w14:lumOff w14:val="5000"/>
                    </w14:schemeClr>
                  </w14:solidFill>
                </w14:textFill>
              </w:rPr>
              <w:t>2</w:t>
            </w:r>
          </w:p>
        </w:tc>
      </w:tr>
    </w:tbl>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bookmarkStart w:id="188" w:name="_Toc452440627"/>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p>
    <w:p>
      <w:pPr>
        <w:pStyle w:val="5"/>
        <w:spacing w:before="120" w:after="120" w:line="360" w:lineRule="auto"/>
        <w:rPr>
          <w:rFonts w:ascii="Times New Roman" w:hAnsi="Times New Roman"/>
          <w:sz w:val="24"/>
          <w:szCs w:val="24"/>
          <w:highlight w:val="none"/>
        </w:rPr>
      </w:pPr>
      <w:bookmarkStart w:id="189" w:name="_Toc485110276"/>
      <w:r>
        <w:rPr>
          <w:rFonts w:hint="eastAsia" w:ascii="Times New Roman" w:hAnsi="Times New Roman"/>
          <w:sz w:val="24"/>
          <w:szCs w:val="24"/>
          <w:highlight w:val="none"/>
        </w:rPr>
        <w:t>8</w:t>
      </w:r>
      <w:r>
        <w:rPr>
          <w:rFonts w:ascii="Times New Roman" w:hAnsi="Times New Roman"/>
          <w:sz w:val="24"/>
          <w:szCs w:val="24"/>
          <w:highlight w:val="none"/>
        </w:rPr>
        <w:t>.</w:t>
      </w:r>
      <w:r>
        <w:rPr>
          <w:rFonts w:hint="eastAsia" w:ascii="Times New Roman" w:hAnsi="Times New Roman"/>
          <w:sz w:val="24"/>
          <w:szCs w:val="24"/>
          <w:highlight w:val="none"/>
        </w:rPr>
        <w:t>4</w:t>
      </w:r>
      <w:r>
        <w:rPr>
          <w:rFonts w:ascii="Times New Roman" w:hAnsi="Times New Roman"/>
          <w:sz w:val="24"/>
          <w:szCs w:val="24"/>
          <w:highlight w:val="none"/>
        </w:rPr>
        <w:t>.4  基于GIS平台的地下水风险源综合评价方法</w:t>
      </w:r>
      <w:bookmarkEnd w:id="188"/>
      <w:bookmarkEnd w:id="189"/>
    </w:p>
    <w:p>
      <w:pPr>
        <w:tabs>
          <w:tab w:val="left" w:pos="-720"/>
          <w:tab w:val="left" w:pos="60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地下水污染风险评价不仅要考虑人类活动产生的污染负荷的影响以及含水层系统的固有抵御污染的能力，还要考虑污染受体(地下水系统)的预期损害性(即地下水价值功能的变化)以及污染物的类型和污染的辐射能力(污染的传递速度)。</w:t>
      </w:r>
    </w:p>
    <w:p>
      <w:pPr>
        <w:tabs>
          <w:tab w:val="left" w:pos="-720"/>
          <w:tab w:val="left" w:pos="60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以地下水易污性指数和污染源潜在危害性评价指数作为风险源分级指标，采用乘积模型计算风险源综合指数，基于GIS技术平台，对其进行等级的划分：</w:t>
      </w:r>
    </w:p>
    <w:p>
      <w:pPr>
        <w:tabs>
          <w:tab w:val="left" w:pos="-720"/>
          <w:tab w:val="left" w:pos="60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首先，将各指标专题图层转换成Shape格式的矢量图，按照各指标中等级划分值转换成30m×30m的栅格图，将各栅格图乘以相应的指标权重，通过加权和公式完成各个指标的叠加计算，得出不同区域地下水污染源评价指数。</w:t>
      </w:r>
    </w:p>
    <w:p>
      <w:pPr>
        <w:tabs>
          <w:tab w:val="left" w:pos="-720"/>
          <w:tab w:val="left" w:pos="60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第二，通过GIS中的栅格计算器功能将地下水污染源潜在危害性评价的栅格图和易污性的栅格图进行乘积计算，得出不同区域的地下水污染风险源综合指数，具体见公式：</w:t>
      </w:r>
    </w:p>
    <w:p>
      <w:pPr>
        <w:tabs>
          <w:tab w:val="left" w:pos="-720"/>
          <w:tab w:val="left" w:pos="28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R</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=S</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×D</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 xml:space="preserve"> ×I</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 xml:space="preserve">                            </w:t>
      </w:r>
    </w:p>
    <w:p>
      <w:pPr>
        <w:tabs>
          <w:tab w:val="left" w:pos="-720"/>
          <w:tab w:val="left" w:pos="2880"/>
        </w:tabs>
        <w:overflowPunct w:val="0"/>
        <w:autoSpaceDE w:val="0"/>
        <w:autoSpaceDN w:val="0"/>
        <w:adjustRightInd w:val="0"/>
        <w:spacing w:line="360" w:lineRule="auto"/>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式中，R</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为第(x,y)个单元格的风险源指数，S</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为第(x,y)个单元格的污染源危害性指数，D</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为第(x,y)个单元格的易污染性指数。I</w:t>
      </w:r>
      <w:r>
        <w:rPr>
          <w:rFonts w:ascii="Times New Roman" w:hAnsi="Times New Roman" w:eastAsiaTheme="minorEastAsia"/>
          <w:iCs/>
          <w:highlight w:val="none"/>
          <w:vertAlign w:val="subscript"/>
          <w:lang w:val="en-GB"/>
        </w:rPr>
        <w:t>(x,y)</w:t>
      </w:r>
      <w:r>
        <w:rPr>
          <w:rFonts w:ascii="Times New Roman" w:hAnsi="Times New Roman" w:eastAsiaTheme="minorEastAsia"/>
          <w:iCs/>
          <w:highlight w:val="none"/>
          <w:lang w:val="en-GB"/>
        </w:rPr>
        <w:t>为污染源载荷风险评价值。</w:t>
      </w:r>
    </w:p>
    <w:p>
      <w:pPr>
        <w:adjustRightInd w:val="0"/>
        <w:snapToGrid w:val="0"/>
        <w:spacing w:line="360" w:lineRule="auto"/>
        <w:jc w:val="both"/>
        <w:rPr>
          <w:rFonts w:ascii="Times New Roman" w:hAnsi="Times New Roman" w:eastAsiaTheme="minorEastAsia"/>
          <w:iCs/>
          <w:highlight w:val="none"/>
          <w:lang w:val="en-GB"/>
        </w:rPr>
      </w:pPr>
      <w:r>
        <w:rPr>
          <w:rFonts w:ascii="Times New Roman" w:hAnsi="Times New Roman" w:eastAsiaTheme="minorEastAsia"/>
          <w:iCs/>
          <w:highlight w:val="none"/>
          <w:lang w:val="en-GB"/>
        </w:rPr>
        <w:tab/>
      </w:r>
      <w:r>
        <w:rPr>
          <w:rFonts w:ascii="Times New Roman" w:hAnsi="Times New Roman" w:eastAsiaTheme="minorEastAsia"/>
          <w:iCs/>
          <w:highlight w:val="none"/>
          <w:lang w:val="en-GB"/>
        </w:rPr>
        <w:t>第三，运用Equal Interval 或Natural Breaks 分级方法进行等级划分，分为5个不同的级别，分别为低、较低、中等、高、较高风险源</w:t>
      </w:r>
      <w:r>
        <w:rPr>
          <w:rFonts w:hint="eastAsia" w:ascii="Times New Roman" w:hAnsi="Times New Roman" w:eastAsiaTheme="minorEastAsia"/>
          <w:iCs/>
          <w:highlight w:val="none"/>
          <w:lang w:val="en-GB"/>
        </w:rPr>
        <w:t>。</w:t>
      </w:r>
    </w:p>
    <w:p>
      <w:pPr>
        <w:pStyle w:val="5"/>
        <w:spacing w:before="120" w:after="120" w:line="360" w:lineRule="auto"/>
        <w:rPr>
          <w:rFonts w:ascii="Times New Roman" w:hAnsi="Times New Roman"/>
          <w:sz w:val="24"/>
          <w:szCs w:val="24"/>
          <w:highlight w:val="none"/>
        </w:rPr>
      </w:pPr>
      <w:bookmarkStart w:id="190" w:name="_Toc452440632"/>
      <w:bookmarkStart w:id="191" w:name="_Toc485110277"/>
      <w:r>
        <w:rPr>
          <w:rFonts w:hint="eastAsia" w:ascii="Times New Roman" w:hAnsi="Times New Roman"/>
          <w:sz w:val="24"/>
          <w:szCs w:val="24"/>
          <w:highlight w:val="none"/>
        </w:rPr>
        <w:t xml:space="preserve">8.4.5 </w:t>
      </w:r>
      <w:r>
        <w:rPr>
          <w:rFonts w:ascii="Times New Roman" w:hAnsi="Times New Roman"/>
          <w:sz w:val="24"/>
          <w:szCs w:val="24"/>
          <w:highlight w:val="none"/>
        </w:rPr>
        <w:t>环境污染风险预警技术要求</w:t>
      </w:r>
      <w:bookmarkEnd w:id="190"/>
      <w:bookmarkEnd w:id="191"/>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bookmarkStart w:id="192" w:name="_Toc452440633"/>
      <w:r>
        <w:rPr>
          <w:rFonts w:hint="eastAsia" w:ascii="Times New Roman" w:hAnsi="Times New Roman" w:eastAsiaTheme="minorEastAsia"/>
          <w:b/>
          <w:color w:val="000000"/>
          <w:kern w:val="2"/>
          <w:highlight w:val="none"/>
        </w:rPr>
        <w:t xml:space="preserve">8.4.5.1 </w:t>
      </w:r>
      <w:r>
        <w:rPr>
          <w:rFonts w:ascii="Times New Roman" w:hAnsi="Times New Roman" w:eastAsiaTheme="minorEastAsia"/>
          <w:b/>
          <w:color w:val="000000"/>
          <w:kern w:val="2"/>
          <w:highlight w:val="none"/>
        </w:rPr>
        <w:t>地下水污染预警的指标体系的构建原则</w:t>
      </w:r>
      <w:bookmarkEnd w:id="192"/>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在进行地下水污染预警模型的研究中，预警指标的选取和预警指标体系的构建显然是非常关键的。其选择与建立要遵循以下原则：</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(1)科学性原则，指标体系的建立一定要有科学的依据，指标的选取应该能够较客观和真实地反映地下水水质发展状态及及其影响环境，揭示地下水运行规律，如实反映地下水系统开发运行过程中的风险。</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(2)系统性原则，地下水污染预警指标的选择要考虑地下水系统运行的各个方面，各个层次，从整体上全面考虑各因素的相互影响。</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(3)可操作性原则，指标体系并非越庞大越好，指标也并非越多越好，要充分考虑到指标的量化及数据取得的难易程度和可靠性，尽量利用现有统计资料，注意选择有代表性的综合性指标和主要指标。指标经过加工和处理，必须简单、明了、明确，容易被人所理解，并具有较强的可比性、可测性。</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(4)动态性原则，选取的指标要能反映地下水质量的演变序列和发展趋势，以便反映地下水环境的动态变化。地下水环境不仅具有明显的空间差异性，在时间维度上也变化较大，因此不能仅用静态的状态指标测度。尽管用不同时期的现状指标相比较，能够看出指标的变化，但指标变化的程度、加速度和变化特点，以及变化趋势却难以发现，而这些有时更能反映迅速变化的地下水环境进展。</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(5)相对独立性原则，选取指标必须明确含义，资料易得，各指标含义不重叠。在较多备选指标的初选及其后的复选中，相关性考察和独立性分析都是进行指标筛选的重要手段。可根据地下水环境数据，计算各指标之间的相关系数，以各指标间的总体平均相关系数为标准，将相关性低的指标作为独立性指标，高的作为相关性指标。再以尽量剔除相关性指标中重叠因素和追求指标的独立性为原则，对相关性指标进行合并，合并中优先保留同其它独立性指标重叠少且要素综合性强的指标。</w:t>
      </w:r>
    </w:p>
    <w:p>
      <w:pPr>
        <w:widowControl w:val="0"/>
        <w:tabs>
          <w:tab w:val="left" w:pos="-720"/>
        </w:tabs>
        <w:adjustRightInd w:val="0"/>
        <w:snapToGrid w:val="0"/>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(6)特殊性原则，由于不同的地区，其地下水资源的开发与管理因社会经济文化发展状况不同而不同；也因水文地质条件的差异而有别。因此，指标体系应该突出地域特征，因地域不同而不同。</w:t>
      </w:r>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预警指标的选择在很大程度上决定了预警能否实现和成功。因此，应遵循上述原则，使预警体系具有客观性、综合性、动态性和可操作性，并且符合预警区域的实际情况。同时，在预警指标的综合、对比和选择过程中，各种指标的重要性不能等同看待，而应该科学地确定各预警指标的权重。</w:t>
      </w:r>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bookmarkStart w:id="193" w:name="_Toc452440634"/>
      <w:r>
        <w:rPr>
          <w:rFonts w:hint="eastAsia" w:ascii="Times New Roman" w:hAnsi="Times New Roman" w:eastAsiaTheme="minorEastAsia"/>
          <w:b/>
          <w:color w:val="000000"/>
          <w:kern w:val="2"/>
          <w:highlight w:val="none"/>
        </w:rPr>
        <w:t xml:space="preserve">8.4.5.2 </w:t>
      </w:r>
      <w:r>
        <w:rPr>
          <w:rFonts w:ascii="Times New Roman" w:hAnsi="Times New Roman" w:eastAsiaTheme="minorEastAsia"/>
          <w:b/>
          <w:color w:val="000000"/>
          <w:kern w:val="2"/>
          <w:highlight w:val="none"/>
        </w:rPr>
        <w:t>地下水污染预警指标体系</w:t>
      </w:r>
      <w:bookmarkEnd w:id="193"/>
    </w:p>
    <w:p>
      <w:pPr>
        <w:widowControl w:val="0"/>
        <w:tabs>
          <w:tab w:val="left" w:pos="-720"/>
        </w:tabs>
        <w:spacing w:line="360" w:lineRule="auto"/>
        <w:jc w:val="both"/>
        <w:rPr>
          <w:rFonts w:ascii="Times New Roman" w:hAnsi="Times New Roman" w:eastAsiaTheme="minorEastAsia"/>
          <w:iCs/>
          <w:kern w:val="2"/>
          <w:highlight w:val="none"/>
          <w:lang w:val="en-GB"/>
        </w:rPr>
      </w:pPr>
      <w:r>
        <w:rPr>
          <w:rFonts w:ascii="Times New Roman" w:hAnsi="Times New Roman" w:eastAsiaTheme="minorEastAsia"/>
          <w:iCs/>
          <w:kern w:val="2"/>
          <w:highlight w:val="none"/>
          <w:lang w:val="en-GB"/>
        </w:rPr>
        <w:t xml:space="preserve">   据以上预警指标选定的原则，并考虑实际情况，建立起</w:t>
      </w:r>
      <w:r>
        <w:rPr>
          <w:rFonts w:hint="eastAsia" w:ascii="Times New Roman" w:hAnsi="Times New Roman" w:eastAsiaTheme="minorEastAsia"/>
          <w:iCs/>
          <w:kern w:val="2"/>
          <w:highlight w:val="none"/>
          <w:lang w:val="en-GB"/>
        </w:rPr>
        <w:t>场地</w:t>
      </w:r>
      <w:r>
        <w:rPr>
          <w:rFonts w:ascii="Times New Roman" w:hAnsi="Times New Roman" w:eastAsiaTheme="minorEastAsia"/>
          <w:iCs/>
          <w:kern w:val="2"/>
          <w:highlight w:val="none"/>
          <w:lang w:val="en-GB"/>
        </w:rPr>
        <w:t>地下水污染预警的评价指标体系，见表</w:t>
      </w:r>
      <w:r>
        <w:rPr>
          <w:rFonts w:hint="eastAsia" w:ascii="Times New Roman" w:hAnsi="Times New Roman" w:eastAsiaTheme="minorEastAsia"/>
          <w:iCs/>
          <w:kern w:val="2"/>
          <w:highlight w:val="none"/>
          <w:lang w:val="en-GB"/>
        </w:rPr>
        <w:t>8-10</w:t>
      </w:r>
      <w:r>
        <w:rPr>
          <w:rFonts w:ascii="Times New Roman" w:hAnsi="Times New Roman" w:eastAsiaTheme="minorEastAsia"/>
          <w:iCs/>
          <w:kern w:val="2"/>
          <w:highlight w:val="none"/>
          <w:lang w:val="en-GB"/>
        </w:rPr>
        <w:t>，主要包括地下水水质评价、水质变化趋势、含水层固有脆弱性、污染源荷载风险、污染风险、污染预警6个部分。</w:t>
      </w:r>
    </w:p>
    <w:p>
      <w:pPr>
        <w:widowControl w:val="0"/>
        <w:tabs>
          <w:tab w:val="left" w:pos="-720"/>
        </w:tabs>
        <w:spacing w:line="360" w:lineRule="auto"/>
        <w:jc w:val="center"/>
        <w:rPr>
          <w:rFonts w:ascii="Times New Roman" w:hAnsi="Times New Roman" w:eastAsiaTheme="minorEastAsia"/>
          <w:iCs/>
          <w:kern w:val="2"/>
          <w:highlight w:val="none"/>
          <w:lang w:val="en-GB"/>
        </w:rPr>
      </w:pPr>
      <w:r>
        <w:rPr>
          <w:rFonts w:hint="eastAsia" w:ascii="Times New Roman" w:hAnsi="Times New Roman" w:eastAsiaTheme="minorEastAsia"/>
          <w:iCs/>
          <w:kern w:val="2"/>
          <w:highlight w:val="none"/>
          <w:lang w:val="en-GB"/>
        </w:rPr>
        <w:t xml:space="preserve">表8-10 </w:t>
      </w:r>
      <w:r>
        <w:rPr>
          <w:rFonts w:ascii="Times New Roman" w:hAnsi="Times New Roman" w:eastAsiaTheme="minorEastAsia"/>
          <w:iCs/>
          <w:kern w:val="2"/>
          <w:highlight w:val="none"/>
          <w:lang w:val="en-GB"/>
        </w:rPr>
        <w:t>地下水污染预警指标体系</w:t>
      </w:r>
    </w:p>
    <w:tbl>
      <w:tblPr>
        <w:tblStyle w:val="647"/>
        <w:tblW w:w="9098"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1101"/>
        <w:gridCol w:w="992"/>
        <w:gridCol w:w="2268"/>
        <w:gridCol w:w="1743"/>
        <w:gridCol w:w="1609"/>
        <w:gridCol w:w="1385"/>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02" w:hRule="atLeast"/>
        </w:trPr>
        <w:tc>
          <w:tcPr>
            <w:tcW w:w="1101"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水质评价</w:t>
            </w:r>
          </w:p>
        </w:tc>
        <w:tc>
          <w:tcPr>
            <w:tcW w:w="992"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水质变化</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趋势</w:t>
            </w:r>
          </w:p>
        </w:tc>
        <w:tc>
          <w:tcPr>
            <w:tcW w:w="2268"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含水层固有</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脆弱性</w:t>
            </w:r>
          </w:p>
        </w:tc>
        <w:tc>
          <w:tcPr>
            <w:tcW w:w="1743"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污染源荷载</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风险</w:t>
            </w:r>
          </w:p>
        </w:tc>
        <w:tc>
          <w:tcPr>
            <w:tcW w:w="1609"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污染风险</w:t>
            </w:r>
          </w:p>
        </w:tc>
        <w:tc>
          <w:tcPr>
            <w:tcW w:w="1385"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污染预警</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356" w:hRule="atLeast"/>
        </w:trPr>
        <w:tc>
          <w:tcPr>
            <w:tcW w:w="1101" w:type="dxa"/>
            <w:vAlign w:val="center"/>
          </w:tcPr>
          <w:p>
            <w:pPr>
              <w:widowControl w:val="0"/>
              <w:adjustRightInd w:val="0"/>
              <w:snapToGrid w:val="0"/>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按照国家地下水质量评价标准</w:t>
            </w:r>
          </w:p>
        </w:tc>
        <w:tc>
          <w:tcPr>
            <w:tcW w:w="992" w:type="dxa"/>
            <w:vAlign w:val="center"/>
          </w:tcPr>
          <w:p>
            <w:pPr>
              <w:widowControl w:val="0"/>
              <w:spacing w:line="312" w:lineRule="auto"/>
              <w:ind w:firstLine="80" w:firstLineChars="50"/>
              <w:jc w:val="both"/>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1. 好转</w:t>
            </w:r>
          </w:p>
          <w:p>
            <w:pPr>
              <w:widowControl w:val="0"/>
              <w:spacing w:line="312" w:lineRule="auto"/>
              <w:ind w:firstLine="80" w:firstLineChars="50"/>
              <w:jc w:val="both"/>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2. 稳定</w:t>
            </w:r>
          </w:p>
          <w:p>
            <w:pPr>
              <w:widowControl w:val="0"/>
              <w:spacing w:line="312" w:lineRule="auto"/>
              <w:ind w:firstLine="80" w:firstLineChars="50"/>
              <w:jc w:val="both"/>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3. 恶化</w:t>
            </w:r>
          </w:p>
        </w:tc>
        <w:tc>
          <w:tcPr>
            <w:tcW w:w="2268"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含水层埋深D</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含水层介质类型A</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土壤介质类型S</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地形坡度包气带介质类型I</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含水层渗透系数C</w:t>
            </w:r>
          </w:p>
        </w:tc>
        <w:tc>
          <w:tcPr>
            <w:tcW w:w="1743"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污染源种类K</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污染源的产生量Q污染源释放的可能性L</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距离D</w:t>
            </w:r>
          </w:p>
        </w:tc>
        <w:tc>
          <w:tcPr>
            <w:tcW w:w="1609"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含水层固有脆弱性V</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污染源荷载风险P</w:t>
            </w:r>
          </w:p>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污染危害性H</w:t>
            </w:r>
          </w:p>
        </w:tc>
        <w:tc>
          <w:tcPr>
            <w:tcW w:w="1385" w:type="dxa"/>
            <w:vAlign w:val="center"/>
          </w:tcPr>
          <w:p>
            <w:pPr>
              <w:widowControl w:val="0"/>
              <w:spacing w:line="312" w:lineRule="auto"/>
              <w:jc w:val="center"/>
              <w:rPr>
                <w:rFonts w:asciiTheme="minorHAnsi" w:hAnsiTheme="minorHAnsi" w:eastAsiaTheme="minorEastAsia" w:cstheme="minorBidi"/>
                <w:kern w:val="2"/>
                <w:sz w:val="16"/>
                <w:szCs w:val="16"/>
                <w:highlight w:val="none"/>
              </w:rPr>
            </w:pPr>
            <w:r>
              <w:rPr>
                <w:rFonts w:hint="eastAsia" w:asciiTheme="minorHAnsi" w:hAnsiTheme="minorHAnsi" w:eastAsiaTheme="minorEastAsia" w:cstheme="minorBidi"/>
                <w:kern w:val="2"/>
                <w:sz w:val="16"/>
                <w:szCs w:val="16"/>
                <w:highlight w:val="none"/>
              </w:rPr>
              <w:t>水质污染现状L水质变化趋势S污染风险R</w:t>
            </w:r>
          </w:p>
        </w:tc>
      </w:tr>
    </w:tbl>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 xml:space="preserve">8.4.5.3 </w:t>
      </w:r>
      <w:r>
        <w:rPr>
          <w:rFonts w:ascii="Times New Roman" w:hAnsi="Times New Roman" w:eastAsiaTheme="minorEastAsia"/>
          <w:b/>
          <w:color w:val="000000"/>
          <w:kern w:val="2"/>
          <w:highlight w:val="none"/>
        </w:rPr>
        <w:t>环境污染风险预警方式设置</w:t>
      </w:r>
    </w:p>
    <w:p>
      <w:pPr>
        <w:tabs>
          <w:tab w:val="left" w:pos="-720"/>
        </w:tabs>
        <w:overflowPunct w:val="0"/>
        <w:autoSpaceDE w:val="0"/>
        <w:autoSpaceDN w:val="0"/>
        <w:adjustRightInd w:val="0"/>
        <w:spacing w:line="360" w:lineRule="auto"/>
        <w:ind w:firstLine="480" w:firstLineChars="20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由于在生产企业土壤和地下水污染具有隐蔽性、滞后性、缓慢性等特点，结合污染产生的原因，将环境污染预警方式分为三种情景：</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1</w:t>
      </w:r>
      <w:r>
        <w:rPr>
          <w:rFonts w:ascii="Times New Roman" w:hAnsi="Times New Roman" w:eastAsiaTheme="minorEastAsia"/>
          <w:iCs/>
          <w:highlight w:val="none"/>
          <w:lang w:val="en-GB"/>
        </w:rPr>
        <w:t>) 恶化趋势预警</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即对虽未达到恶化或危害程度，但在不采取措施的情况下，会开始向恶化或退化方向变化的地下水水质做出预警。地下水中污染浓度变化缓慢，主要原因是生产过程中的“跑、冒、滴、漏”或者环境污染防护措施失效造成，即根据土壤和地下水连续监测数据，若污染物浓度存在稳定、明显上升趋势，则提出风险警报，其环境污染风险预警方式为缓慢趋势预警；</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2</w:t>
      </w:r>
      <w:r>
        <w:rPr>
          <w:rFonts w:ascii="Times New Roman" w:hAnsi="Times New Roman" w:eastAsiaTheme="minorEastAsia"/>
          <w:iCs/>
          <w:highlight w:val="none"/>
          <w:lang w:val="en-GB"/>
        </w:rPr>
        <w:t>) 恶化速度预警</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即对从比较好或不好的状态向恶化方向发展，且恶化趋势迅猛，有可能在较短的时间内达到恶化或危害程度的地下水水质做出预警。地下水中污染物浓度突然成倍或者数量级升高，主要原因可能是发生大规模事故泄漏，则提出风险警报，其环境污染风险预警方式为缓慢趋势预警；</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3</w:t>
      </w:r>
      <w:r>
        <w:rPr>
          <w:rFonts w:ascii="Times New Roman" w:hAnsi="Times New Roman" w:eastAsiaTheme="minorEastAsia"/>
          <w:iCs/>
          <w:highlight w:val="none"/>
          <w:lang w:val="en-GB"/>
        </w:rPr>
        <w:t>) 不良状态预警</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即将对已处于恶化或对人类活动造成危害的地下水水质做出预警。不良状态预警可进一步分为较差状态预警和恶劣状态预警。第三种预警方式为土壤和地下水环境污染风险阈值预警：从保护人体健康、生态安全角度提出不同风险预警等级，按照污染物扩散趋势是否可控、不同浓度污染物降解去除速率等要求，设置不同预警的阈值；</w:t>
      </w:r>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 xml:space="preserve">8.4.5.4 </w:t>
      </w:r>
      <w:r>
        <w:rPr>
          <w:rFonts w:ascii="Times New Roman" w:hAnsi="Times New Roman" w:eastAsiaTheme="minorEastAsia"/>
          <w:b/>
          <w:color w:val="000000"/>
          <w:kern w:val="2"/>
          <w:highlight w:val="none"/>
        </w:rPr>
        <w:t>预警时空范围</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hint="eastAsia" w:ascii="宋体" w:hAnsi="宋体" w:cs="宋体"/>
          <w:iCs/>
          <w:highlight w:val="none"/>
          <w:lang w:val="en-GB"/>
        </w:rPr>
        <w:t>(1)</w:t>
      </w:r>
      <w:r>
        <w:rPr>
          <w:rFonts w:ascii="Times New Roman" w:hAnsi="Times New Roman" w:eastAsiaTheme="minorEastAsia"/>
          <w:iCs/>
          <w:highlight w:val="none"/>
          <w:lang w:val="en-GB"/>
        </w:rPr>
        <w:t>空间预警，是对整个研究区的水质所处的状态给出恰当的评价，强调的是空间概念，是指在某一特定时间，地下水水质在区域空间上的分布变化情况</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又称状态预警。</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地下水系统是受地层、岩性、地貌、气候、水文、土壤等要素影响的复杂系统。</w:t>
      </w:r>
      <w:r>
        <w:rPr>
          <w:rFonts w:hint="eastAsia" w:ascii="Times New Roman" w:hAnsi="Times New Roman" w:eastAsiaTheme="minorEastAsia"/>
          <w:iCs/>
          <w:highlight w:val="none"/>
          <w:lang w:val="en-GB"/>
        </w:rPr>
        <w:t>通过</w:t>
      </w:r>
      <w:r>
        <w:rPr>
          <w:rFonts w:ascii="Times New Roman" w:hAnsi="Times New Roman" w:eastAsiaTheme="minorEastAsia"/>
          <w:iCs/>
          <w:highlight w:val="none"/>
          <w:lang w:val="en-GB"/>
        </w:rPr>
        <w:t>收集地下水系统的警情数据、水环境背景值数据、污染历史数据和含水层背景数据，建立水质污染背景数据库，辨识警兆，由GIS、地质统计学等方法结合水质模型进行水质污染的时空分析，判断水质等级、污染强度、污染范围、污染历时、污染发生地点、范围、污染机理等，然后发布预报，最终达到预防水质污染的目的。</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根据评价区域范围可分为：</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iCs/>
          <w:highlight w:val="none"/>
          <w:lang w:val="en-GB"/>
        </w:rPr>
      </w:pPr>
      <w:r>
        <w:rPr>
          <w:rFonts w:ascii="Times New Roman" w:hAnsi="Times New Roman"/>
          <w:iCs/>
          <w:highlight w:val="none"/>
          <w:lang w:val="en-GB"/>
        </w:rPr>
        <w:fldChar w:fldCharType="begin"/>
      </w:r>
      <w:r>
        <w:rPr>
          <w:rFonts w:ascii="Times New Roman" w:hAnsi="Times New Roman"/>
          <w:iCs/>
          <w:highlight w:val="none"/>
          <w:lang w:val="en-GB"/>
        </w:rPr>
        <w:instrText xml:space="preserve"> </w:instrText>
      </w:r>
      <w:r>
        <w:rPr>
          <w:rFonts w:hint="eastAsia" w:ascii="Times New Roman" w:hAnsi="Times New Roman"/>
          <w:iCs/>
          <w:highlight w:val="none"/>
          <w:lang w:val="en-GB"/>
        </w:rPr>
        <w:instrText xml:space="preserve">= 1 \* GB3</w:instrText>
      </w:r>
      <w:r>
        <w:rPr>
          <w:rFonts w:ascii="Times New Roman" w:hAnsi="Times New Roman"/>
          <w:iCs/>
          <w:highlight w:val="none"/>
          <w:lang w:val="en-GB"/>
        </w:rPr>
        <w:instrText xml:space="preserve"> </w:instrText>
      </w:r>
      <w:r>
        <w:rPr>
          <w:rFonts w:ascii="Times New Roman" w:hAnsi="Times New Roman"/>
          <w:iCs/>
          <w:highlight w:val="none"/>
          <w:lang w:val="en-GB"/>
        </w:rPr>
        <w:fldChar w:fldCharType="separate"/>
      </w:r>
      <w:r>
        <w:rPr>
          <w:rFonts w:hint="eastAsia" w:ascii="Times New Roman" w:hAnsi="Times New Roman"/>
          <w:iCs/>
          <w:highlight w:val="none"/>
          <w:lang w:val="en-GB"/>
        </w:rPr>
        <w:t>①</w:t>
      </w:r>
      <w:r>
        <w:rPr>
          <w:rFonts w:ascii="Times New Roman" w:hAnsi="Times New Roman"/>
          <w:iCs/>
          <w:highlight w:val="none"/>
          <w:lang w:val="en-GB"/>
        </w:rPr>
        <w:fldChar w:fldCharType="end"/>
      </w:r>
      <w:r>
        <w:rPr>
          <w:rFonts w:ascii="Times New Roman" w:hAnsi="Times New Roman"/>
          <w:iCs/>
          <w:highlight w:val="none"/>
          <w:lang w:val="en-GB"/>
        </w:rPr>
        <w:t>全区域</w:t>
      </w:r>
      <w:r>
        <w:rPr>
          <w:rFonts w:ascii="Times New Roman" w:hAnsi="Times New Roman" w:eastAsiaTheme="minorEastAsia"/>
          <w:iCs/>
          <w:highlight w:val="none"/>
          <w:lang w:val="en-GB"/>
        </w:rPr>
        <w:t>预警</w:t>
      </w:r>
      <w:r>
        <w:rPr>
          <w:rFonts w:ascii="Times New Roman" w:hAnsi="Times New Roman"/>
          <w:iCs/>
          <w:highlight w:val="none"/>
          <w:lang w:val="en-GB"/>
        </w:rPr>
        <w:t>，即对评价的全区域范围内的部分或全部地下水水质做出预警</w:t>
      </w:r>
      <w:r>
        <w:rPr>
          <w:rFonts w:hint="eastAsia" w:ascii="Times New Roman" w:hAnsi="Times New Roman"/>
          <w:iCs/>
          <w:highlight w:val="none"/>
          <w:lang w:val="en-GB"/>
        </w:rPr>
        <w:t>，一般针对整个工业园区。</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hint="eastAsia" w:ascii="宋体" w:hAnsi="宋体" w:cs="宋体"/>
          <w:iCs/>
          <w:highlight w:val="none"/>
          <w:lang w:val="en-GB"/>
        </w:rPr>
        <w:t>②</w:t>
      </w:r>
      <w:r>
        <w:rPr>
          <w:rFonts w:ascii="Times New Roman" w:hAnsi="Times New Roman" w:eastAsiaTheme="minorEastAsia"/>
          <w:iCs/>
          <w:highlight w:val="none"/>
          <w:lang w:val="en-GB"/>
        </w:rPr>
        <w:t>亚区域预警，即对评价系统相对独立的区域单元，分别做出地下水预警</w:t>
      </w:r>
      <w:r>
        <w:rPr>
          <w:rFonts w:hint="eastAsia" w:ascii="Times New Roman" w:hAnsi="Times New Roman" w:eastAsiaTheme="minorEastAsia"/>
          <w:iCs/>
          <w:highlight w:val="none"/>
          <w:lang w:val="en-GB"/>
        </w:rPr>
        <w:t>，一般针对重点污染源。</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(2)</w:t>
      </w:r>
      <w:r>
        <w:rPr>
          <w:rFonts w:ascii="Times New Roman" w:hAnsi="Times New Roman" w:eastAsiaTheme="minorEastAsia"/>
          <w:iCs/>
          <w:highlight w:val="none"/>
          <w:lang w:val="en-GB"/>
        </w:rPr>
        <w:t xml:space="preserve"> 时间预警，是指水质随时间的动态变化及演化情况</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又称趋势预警。</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趋势预警考虑的因素较多，不仅要考虑某一地区的水质在各年的水质预警状态，而且要考虑水质在时间上的变化。地下水时间预警体系的建立要经过长期的观测和研究，不断地积累大量的时间序列数据，便于水质变化趋势的分析预报。</w:t>
      </w:r>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8.4.5.5</w:t>
      </w:r>
      <w:r>
        <w:rPr>
          <w:rFonts w:ascii="Times New Roman" w:hAnsi="Times New Roman" w:eastAsiaTheme="minorEastAsia"/>
          <w:b/>
          <w:color w:val="000000"/>
          <w:kern w:val="2"/>
          <w:highlight w:val="none"/>
        </w:rPr>
        <w:t xml:space="preserve"> 预警层次类型</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w:t>
      </w:r>
      <w:r>
        <w:rPr>
          <w:rFonts w:hint="eastAsia" w:ascii="宋体" w:hAnsi="宋体" w:cs="宋体"/>
          <w:iCs/>
          <w:highlight w:val="none"/>
          <w:lang w:val="en-GB"/>
        </w:rPr>
        <w:t>①</w:t>
      </w:r>
      <w:r>
        <w:rPr>
          <w:rFonts w:ascii="Times New Roman" w:hAnsi="Times New Roman" w:eastAsiaTheme="minorEastAsia"/>
          <w:iCs/>
          <w:highlight w:val="none"/>
          <w:lang w:val="en-GB"/>
        </w:rPr>
        <w:t>单项预警，即仅就某一评价因子的演化趋势、速度和后果做出预警。</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 </w:t>
      </w:r>
      <w:r>
        <w:rPr>
          <w:rFonts w:hint="eastAsia" w:ascii="宋体" w:hAnsi="宋体" w:cs="宋体"/>
          <w:iCs/>
          <w:highlight w:val="none"/>
          <w:lang w:val="en-GB"/>
        </w:rPr>
        <w:t>②</w:t>
      </w:r>
      <w:r>
        <w:rPr>
          <w:rFonts w:ascii="Times New Roman" w:hAnsi="Times New Roman" w:eastAsiaTheme="minorEastAsia"/>
          <w:iCs/>
          <w:highlight w:val="none"/>
          <w:lang w:val="en-GB"/>
        </w:rPr>
        <w:t>综合预警，通过若干评价因子的综合分析、评价预测后，对其总的演化趋势、速度和后果做出预警。</w:t>
      </w:r>
    </w:p>
    <w:p>
      <w:pPr>
        <w:widowControl w:val="0"/>
        <w:adjustRightInd w:val="0"/>
        <w:snapToGrid w:val="0"/>
        <w:spacing w:before="156" w:beforeLines="50" w:line="360" w:lineRule="auto"/>
        <w:jc w:val="both"/>
        <w:rPr>
          <w:rFonts w:ascii="Times New Roman" w:hAnsi="Times New Roman" w:eastAsiaTheme="minorEastAsia"/>
          <w:b/>
          <w:color w:val="000000"/>
          <w:kern w:val="2"/>
          <w:highlight w:val="none"/>
        </w:rPr>
      </w:pPr>
      <w:r>
        <w:rPr>
          <w:rFonts w:hint="eastAsia" w:ascii="Times New Roman" w:hAnsi="Times New Roman" w:eastAsiaTheme="minorEastAsia"/>
          <w:b/>
          <w:color w:val="000000"/>
          <w:kern w:val="2"/>
          <w:highlight w:val="none"/>
        </w:rPr>
        <w:t xml:space="preserve">8.4.5.6 </w:t>
      </w:r>
      <w:r>
        <w:rPr>
          <w:rFonts w:ascii="Times New Roman" w:hAnsi="Times New Roman" w:eastAsiaTheme="minorEastAsia"/>
          <w:b/>
          <w:color w:val="000000"/>
          <w:kern w:val="2"/>
          <w:highlight w:val="none"/>
        </w:rPr>
        <w:t>环境污染风险预警等级</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为满足预警评价的要求，首先建立预警评价的指标体系，然后制定预警的警限。确定警度的关键在于综合考虑污染物类型、污染物浓度升高程度、污染源类型</w:t>
      </w:r>
      <w:r>
        <w:rPr>
          <w:rFonts w:hint="eastAsia" w:ascii="Times New Roman" w:hAnsi="Times New Roman" w:eastAsiaTheme="minorEastAsia"/>
          <w:iCs/>
          <w:highlight w:val="none"/>
          <w:lang w:val="en-GB"/>
        </w:rPr>
        <w:t>、</w:t>
      </w:r>
      <w:r>
        <w:rPr>
          <w:rFonts w:ascii="Times New Roman" w:hAnsi="Times New Roman" w:eastAsiaTheme="minorEastAsia"/>
          <w:iCs/>
          <w:highlight w:val="none"/>
          <w:lang w:val="en-GB"/>
        </w:rPr>
        <w:t>污染物垂向和水平方面扩散距离等因素，确定警限，提出预警等级划分。</w:t>
      </w:r>
    </w:p>
    <w:p>
      <w:pPr>
        <w:tabs>
          <w:tab w:val="left" w:pos="-720"/>
        </w:tabs>
        <w:overflowPunct w:val="0"/>
        <w:autoSpaceDE w:val="0"/>
        <w:autoSpaceDN w:val="0"/>
        <w:adjustRightInd w:val="0"/>
        <w:spacing w:line="360" w:lineRule="auto"/>
        <w:ind w:firstLine="360" w:firstLineChars="150"/>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地下水污染预警的警度W由地下水水质现状L、地下水水质变化趋势S、地下水污染风险R共同确定。</w:t>
      </w:r>
      <w:r>
        <w:rPr>
          <w:rFonts w:hint="eastAsia" w:ascii="Times New Roman" w:hAnsi="Times New Roman" w:eastAsiaTheme="minorEastAsia"/>
          <w:iCs/>
          <w:highlight w:val="none"/>
          <w:lang w:val="en-GB"/>
        </w:rPr>
        <w:t>其中，</w:t>
      </w:r>
      <w:r>
        <w:rPr>
          <w:rFonts w:ascii="Times New Roman" w:hAnsi="Times New Roman" w:eastAsiaTheme="minorEastAsia"/>
          <w:iCs/>
          <w:highlight w:val="none"/>
          <w:lang w:val="en-GB"/>
        </w:rPr>
        <w:t>地下水水质现状分5级，分别与国家地下水质量标准对应；地下水水质变化趋势分变好、稳定、恶化3种；地下水污染风险分低、中、高3级。表</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11</w:t>
      </w:r>
      <w:r>
        <w:rPr>
          <w:rFonts w:ascii="Times New Roman" w:hAnsi="Times New Roman" w:eastAsiaTheme="minorEastAsia"/>
          <w:iCs/>
          <w:highlight w:val="none"/>
          <w:lang w:val="en-GB"/>
        </w:rPr>
        <w:t>为地下水污染预警计算模式，3个变量共计有45种状态，表中L1表示 L=1，其它依次类推。</w:t>
      </w:r>
      <w:r>
        <w:rPr>
          <w:rFonts w:hint="eastAsia" w:ascii="Times New Roman" w:hAnsi="Times New Roman" w:eastAsiaTheme="minorEastAsia"/>
          <w:iCs/>
          <w:highlight w:val="none"/>
          <w:lang w:val="en-GB"/>
        </w:rPr>
        <w:t>表8-12为地下水预警度。</w:t>
      </w:r>
    </w:p>
    <w:p>
      <w:pPr>
        <w:tabs>
          <w:tab w:val="left" w:pos="-720"/>
        </w:tabs>
        <w:overflowPunct w:val="0"/>
        <w:autoSpaceDE w:val="0"/>
        <w:autoSpaceDN w:val="0"/>
        <w:adjustRightInd w:val="0"/>
        <w:spacing w:line="360" w:lineRule="auto"/>
        <w:ind w:firstLine="360" w:firstLineChars="150"/>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表 </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11</w:t>
      </w:r>
      <w:r>
        <w:rPr>
          <w:rFonts w:ascii="Times New Roman" w:hAnsi="Times New Roman" w:eastAsiaTheme="minorEastAsia"/>
          <w:iCs/>
          <w:highlight w:val="none"/>
          <w:lang w:val="en-GB"/>
        </w:rPr>
        <w:t xml:space="preserve">  地下水污染预警</w:t>
      </w:r>
      <w:r>
        <w:rPr>
          <w:rFonts w:hint="eastAsia" w:ascii="Times New Roman" w:hAnsi="Times New Roman" w:eastAsiaTheme="minorEastAsia"/>
          <w:iCs/>
          <w:highlight w:val="none"/>
          <w:lang w:val="en-GB"/>
        </w:rPr>
        <w:t>模式</w:t>
      </w:r>
    </w:p>
    <w:tbl>
      <w:tblPr>
        <w:tblStyle w:val="64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777"/>
        <w:gridCol w:w="965"/>
        <w:gridCol w:w="777"/>
        <w:gridCol w:w="965"/>
        <w:gridCol w:w="777"/>
        <w:gridCol w:w="965"/>
        <w:gridCol w:w="778"/>
        <w:gridCol w:w="855"/>
        <w:gridCol w:w="69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LSR</w:t>
            </w:r>
          </w:p>
        </w:tc>
        <w:tc>
          <w:tcPr>
            <w:tcW w:w="777"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W</w:t>
            </w:r>
          </w:p>
        </w:tc>
        <w:tc>
          <w:tcPr>
            <w:tcW w:w="965"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LSR</w:t>
            </w:r>
          </w:p>
        </w:tc>
        <w:tc>
          <w:tcPr>
            <w:tcW w:w="777"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W</w:t>
            </w:r>
          </w:p>
        </w:tc>
        <w:tc>
          <w:tcPr>
            <w:tcW w:w="965"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LSR</w:t>
            </w:r>
          </w:p>
        </w:tc>
        <w:tc>
          <w:tcPr>
            <w:tcW w:w="777"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W</w:t>
            </w:r>
          </w:p>
        </w:tc>
        <w:tc>
          <w:tcPr>
            <w:tcW w:w="965"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LSR</w:t>
            </w:r>
          </w:p>
        </w:tc>
        <w:tc>
          <w:tcPr>
            <w:tcW w:w="778"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W</w:t>
            </w:r>
          </w:p>
        </w:tc>
        <w:tc>
          <w:tcPr>
            <w:tcW w:w="855"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LSR</w:t>
            </w:r>
          </w:p>
        </w:tc>
        <w:tc>
          <w:tcPr>
            <w:tcW w:w="699" w:type="dxa"/>
            <w:tcBorders>
              <w:top w:val="single" w:color="auto" w:sz="12" w:space="0"/>
              <w:bottom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W</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L1S1R0</w:t>
            </w:r>
          </w:p>
        </w:tc>
        <w:tc>
          <w:tcPr>
            <w:tcW w:w="777"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L2S1R0</w:t>
            </w:r>
          </w:p>
        </w:tc>
        <w:tc>
          <w:tcPr>
            <w:tcW w:w="777"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L3S1R0</w:t>
            </w:r>
          </w:p>
        </w:tc>
        <w:tc>
          <w:tcPr>
            <w:tcW w:w="777"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L4S1R0</w:t>
            </w:r>
          </w:p>
        </w:tc>
        <w:tc>
          <w:tcPr>
            <w:tcW w:w="778"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3</w:t>
            </w:r>
          </w:p>
        </w:tc>
        <w:tc>
          <w:tcPr>
            <w:tcW w:w="855"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L5S1R0</w:t>
            </w:r>
          </w:p>
        </w:tc>
        <w:tc>
          <w:tcPr>
            <w:tcW w:w="699" w:type="dxa"/>
            <w:tcBorders>
              <w:top w:val="single" w:color="auto" w:sz="8" w:space="0"/>
            </w:tcBorders>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L1S1R1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2S1R1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L3S1R1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L4S1R1</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3</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L5S1R1</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L1S1R2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2S1R2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L3S1R2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L4S1R2</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L5S1R2</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L1S2R0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2S2R0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L3S2R0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L4S2R0</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3</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L5S2R0</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L1S2R1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2S2R1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L3S2R1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L4S2R1</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L5S2R1</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L1S2R2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2S2R2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3</w:t>
            </w:r>
            <w:r>
              <w:rPr>
                <w:rFonts w:asciiTheme="minorHAnsi" w:hAnsiTheme="minorHAnsi" w:eastAsiaTheme="minorEastAsia" w:cstheme="minorBidi"/>
                <w:kern w:val="2"/>
                <w:sz w:val="20"/>
                <w:szCs w:val="20"/>
                <w:highlight w:val="none"/>
              </w:rPr>
              <w:t>S2R2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L4S2R2</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5</w:t>
            </w:r>
            <w:r>
              <w:rPr>
                <w:rFonts w:asciiTheme="minorHAnsi" w:hAnsiTheme="minorHAnsi" w:eastAsiaTheme="minorEastAsia" w:cstheme="minorBidi"/>
                <w:kern w:val="2"/>
                <w:sz w:val="20"/>
                <w:szCs w:val="20"/>
                <w:highlight w:val="none"/>
              </w:rPr>
              <w:t>S2R2</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L1S3R0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L2S3R0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L3S3R0</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L4S3R0</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L5S3R0</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L1S3R1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0</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2S3R1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L3S3R1</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L4S3R1</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L5S3R1</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64"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L1S3R2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1</w:t>
            </w:r>
          </w:p>
        </w:tc>
        <w:tc>
          <w:tcPr>
            <w:tcW w:w="965" w:type="dxa"/>
          </w:tcPr>
          <w:p>
            <w:pPr>
              <w:widowControl w:val="0"/>
              <w:jc w:val="both"/>
              <w:rPr>
                <w:rFonts w:asciiTheme="minorHAnsi" w:hAnsiTheme="minorHAnsi" w:eastAsiaTheme="minorEastAsia" w:cstheme="minorBidi"/>
                <w:kern w:val="2"/>
                <w:sz w:val="20"/>
                <w:szCs w:val="20"/>
                <w:highlight w:val="none"/>
              </w:rPr>
            </w:pPr>
            <w:r>
              <w:rPr>
                <w:rFonts w:asciiTheme="minorHAnsi" w:hAnsiTheme="minorHAnsi" w:eastAsiaTheme="minorEastAsia" w:cstheme="minorBidi"/>
                <w:kern w:val="2"/>
                <w:sz w:val="20"/>
                <w:szCs w:val="20"/>
                <w:highlight w:val="none"/>
              </w:rPr>
              <w:t>L</w:t>
            </w:r>
            <w:r>
              <w:rPr>
                <w:rFonts w:hint="eastAsia" w:asciiTheme="minorHAnsi" w:hAnsiTheme="minorHAnsi" w:eastAsiaTheme="minorEastAsia" w:cstheme="minorBidi"/>
                <w:kern w:val="2"/>
                <w:sz w:val="20"/>
                <w:szCs w:val="20"/>
                <w:highlight w:val="none"/>
              </w:rPr>
              <w:t>2S3R2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L3S3R2</w:t>
            </w:r>
          </w:p>
        </w:tc>
        <w:tc>
          <w:tcPr>
            <w:tcW w:w="777"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2</w:t>
            </w:r>
          </w:p>
        </w:tc>
        <w:tc>
          <w:tcPr>
            <w:tcW w:w="96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L4S3R2</w:t>
            </w:r>
          </w:p>
        </w:tc>
        <w:tc>
          <w:tcPr>
            <w:tcW w:w="778"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c>
          <w:tcPr>
            <w:tcW w:w="855"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L5S3R2</w:t>
            </w:r>
          </w:p>
        </w:tc>
        <w:tc>
          <w:tcPr>
            <w:tcW w:w="699" w:type="dxa"/>
          </w:tcPr>
          <w:p>
            <w:pPr>
              <w:widowControl w:val="0"/>
              <w:jc w:val="both"/>
              <w:rPr>
                <w:rFonts w:asciiTheme="minorHAnsi" w:hAnsiTheme="minorHAnsi" w:eastAsiaTheme="minorEastAsia" w:cstheme="minorBidi"/>
                <w:kern w:val="2"/>
                <w:sz w:val="20"/>
                <w:szCs w:val="20"/>
                <w:highlight w:val="none"/>
              </w:rPr>
            </w:pPr>
            <w:r>
              <w:rPr>
                <w:rFonts w:hint="eastAsia" w:asciiTheme="minorHAnsi" w:hAnsiTheme="minorHAnsi" w:eastAsiaTheme="minorEastAsia" w:cstheme="minorBidi"/>
                <w:kern w:val="2"/>
                <w:sz w:val="20"/>
                <w:szCs w:val="20"/>
                <w:highlight w:val="none"/>
              </w:rPr>
              <w:t>4</w:t>
            </w:r>
          </w:p>
        </w:tc>
      </w:tr>
    </w:tbl>
    <w:p>
      <w:pPr>
        <w:tabs>
          <w:tab w:val="left" w:pos="-720"/>
        </w:tabs>
        <w:overflowPunct w:val="0"/>
        <w:autoSpaceDE w:val="0"/>
        <w:autoSpaceDN w:val="0"/>
        <w:adjustRightInd w:val="0"/>
        <w:spacing w:line="360" w:lineRule="auto"/>
        <w:ind w:firstLine="360" w:firstLineChars="150"/>
        <w:jc w:val="center"/>
        <w:textAlignment w:val="baseline"/>
        <w:rPr>
          <w:rFonts w:ascii="Times New Roman" w:hAnsi="Times New Roman" w:eastAsiaTheme="minorEastAsia"/>
          <w:iCs/>
          <w:highlight w:val="none"/>
          <w:lang w:val="en-GB"/>
        </w:rPr>
      </w:pPr>
    </w:p>
    <w:p>
      <w:pPr>
        <w:tabs>
          <w:tab w:val="left" w:pos="-720"/>
        </w:tabs>
        <w:overflowPunct w:val="0"/>
        <w:autoSpaceDE w:val="0"/>
        <w:autoSpaceDN w:val="0"/>
        <w:adjustRightInd w:val="0"/>
        <w:spacing w:line="360" w:lineRule="auto"/>
        <w:ind w:firstLine="360" w:firstLineChars="150"/>
        <w:jc w:val="center"/>
        <w:textAlignment w:val="baseline"/>
        <w:rPr>
          <w:rFonts w:ascii="Times New Roman" w:hAnsi="Times New Roman" w:eastAsiaTheme="minorEastAsia"/>
          <w:iCs/>
          <w:highlight w:val="none"/>
          <w:lang w:val="en-GB"/>
        </w:rPr>
      </w:pPr>
      <w:r>
        <w:rPr>
          <w:rFonts w:ascii="Times New Roman" w:hAnsi="Times New Roman" w:eastAsiaTheme="minorEastAsia"/>
          <w:iCs/>
          <w:highlight w:val="none"/>
          <w:lang w:val="en-GB"/>
        </w:rPr>
        <w:t xml:space="preserve">表 </w:t>
      </w:r>
      <w:r>
        <w:rPr>
          <w:rFonts w:hint="eastAsia" w:ascii="Times New Roman" w:hAnsi="Times New Roman" w:eastAsiaTheme="minorEastAsia"/>
          <w:iCs/>
          <w:highlight w:val="none"/>
          <w:lang w:val="en-GB"/>
        </w:rPr>
        <w:t>8</w:t>
      </w:r>
      <w:r>
        <w:rPr>
          <w:rFonts w:ascii="Times New Roman" w:hAnsi="Times New Roman" w:eastAsiaTheme="minorEastAsia"/>
          <w:iCs/>
          <w:highlight w:val="none"/>
          <w:lang w:val="en-GB"/>
        </w:rPr>
        <w:t>-</w:t>
      </w:r>
      <w:r>
        <w:rPr>
          <w:rFonts w:hint="eastAsia" w:ascii="Times New Roman" w:hAnsi="Times New Roman" w:eastAsiaTheme="minorEastAsia"/>
          <w:iCs/>
          <w:highlight w:val="none"/>
          <w:lang w:val="en-GB"/>
        </w:rPr>
        <w:t xml:space="preserve">12 </w:t>
      </w:r>
      <w:r>
        <w:rPr>
          <w:rFonts w:ascii="Times New Roman" w:hAnsi="Times New Roman" w:eastAsiaTheme="minorEastAsia"/>
          <w:iCs/>
          <w:highlight w:val="none"/>
          <w:lang w:val="en-GB"/>
        </w:rPr>
        <w:t>地下水污染预警</w:t>
      </w:r>
      <w:r>
        <w:rPr>
          <w:rFonts w:hint="eastAsia" w:ascii="Times New Roman" w:hAnsi="Times New Roman" w:eastAsiaTheme="minorEastAsia"/>
          <w:iCs/>
          <w:highlight w:val="none"/>
          <w:lang w:val="en-GB"/>
        </w:rPr>
        <w:t>度</w:t>
      </w:r>
      <w:r>
        <w:rPr>
          <w:rFonts w:ascii="Times New Roman" w:hAnsi="Times New Roman" w:eastAsiaTheme="minorEastAsia"/>
          <w:iCs/>
          <w:highlight w:val="none"/>
          <w:lang w:val="en-GB"/>
        </w:rPr>
        <w:t>对照表</w:t>
      </w:r>
    </w:p>
    <w:tbl>
      <w:tblPr>
        <w:tblStyle w:val="6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无警0</w:t>
            </w:r>
          </w:p>
        </w:tc>
        <w:tc>
          <w:tcPr>
            <w:tcW w:w="1704" w:type="dxa"/>
            <w:tcBorders>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轻警1</w:t>
            </w:r>
          </w:p>
        </w:tc>
        <w:tc>
          <w:tcPr>
            <w:tcW w:w="1704" w:type="dxa"/>
            <w:tcBorders>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中警2</w:t>
            </w:r>
          </w:p>
        </w:tc>
        <w:tc>
          <w:tcPr>
            <w:tcW w:w="1705" w:type="dxa"/>
            <w:tcBorders>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重警3</w:t>
            </w:r>
          </w:p>
        </w:tc>
        <w:tc>
          <w:tcPr>
            <w:tcW w:w="1705" w:type="dxa"/>
            <w:tcBorders>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巨警4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L1，S1，R0</w:t>
            </w:r>
          </w:p>
        </w:tc>
        <w:tc>
          <w:tcPr>
            <w:tcW w:w="1704" w:type="dxa"/>
            <w:tcBorders>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L1,S2,R2</w:t>
            </w:r>
          </w:p>
        </w:tc>
        <w:tc>
          <w:tcPr>
            <w:tcW w:w="1704" w:type="dxa"/>
            <w:tcBorders>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L2,S3,R2</w:t>
            </w:r>
          </w:p>
        </w:tc>
        <w:tc>
          <w:tcPr>
            <w:tcW w:w="1705" w:type="dxa"/>
            <w:tcBorders>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L4,S1,R0</w:t>
            </w:r>
          </w:p>
        </w:tc>
        <w:tc>
          <w:tcPr>
            <w:tcW w:w="1705" w:type="dxa"/>
            <w:tcBorders>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L4,S1,R2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L1，S1，R1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L1,S3,R2</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L3,S1,R2</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L4,S1,R1</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L4,S2,R1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L1，S1，R2</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L2,S1,R2</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L3,S2,R1</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L4,S2,R0</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L4,S2,R2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L1，S2，R0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L2,S2,R1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L3,S2,R2</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L5,S1,R0</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L4,S3,R0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L1，S2，R1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L2,S2,R2</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L3,S3,R0</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L4,S3,R1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L1，S3，R0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L2,S3,R1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L3,S3,R1</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L4,S3,R2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L1，S3，R1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L3,S1,R1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L3,S3,R2</w:t>
            </w: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L5,S1,R1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L2，S1，R0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L3,S2,R0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L5,S1,R2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L2，S1，R1</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L5,S2,R0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L2，S2，R0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L5,S2,R1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L2，S3，R0</w:t>
            </w: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L5,S2,R2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L5,S3,R0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bottom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L5,S3,R1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4" w:type="dxa"/>
            <w:tcBorders>
              <w:top w:val="nil"/>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p>
        </w:tc>
        <w:tc>
          <w:tcPr>
            <w:tcW w:w="1705" w:type="dxa"/>
            <w:tcBorders>
              <w:top w:val="nil"/>
              <w:left w:val="nil"/>
              <w:right w:val="nil"/>
            </w:tcBorders>
          </w:tcPr>
          <w:p>
            <w:pPr>
              <w:widowControl w:val="0"/>
              <w:jc w:val="cente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pPr>
            <w:r>
              <w:rPr>
                <w:rFonts w:ascii="Times New Roman" w:hAnsi="Times New Roman"/>
                <w:iCs/>
                <w:color w:val="0D0D0D" w:themeColor="text1" w:themeTint="F2"/>
                <w:sz w:val="20"/>
                <w:szCs w:val="20"/>
                <w:highlight w:val="none"/>
                <w14:textFill>
                  <w14:solidFill>
                    <w14:schemeClr w14:val="tx1">
                      <w14:lumMod w14:val="95000"/>
                      <w14:lumOff w14:val="5000"/>
                    </w14:schemeClr>
                  </w14:solidFill>
                </w14:textFill>
              </w:rPr>
              <w:t>L5,S3,R2</w:t>
            </w:r>
          </w:p>
        </w:tc>
      </w:tr>
    </w:tbl>
    <w:p>
      <w:pPr>
        <w:adjustRightInd w:val="0"/>
        <w:snapToGrid w:val="0"/>
        <w:spacing w:line="360" w:lineRule="auto"/>
        <w:jc w:val="both"/>
        <w:rPr>
          <w:rFonts w:ascii="Times New Roman" w:hAnsi="Times New Roman" w:eastAsiaTheme="minorEastAsia"/>
          <w:highlight w:val="none"/>
        </w:rPr>
      </w:pPr>
    </w:p>
    <w:p>
      <w:pPr>
        <w:adjustRightInd w:val="0"/>
        <w:snapToGrid w:val="0"/>
        <w:spacing w:line="360" w:lineRule="auto"/>
        <w:jc w:val="both"/>
        <w:rPr>
          <w:rFonts w:ascii="Times New Roman" w:hAnsi="Times New Roman" w:eastAsiaTheme="minorEastAsia"/>
          <w:highlight w:val="none"/>
        </w:rPr>
        <w:sectPr>
          <w:pgSz w:w="11906" w:h="16838"/>
          <w:pgMar w:top="1440" w:right="1800" w:bottom="1440" w:left="1800" w:header="851" w:footer="992" w:gutter="0"/>
          <w:cols w:space="425" w:num="1"/>
          <w:docGrid w:type="lines" w:linePitch="312" w:charSpace="0"/>
        </w:sectPr>
      </w:pPr>
    </w:p>
    <w:p>
      <w:pPr>
        <w:pStyle w:val="2"/>
        <w:adjustRightInd w:val="0"/>
        <w:snapToGrid w:val="0"/>
        <w:spacing w:before="480" w:after="120" w:line="360" w:lineRule="auto"/>
        <w:rPr>
          <w:highlight w:val="none"/>
        </w:rPr>
      </w:pPr>
      <w:bookmarkStart w:id="194" w:name="_Toc485110278"/>
      <w:r>
        <w:rPr>
          <w:highlight w:val="none"/>
        </w:rPr>
        <w:t>第三部分 在产企业污染场地应急</w:t>
      </w:r>
      <w:bookmarkEnd w:id="194"/>
    </w:p>
    <w:p>
      <w:pPr>
        <w:pStyle w:val="3"/>
        <w:numPr>
          <w:ilvl w:val="0"/>
          <w:numId w:val="1"/>
        </w:numPr>
        <w:spacing w:after="240" w:line="360" w:lineRule="auto"/>
        <w:ind w:left="357" w:hanging="357"/>
        <w:rPr>
          <w:i w:val="0"/>
          <w:highlight w:val="none"/>
        </w:rPr>
      </w:pPr>
      <w:bookmarkStart w:id="195" w:name="_Toc485110279"/>
      <w:r>
        <w:rPr>
          <w:rFonts w:hint="eastAsia"/>
          <w:i w:val="0"/>
          <w:highlight w:val="none"/>
        </w:rPr>
        <w:t>在生产企业污染场地应急方案</w:t>
      </w:r>
      <w:bookmarkEnd w:id="195"/>
    </w:p>
    <w:p>
      <w:pPr>
        <w:pStyle w:val="4"/>
        <w:spacing w:after="240"/>
        <w:rPr>
          <w:rFonts w:ascii="Times New Roman" w:hAnsi="Times New Roman"/>
          <w:highlight w:val="none"/>
        </w:rPr>
      </w:pPr>
      <w:bookmarkStart w:id="196" w:name="_Toc485110280"/>
      <w:r>
        <w:rPr>
          <w:rFonts w:hint="eastAsia" w:ascii="Times New Roman" w:hAnsi="Times New Roman"/>
          <w:highlight w:val="none"/>
        </w:rPr>
        <w:t>9.1 在生产企业污染场地应急方案编写大纲</w:t>
      </w:r>
      <w:bookmarkEnd w:id="196"/>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一、基本情况</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（一）单位的基本情况调查</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1、单位名称、详细地址、地理位置、所处地形地貌、厂址的特殊状况（如上坡地）等；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2、当地气候（气象）特征，降雨量及暴雨期等；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3、救援力量及装备；</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4、其他。</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（二）单位环境污染事故危险源基本情况的调查</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1、主、副产品及生产过程的中间体等名称及日产量，原材料、燃料名称及日用量，列出危险物质的明细表等；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2、生产工艺流程说明，主要生产装置说明，危险物质储存方式（槽、罐、池、堆放等）、最大容量及日常储量，生产装置及储存设备的平面布置图，雨水或污水收集管网图等；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3、污染物的产生量、污染治理设施去除量及处理后废物产生量，工艺流程说明及主要设备、构筑物说明，企业其他环境保护措施等；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4、危险废物的产生量，转移、处置情况，危险废物处理单位名称、地址、联系方式、资质、处理场所的位置等；</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5、危险化学品及危险废物等运输单位、运输方式、日运量、运地、运输路线等；</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（三）周边环境状况及环境保护目标的调查</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1、周边区域50米、100米、500米，1公里、3公里、5公里等常在人数；居民点、自然村、学校、机关等社会关注区的名称、联系方式、与单位距离和方位图；周边企业基本情况；</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2、产生污水排放去向，排放到水体及执行标准；区域地下水执行标准；</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3、周边区域道路情况；</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4、区域空气质量执行标准；</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5、其他周边环境敏感区情况及位置说明。</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（四）环境保护目标潜在的危险性分析</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基本方法可参照《建设项目环境风险评价技术导则》。</w:t>
      </w:r>
      <w:r>
        <w:rPr>
          <w:rFonts w:ascii="Times New Roman" w:hAnsi="Times New Roman"/>
          <w:color w:val="000000"/>
          <w:sz w:val="21"/>
          <w:szCs w:val="21"/>
          <w:highlight w:val="none"/>
        </w:rPr>
        <w:br w:type="textWrapping"/>
      </w:r>
      <w:r>
        <w:rPr>
          <w:rFonts w:ascii="Times New Roman" w:hAnsi="Times New Roman"/>
          <w:b/>
          <w:bCs/>
          <w:color w:val="000000"/>
          <w:sz w:val="21"/>
          <w:szCs w:val="21"/>
          <w:highlight w:val="none"/>
        </w:rPr>
        <w:t>二、应急组织机构、组成人员和职责划分</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（一）应急组织机构的设置</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（二）组成人员</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1、主要负责人及有关管理人员；</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2、现场指挥人。</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（三）主要职责</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1、组织制定应急预案；</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2、负责人员、资源配置、应急队伍调动；</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3、确定现场指挥人员；</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4、协调事故现场有关工作；</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5、批准预案的启动与终止；</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6、确定事故状态下各级人员的职责；</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7、事故信息上报及有可能受影响区域的通报工作；</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8、接受政府的指令和调动，协调事故的处理；</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9、组织应急预案演练；</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10、负责保护现场及相关数据；</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11、负责组织预案的审批与更新；</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12、负责组织外部评审。</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三、事故报告与通报</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（一）企业内部报告程序；</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（二）外部报告时限要求及程序；</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（三）事故报告内容；</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（四）通报可能受影响的区域；</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（五）被报告人及联系方式的清单；</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（六）24小时有效的报警装置；</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（七）24小时有效的内部、外部通讯联络手段。</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 </w:t>
      </w:r>
      <w:r>
        <w:rPr>
          <w:rFonts w:ascii="Times New Roman" w:hAnsi="Times New Roman"/>
          <w:b/>
          <w:bCs/>
          <w:color w:val="000000"/>
          <w:sz w:val="21"/>
          <w:szCs w:val="21"/>
          <w:highlight w:val="none"/>
        </w:rPr>
        <w:t>四、污染事故现场应急措施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（一）应急过程中使用的药剂及工具；</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（二）应急过程中采用的工程技术说明；</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（三）应急过程中工艺生产过程中所采用应急方案及操作程序；工艺流程中可能出现问题的解决方案；应急时紧急停车停产的基本程序；基本控险、排险、堵漏、输转的基本方法；</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（四）污染治理设施的应急方案；</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（五）事故现场人员清点、撤离的方式、方法、地点；</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（六）危险区的隔离；危险区、安全区的设定；事故现场隔离区的划定方式、方法；事故现场隔离方法；</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（七）现场应急人员在撤离前、撤离后的报告；</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（八）处置事故可能产生二次污染的处理措施；</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五、抢险、救援及控制措施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（一）救援人员防护、监护措施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（二）抢险、救援方式、方法及人员的防护、监护措施；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（三）现场实时监测及异常情况下抢险人员的撤离条件、方法；</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（四）应急救援队伍的调度；</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（五）控制事故扩大的措施；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（六）事故可能扩大后的应急措施；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（七）污染治理设施的运行和控制。</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六、受伤人员现场救护、救治及医院救治</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人员出现受伤时，现场急救关方法；转运及转运中的救治方案；药物、器材储备信息。</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 </w:t>
      </w:r>
      <w:r>
        <w:rPr>
          <w:rFonts w:ascii="Times New Roman" w:hAnsi="Times New Roman"/>
          <w:b/>
          <w:bCs/>
          <w:color w:val="000000"/>
          <w:sz w:val="21"/>
          <w:szCs w:val="21"/>
          <w:highlight w:val="none"/>
        </w:rPr>
        <w:t>七、现场保护与现场洗消</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（一）事故现场的保护措施；</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（二）确定现场净化方式、方法；</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（三）明确事故现场洗消工作的负责人和专业队伍；</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（四）洗消后的二次污染的防治方案。</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八、事故现场的恢复和善后</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（一）撤点、撤离和交接程序</w:t>
      </w:r>
    </w:p>
    <w:p>
      <w:pPr>
        <w:shd w:val="clear" w:color="auto" w:fill="FFFFFF"/>
        <w:spacing w:line="420" w:lineRule="atLeast"/>
        <w:ind w:firstLine="315" w:firstLineChars="150"/>
        <w:jc w:val="both"/>
        <w:rPr>
          <w:rFonts w:ascii="Times New Roman" w:hAnsi="Times New Roman"/>
          <w:color w:val="000000"/>
          <w:sz w:val="21"/>
          <w:szCs w:val="21"/>
          <w:highlight w:val="none"/>
        </w:rPr>
      </w:pPr>
      <w:r>
        <w:rPr>
          <w:rFonts w:ascii="Times New Roman" w:hAnsi="Times New Roman"/>
          <w:color w:val="000000"/>
          <w:sz w:val="21"/>
          <w:szCs w:val="21"/>
          <w:highlight w:val="none"/>
        </w:rPr>
        <w:t>（二）受影响区域的连续环境监测；</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（三）应急终止的条件；</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（四）事故后的生态环境措施；</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（五）应急终止的程序。</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 </w:t>
      </w:r>
      <w:r>
        <w:rPr>
          <w:rFonts w:ascii="Times New Roman" w:hAnsi="Times New Roman"/>
          <w:b/>
          <w:bCs/>
          <w:color w:val="000000"/>
          <w:sz w:val="21"/>
          <w:szCs w:val="21"/>
          <w:highlight w:val="none"/>
        </w:rPr>
        <w:t>九、应急终止后的行动</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（一）通知本单位相关部门、周边社区及人员事故危险已解除；</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（二）环境应急设备维护、保养；</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（三）应急评价过程；</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（四）事故原因的调查；</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（五）环境应急总结报告的编制；</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（六）环境污染事故应急预案修订；</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（七）事故损失调查和责任认定；</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（八）善后处置和保险。</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十、应急保障</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color w:val="000000"/>
          <w:sz w:val="21"/>
          <w:szCs w:val="21"/>
          <w:highlight w:val="none"/>
        </w:rPr>
        <w:t>主要指通讯、防护、消防和车辆等器材的维护和保养</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十一、应急培训计划</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（一）应急救援人员培训；</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（二）员工基本培训、企业法人及管理人员外部培训；</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（三）运输司机、监测人员等特别培训；</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（四）外部公众环境应急知识的宣传及培训；</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（五）应急培训内容、方式、记录表。</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十二、演练计划</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（一）演练准备；</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（二）演练范围与频次；</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（三）演练组织；</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w:t>
      </w:r>
      <w:r>
        <w:rPr>
          <w:rFonts w:hint="eastAsia" w:ascii="Times New Roman" w:hAnsi="Times New Roman"/>
          <w:color w:val="000000"/>
          <w:sz w:val="21"/>
          <w:szCs w:val="21"/>
          <w:highlight w:val="none"/>
        </w:rPr>
        <w:t>四）</w:t>
      </w:r>
      <w:r>
        <w:rPr>
          <w:rFonts w:ascii="Times New Roman" w:hAnsi="Times New Roman"/>
          <w:color w:val="000000"/>
          <w:sz w:val="21"/>
          <w:szCs w:val="21"/>
          <w:highlight w:val="none"/>
        </w:rPr>
        <w:t>应急演练的评价、总结与追踪。</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bCs/>
          <w:color w:val="000000"/>
          <w:sz w:val="21"/>
          <w:szCs w:val="21"/>
          <w:highlight w:val="none"/>
        </w:rPr>
        <w:t>十二、应急预案评审与发布</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（一）内部评审；</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（二）外部评审；</w:t>
      </w:r>
    </w:p>
    <w:p>
      <w:pPr>
        <w:shd w:val="clear" w:color="auto" w:fill="FFFFFF"/>
        <w:spacing w:line="420" w:lineRule="atLeast"/>
        <w:ind w:firstLine="210" w:firstLineChars="100"/>
        <w:jc w:val="both"/>
        <w:rPr>
          <w:rFonts w:ascii="Times New Roman" w:hAnsi="Times New Roman"/>
          <w:color w:val="000000"/>
          <w:sz w:val="21"/>
          <w:szCs w:val="21"/>
          <w:highlight w:val="none"/>
        </w:rPr>
      </w:pPr>
      <w:r>
        <w:rPr>
          <w:rFonts w:ascii="Times New Roman" w:hAnsi="Times New Roman"/>
          <w:color w:val="000000"/>
          <w:sz w:val="21"/>
          <w:szCs w:val="21"/>
          <w:highlight w:val="none"/>
        </w:rPr>
        <w:t>（三）发布的时间、送抄部门、企业、居民区等。</w:t>
      </w:r>
    </w:p>
    <w:p>
      <w:pPr>
        <w:pStyle w:val="4"/>
        <w:spacing w:after="240"/>
        <w:rPr>
          <w:rFonts w:ascii="Times New Roman" w:hAnsi="Times New Roman"/>
          <w:highlight w:val="none"/>
        </w:rPr>
      </w:pPr>
      <w:bookmarkStart w:id="197" w:name="_Toc452440660"/>
      <w:bookmarkStart w:id="198" w:name="_Toc485110281"/>
      <w:r>
        <w:rPr>
          <w:rFonts w:hint="eastAsia" w:ascii="Times New Roman" w:hAnsi="Times New Roman"/>
          <w:highlight w:val="none"/>
        </w:rPr>
        <w:t>9.2 在生产企业污染场地应急</w:t>
      </w:r>
      <w:bookmarkEnd w:id="197"/>
      <w:r>
        <w:rPr>
          <w:rFonts w:hint="eastAsia" w:ascii="Times New Roman" w:hAnsi="Times New Roman"/>
          <w:highlight w:val="none"/>
        </w:rPr>
        <w:t>分类处置</w:t>
      </w:r>
      <w:bookmarkEnd w:id="198"/>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在生产企业应急事故识别需要识别应急事故类型，初步确定预警等级，以便启动相应的应急方案，初步分为。</w:t>
      </w:r>
    </w:p>
    <w:p>
      <w:pPr>
        <w:pStyle w:val="5"/>
        <w:spacing w:before="120" w:after="120" w:line="360" w:lineRule="auto"/>
        <w:rPr>
          <w:rFonts w:ascii="Times New Roman" w:hAnsi="Times New Roman"/>
          <w:sz w:val="24"/>
          <w:szCs w:val="24"/>
          <w:highlight w:val="none"/>
        </w:rPr>
      </w:pPr>
      <w:bookmarkStart w:id="199" w:name="_Toc485110282"/>
      <w:bookmarkStart w:id="200" w:name="_Toc452440661"/>
      <w:r>
        <w:rPr>
          <w:rFonts w:hint="eastAsia" w:ascii="Times New Roman" w:hAnsi="Times New Roman"/>
          <w:sz w:val="24"/>
          <w:szCs w:val="24"/>
          <w:highlight w:val="none"/>
        </w:rPr>
        <w:t>9.2.1在生产企业火灾事故导致污染的应急</w:t>
      </w:r>
      <w:bookmarkEnd w:id="199"/>
      <w:bookmarkEnd w:id="200"/>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在生产企业火灾事故导致污染的应急方案主要包括：适用范围、管理职责、组织机构框架、火灾事故应急程序（接警与处置、火场协调指挥、灭火应急处置原则、注意事项）、应急预案的保障体系（培训演练、灭火设施维护）、消防水系统图、防护重点部位平面图、监督考核等内容。</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此外，方案还需要单独设置火灾事故污染应急处理章节，主要内容包括：</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1）火灾消防用水收集和污染处理；</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2）火灾事故后场地的环境污染调查与评估；</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3）火灾事故后场地污染物和危化品管理办法；</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4）火灾事故后污染构建筑物处置方案；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5）火灾事故后污染土壤处理处置方案；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6）火灾事故后污染地下处理处置方案。</w:t>
      </w:r>
    </w:p>
    <w:p>
      <w:pPr>
        <w:pStyle w:val="5"/>
        <w:spacing w:before="120" w:after="120" w:line="360" w:lineRule="auto"/>
        <w:rPr>
          <w:rFonts w:ascii="Times New Roman" w:hAnsi="Times New Roman"/>
          <w:sz w:val="24"/>
          <w:szCs w:val="24"/>
          <w:highlight w:val="none"/>
        </w:rPr>
      </w:pPr>
      <w:bookmarkStart w:id="201" w:name="_Toc452440662"/>
      <w:bookmarkStart w:id="202" w:name="_Toc485110283"/>
      <w:r>
        <w:rPr>
          <w:rFonts w:hint="eastAsia" w:ascii="Times New Roman" w:hAnsi="Times New Roman"/>
          <w:sz w:val="24"/>
          <w:szCs w:val="24"/>
          <w:highlight w:val="none"/>
        </w:rPr>
        <w:t>9.2.2 在生产企业爆炸事故导致污染的应急</w:t>
      </w:r>
      <w:bookmarkEnd w:id="201"/>
      <w:bookmarkEnd w:id="202"/>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在生产企业爆炸事故导致污染的应急方案主要包括：应急预案编制目的、应急职责（组织机构框架、管理职责、相关管理人）、应急程序和原则（汇报程序、社会支援程序、保护措施程序、应急响应）、事故调查分析等内容。</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此外，方案还需要单独设置爆炸事故污染应急处理章节，主要内容包括：</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1）爆炸事故后场地的环境污染调查与评估；</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2）爆炸事故后污染构建筑物处置方案；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3）爆炸事故后污染土壤处理处置方案；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4）爆炸事故后污染地下处理处置方案；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5）爆炸事故后固体废弃物处理处置方案。</w:t>
      </w:r>
    </w:p>
    <w:p>
      <w:pPr>
        <w:pStyle w:val="4"/>
        <w:spacing w:after="240"/>
        <w:rPr>
          <w:rFonts w:ascii="Times New Roman" w:hAnsi="Times New Roman"/>
          <w:highlight w:val="none"/>
        </w:rPr>
      </w:pPr>
      <w:bookmarkStart w:id="203" w:name="_Toc452440663"/>
      <w:bookmarkStart w:id="204" w:name="_Toc485110284"/>
      <w:r>
        <w:rPr>
          <w:rFonts w:hint="eastAsia" w:ascii="Times New Roman" w:hAnsi="Times New Roman"/>
          <w:highlight w:val="none"/>
        </w:rPr>
        <w:t>9.3 在生产企业污染</w:t>
      </w:r>
      <w:bookmarkEnd w:id="203"/>
      <w:r>
        <w:rPr>
          <w:rFonts w:hint="eastAsia" w:ascii="Times New Roman" w:hAnsi="Times New Roman"/>
          <w:highlight w:val="none"/>
        </w:rPr>
        <w:t>应急响应技术要求</w:t>
      </w:r>
      <w:bookmarkEnd w:id="204"/>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环境污染事故往往发生突然、来势凶猛、扩散迅速，因此，此类污染场地具有污染物种类复杂、污染强度高等特点。污染事故发生后，必须迅速采取紧急措施对污染场地进行管理控制，及对污染场地进行后期的快速修复，以把污染的程度和范围降到最小。我国在环境污染风险事故预防与应急处理方面的工作仍相对不足，对突发环境污染事故的防范工作，尤其应对突发重特大环境事件的处置能力明显不足，应急信息的报告和反馈工作不力，环境应急监测能力不足。</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① 应急处置策略：根据污染预警情况，制定“分类”应对策略。</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② 针对突发事故泄漏的应急措施</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(i) 防止地表水污染扩散的应急措施：针对企业生产原料、中间产品及产品的特点，在装置、罐区、污染废物存储区等周围建围堰、围堤作为一级预防控措施，防止污染雨水和轻微事故泄露造成的环境污染事故。在生产有毒有害产品或污染严重的装置或厂区设置事故缓冲池，作为二级防控措施，防止较大生产事故泄漏物料和污染消防水造成的环境污染事故。在进入江、河、湖、海总排口前建终端事故池作为三级预防控制措施，防止重大事故泄漏物料和污染消防水造成的环境污染。</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(ii) 针对污染源的处置方案：采用“源清除和消减”的处置思路，即将事故泄漏的污染物及时回收进行处理。</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(iii) 设置阻隔措施：根据污染物环境风险暴露要素分析和污染物传输途径分析，结合地下水流场信息，在污染事故源下游和周边紧急设置阻隔墙，以切断污染物扩散通道，将污染物控制在较小面积范围内。</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(iv) 污染治理措施：根据调查结果进行环境健康风险分析，若超过地下水和土壤风险可接受水平，则需要采取修复治理措施。</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(v) 污染长期监测：触动环境预警响应的污染必须采取长期监测方案，以保证及时了解污染动态变化。</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③ 针对长期泄漏的应急措施</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采取溯源分析，找到长期泄漏污染源，采取应对措施(例如，更换破损管道、重新设置防渗地面、改进生产工艺等)；</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针对污染源区，若超过地下水和土壤风险可接受水平，则需要采取修复治理措施；针对污染扩散区域采用“监测和控制”方案。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④ 污染修复技术(阻断或治理)</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若土壤和地下水污染超过风险可接受水平，必须采取适当的修复治理或工程控制措施，以防止污染继续扩散。根据环境介质不同，选择国内外较为成熟的污染修复技术进行筛选，筛选原则和指标包括修复技术的可行性、修复设备可获得性、修复周期和修复费用等。</w:t>
      </w:r>
    </w:p>
    <w:p>
      <w:pPr>
        <w:pStyle w:val="4"/>
        <w:spacing w:after="240"/>
        <w:rPr>
          <w:rFonts w:ascii="Times New Roman" w:hAnsi="Times New Roman"/>
          <w:highlight w:val="none"/>
        </w:rPr>
      </w:pPr>
      <w:bookmarkStart w:id="205" w:name="_Toc485110285"/>
      <w:bookmarkStart w:id="206" w:name="_Toc452440664"/>
      <w:r>
        <w:rPr>
          <w:rFonts w:hint="eastAsia" w:ascii="Times New Roman" w:hAnsi="Times New Roman"/>
          <w:highlight w:val="none"/>
        </w:rPr>
        <w:t>9.4 在生产企业污染场地预防-预警-应急的公众参与</w:t>
      </w:r>
      <w:bookmarkEnd w:id="205"/>
      <w:bookmarkEnd w:id="206"/>
    </w:p>
    <w:p>
      <w:pPr>
        <w:tabs>
          <w:tab w:val="left" w:pos="-720"/>
        </w:tabs>
        <w:overflowPunct w:val="0"/>
        <w:autoSpaceDE w:val="0"/>
        <w:autoSpaceDN w:val="0"/>
        <w:adjustRightInd w:val="0"/>
        <w:spacing w:line="360" w:lineRule="auto"/>
        <w:ind w:firstLine="315" w:firstLineChars="150"/>
        <w:jc w:val="both"/>
        <w:textAlignment w:val="baseline"/>
        <w:rPr>
          <w:rFonts w:ascii="Times New Roman" w:hAnsi="Times New Roman" w:eastAsiaTheme="minorEastAsia"/>
          <w:iCs/>
          <w:highlight w:val="none"/>
          <w:lang w:val="en-GB"/>
        </w:rPr>
      </w:pPr>
      <w:r>
        <w:rPr>
          <w:rFonts w:hint="eastAsia" w:asciiTheme="minorHAnsi" w:hAnsiTheme="minorHAnsi" w:eastAsiaTheme="minorEastAsia" w:cstheme="minorBidi"/>
          <w:kern w:val="2"/>
          <w:sz w:val="21"/>
          <w:szCs w:val="22"/>
          <w:highlight w:val="none"/>
        </w:rPr>
        <w:tab/>
      </w:r>
      <w:r>
        <w:rPr>
          <w:rFonts w:hint="eastAsia" w:ascii="Times New Roman" w:hAnsi="Times New Roman" w:eastAsiaTheme="minorEastAsia"/>
          <w:iCs/>
          <w:highlight w:val="none"/>
          <w:lang w:val="en-GB"/>
        </w:rPr>
        <w:t>在生产企业污染现状、预防措施和管理制度、预警结果、应急方案等需要向上级管理部门进行报备，同时，根据国家相关管理制度要求，需要向社会披露企业污染信息，并对其环境污染危害、预防-预警-应急措施征求公众意见。</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编制公众参与方案参照《环境影响评价公众参与暂行办法》，主要包括：</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1）在生产企业</w:t>
      </w:r>
      <w:r>
        <w:rPr>
          <w:rFonts w:ascii="Times New Roman" w:hAnsi="Times New Roman" w:eastAsiaTheme="minorEastAsia"/>
          <w:iCs/>
          <w:highlight w:val="none"/>
          <w:lang w:val="en-GB"/>
        </w:rPr>
        <w:t xml:space="preserve">情况简述； </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2）在生产企业项目</w:t>
      </w:r>
      <w:r>
        <w:rPr>
          <w:rFonts w:ascii="Times New Roman" w:hAnsi="Times New Roman" w:eastAsiaTheme="minorEastAsia"/>
          <w:iCs/>
          <w:highlight w:val="none"/>
          <w:lang w:val="en-GB"/>
        </w:rPr>
        <w:t xml:space="preserve">对环境可能造成影响的概述； </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3）</w:t>
      </w:r>
      <w:r>
        <w:rPr>
          <w:rFonts w:ascii="Times New Roman" w:hAnsi="Times New Roman" w:eastAsiaTheme="minorEastAsia"/>
          <w:iCs/>
          <w:highlight w:val="none"/>
          <w:lang w:val="en-GB"/>
        </w:rPr>
        <w:t>预防或者减轻不良环境影响的对策和措施的要点；</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4）在生产企业土壤和地下水预警结果</w:t>
      </w:r>
      <w:r>
        <w:rPr>
          <w:rFonts w:ascii="Times New Roman" w:hAnsi="Times New Roman" w:eastAsiaTheme="minorEastAsia"/>
          <w:iCs/>
          <w:highlight w:val="none"/>
          <w:lang w:val="en-GB"/>
        </w:rPr>
        <w:t xml:space="preserve">； </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5）在生产企业土壤和地下水污染应急处理技术方案；</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6）公众参与方式及实施；</w:t>
      </w:r>
    </w:p>
    <w:p>
      <w:pPr>
        <w:tabs>
          <w:tab w:val="left" w:pos="-720"/>
        </w:tabs>
        <w:overflowPunct w:val="0"/>
        <w:autoSpaceDE w:val="0"/>
        <w:autoSpaceDN w:val="0"/>
        <w:adjustRightInd w:val="0"/>
        <w:spacing w:line="360" w:lineRule="auto"/>
        <w:ind w:firstLine="360" w:firstLineChars="150"/>
        <w:jc w:val="both"/>
        <w:textAlignment w:val="baseline"/>
        <w:rPr>
          <w:rFonts w:ascii="Times New Roman" w:hAnsi="Times New Roman" w:eastAsiaTheme="minorEastAsia"/>
          <w:iCs/>
          <w:highlight w:val="none"/>
          <w:lang w:val="en-GB"/>
        </w:rPr>
      </w:pPr>
      <w:r>
        <w:rPr>
          <w:rFonts w:hint="eastAsia" w:ascii="Times New Roman" w:hAnsi="Times New Roman" w:eastAsiaTheme="minorEastAsia"/>
          <w:iCs/>
          <w:highlight w:val="none"/>
          <w:lang w:val="en-GB"/>
        </w:rPr>
        <w:t>7）公众参与投诉与问题反馈；</w:t>
      </w:r>
    </w:p>
    <w:p>
      <w:pPr>
        <w:pStyle w:val="4"/>
        <w:spacing w:after="240"/>
        <w:rPr>
          <w:rFonts w:ascii="Times New Roman" w:hAnsi="Times New Roman"/>
          <w:highlight w:val="none"/>
        </w:rPr>
      </w:pPr>
      <w:bookmarkStart w:id="207" w:name="_Toc485110286"/>
      <w:r>
        <w:rPr>
          <w:rFonts w:hint="eastAsia" w:ascii="Times New Roman" w:hAnsi="Times New Roman"/>
          <w:highlight w:val="none"/>
        </w:rPr>
        <w:t>9.5 危险化学品突发泄漏环境污染事件应急处置措施</w:t>
      </w:r>
      <w:bookmarkEnd w:id="207"/>
    </w:p>
    <w:p>
      <w:pPr>
        <w:pStyle w:val="5"/>
        <w:spacing w:before="120" w:after="120" w:line="360" w:lineRule="auto"/>
        <w:rPr>
          <w:rFonts w:ascii="Times New Roman" w:hAnsi="Times New Roman"/>
          <w:sz w:val="24"/>
          <w:szCs w:val="24"/>
          <w:highlight w:val="none"/>
        </w:rPr>
      </w:pPr>
      <w:bookmarkStart w:id="208" w:name="_Toc485110287"/>
      <w:r>
        <w:rPr>
          <w:rFonts w:hint="eastAsia" w:ascii="Times New Roman" w:hAnsi="Times New Roman"/>
          <w:sz w:val="24"/>
          <w:szCs w:val="24"/>
          <w:highlight w:val="none"/>
        </w:rPr>
        <w:t>9.5.1切断污染源</w:t>
      </w:r>
      <w:bookmarkEnd w:id="208"/>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1、危险化学品贮罐因泄漏引起燃烧的处置方法。积极冷却，稳定燃烧，防止爆炸，组织足够的力量，将火势控制入紧急事故罐，减少火罐储量。在未切断泄漏源的情况下，严禁熄灭已稳定燃烧的火焰。在切断物料且温度下降之后，向稳定燃烧的火焰喷干粉，覆盖火焰，终止燃烧，达到灭火目的。</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2、易燃易爆危险化学品贮罐泄漏处置在一定范围内，用射流水冷却着火及临近罐壁，并保护相邻建筑物火势威胁，控制火势不再扩大蔓延。若各流程管线完好，可通过出液管线，排流管线，将物料导方法。立即在警戒区内停电、停火、灭绝一切可能引发火灾和爆炸的火种。在保证安全的情况下，最好的办法是通过关闭有关阀门。若各流程各管线完好，可通过出液管线、排流管线将物料导入某个空罐。如管道破裂，可用木楔子、堵漏器、或卡箍法堵漏，随后用高标号速冻水泥覆盖法暂时封堵。</w:t>
      </w:r>
    </w:p>
    <w:p>
      <w:pPr>
        <w:pStyle w:val="5"/>
        <w:spacing w:before="120" w:after="120" w:line="360" w:lineRule="auto"/>
        <w:rPr>
          <w:rFonts w:ascii="Times New Roman" w:hAnsi="Times New Roman"/>
          <w:sz w:val="24"/>
          <w:szCs w:val="24"/>
          <w:highlight w:val="none"/>
        </w:rPr>
      </w:pPr>
      <w:bookmarkStart w:id="209" w:name="_Toc485110288"/>
      <w:r>
        <w:rPr>
          <w:rFonts w:hint="eastAsia" w:ascii="Times New Roman" w:hAnsi="Times New Roman"/>
          <w:sz w:val="24"/>
          <w:szCs w:val="24"/>
          <w:highlight w:val="none"/>
        </w:rPr>
        <w:t>9.5.2泄漏物处置</w:t>
      </w:r>
      <w:bookmarkEnd w:id="209"/>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控制泄漏源后，及时对现场泄漏物进行覆盖、收容、稀释、处理使泄漏物得到安全可靠的处置，防止二次污染的发生。</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（一）围堤堵截或挖掘沟槽收容泄漏物。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如果化学品为液体，泄漏到地面上时会四处蔓延扩散，难以收集处理。为此需筑堤堵截或者挖掘沟槽引流、收容泄漏物到安全地点。贮罐区发生液体泄漏时，要及时封闭雨水排口，防止物料沿雨水系统外流。通常根据泄漏物流动情况修筑围堤拦或挖掘沟槽堵截、收容泄漏物。常用的围堤有环形、直线型、V形等。如果泄漏发生在平地上，则在泄漏点的周围修筑环形堤。泄漏发生在斜坡上，则在泄漏物流动的下方修筑V形堤。泄漏物沿一个方向流动，则在其流动的下方挖掘沟槽。如果泄漏物是四散而流，则在泄漏点周围挖掘环形沟槽。修筑围堤、挖掘沟槽的地点既要离泄漏点足够远，保证有足够的时间在泄漏物到达前修好围堤、挖好沟槽，又要避免离泄漏点太远，使污染区域扩大。如果泄漏物是易燃物，操作时应注意避免发生火灾。对于大型贮罐液体泄漏，收容后可选择用防爆泵将泄漏出的物料抽入容器内或槽车内待进一步处置。如果泄漏物排入雨水、污水或清净水排放系统，应及时采取封堵措施，导入应急池，防止泄漏物排出厂外，对地表水造成污染。泄漏物经封堵导入应急池后应做安全处置。</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（二）覆盖减少泄漏物蒸发。</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对于液体泄漏，为降低物料向大气中的蒸发速度，可用泡沫或其他覆盖物品覆盖外泄的物料，在其表面形成覆盖层，抑制其蒸发。或者采用低温冷却来降低泄漏物的蒸发。</w:t>
      </w:r>
    </w:p>
    <w:p>
      <w:pPr>
        <w:numPr>
          <w:ilvl w:val="1"/>
          <w:numId w:val="25"/>
        </w:numPr>
        <w:tabs>
          <w:tab w:val="left" w:pos="851"/>
        </w:tabs>
        <w:adjustRightInd w:val="0"/>
        <w:snapToGrid w:val="0"/>
        <w:spacing w:line="360" w:lineRule="auto"/>
        <w:ind w:hanging="873"/>
        <w:contextualSpacing/>
        <w:jc w:val="both"/>
        <w:rPr>
          <w:rFonts w:ascii="Times New Roman" w:hAnsi="Times New Roman" w:eastAsiaTheme="minorEastAsia"/>
          <w:highlight w:val="none"/>
        </w:rPr>
      </w:pPr>
      <w:r>
        <w:rPr>
          <w:rFonts w:hint="eastAsia" w:ascii="Times New Roman" w:hAnsi="Times New Roman" w:eastAsiaTheme="minorEastAsia"/>
          <w:highlight w:val="none"/>
        </w:rPr>
        <w:t>泡沫覆盖</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使用泡沫覆盖阻止泄漏物的挥发，降低泄漏物对大气的危害和泄漏物的燃烧性。泡沫覆盖必须和其它的收容措施如围堤、沟槽等配合使用。通常泡沫覆盖只适用于陆地泄漏物。根据泄漏物的特性选择合适的泡沫。常用的普通泡沫只适用于无极性和基本上呈中性的物质；对于低沸点、与水发生反应、具有强腐蚀性、放射性或爆炸性的物质，只能使用专用泡沫；对于极性物质，只能使用属于硅酸盐类的抗醇泡沫；用纯柠檬果胶配制的果胶泡沫对许多有极性和无极性的化合物均有效。</w:t>
      </w:r>
    </w:p>
    <w:p>
      <w:pPr>
        <w:adjustRightInd w:val="0"/>
        <w:snapToGrid w:val="0"/>
        <w:spacing w:line="360" w:lineRule="auto"/>
        <w:jc w:val="both"/>
        <w:rPr>
          <w:rFonts w:ascii="Times New Roman" w:hAnsi="Times New Roman" w:eastAsiaTheme="minorEastAsia"/>
          <w:highlight w:val="none"/>
        </w:rPr>
      </w:pPr>
      <w:r>
        <w:rPr>
          <w:rFonts w:hint="eastAsia" w:ascii="Times New Roman" w:hAnsi="Times New Roman" w:eastAsiaTheme="minorEastAsia"/>
          <w:highlight w:val="none"/>
        </w:rPr>
        <w:t>　　对于所有类型的泡沫，使用时建议每隔30～60分钟再覆盖一次，以便有效地抑制泄漏物的挥发。如需要，将该过程一直持续到泄漏物处理完。</w:t>
      </w:r>
    </w:p>
    <w:p>
      <w:pPr>
        <w:numPr>
          <w:ilvl w:val="1"/>
          <w:numId w:val="25"/>
        </w:numPr>
        <w:tabs>
          <w:tab w:val="left" w:pos="851"/>
        </w:tabs>
        <w:adjustRightInd w:val="0"/>
        <w:snapToGrid w:val="0"/>
        <w:spacing w:line="360" w:lineRule="auto"/>
        <w:ind w:hanging="873"/>
        <w:contextualSpacing/>
        <w:jc w:val="both"/>
        <w:rPr>
          <w:rFonts w:ascii="Times New Roman" w:hAnsi="Times New Roman" w:eastAsiaTheme="minorEastAsia"/>
          <w:highlight w:val="none"/>
        </w:rPr>
      </w:pPr>
      <w:r>
        <w:rPr>
          <w:rFonts w:hint="eastAsia" w:ascii="Times New Roman" w:hAnsi="Times New Roman" w:eastAsiaTheme="minorEastAsia"/>
          <w:highlight w:val="none"/>
        </w:rPr>
        <w:t>泥土覆盖</w:t>
      </w:r>
    </w:p>
    <w:p>
      <w:pPr>
        <w:adjustRightInd w:val="0"/>
        <w:snapToGrid w:val="0"/>
        <w:spacing w:line="360" w:lineRule="auto"/>
        <w:ind w:firstLine="480"/>
        <w:jc w:val="both"/>
        <w:rPr>
          <w:rFonts w:ascii="Times New Roman" w:hAnsi="Times New Roman" w:eastAsiaTheme="minorEastAsia"/>
          <w:highlight w:val="none"/>
        </w:rPr>
      </w:pPr>
      <w:r>
        <w:rPr>
          <w:rFonts w:hint="eastAsia" w:ascii="Times New Roman" w:hAnsi="Times New Roman" w:eastAsiaTheme="minorEastAsia"/>
          <w:highlight w:val="none"/>
        </w:rPr>
        <w:t>泥土覆盖适用于大多数液体泄漏物，一是可以有效吸附液体污染物，防止污染面积扩大。二是取材方便，并能减少向大气中挥发。</w:t>
      </w:r>
    </w:p>
    <w:p>
      <w:pPr>
        <w:numPr>
          <w:ilvl w:val="1"/>
          <w:numId w:val="25"/>
        </w:numPr>
        <w:tabs>
          <w:tab w:val="left" w:pos="851"/>
        </w:tabs>
        <w:adjustRightInd w:val="0"/>
        <w:snapToGrid w:val="0"/>
        <w:spacing w:line="360" w:lineRule="auto"/>
        <w:ind w:hanging="873"/>
        <w:contextualSpacing/>
        <w:jc w:val="both"/>
        <w:rPr>
          <w:rFonts w:ascii="Times New Roman" w:hAnsi="Times New Roman" w:eastAsiaTheme="minorEastAsia"/>
          <w:highlight w:val="none"/>
        </w:rPr>
      </w:pPr>
      <w:r>
        <w:rPr>
          <w:rFonts w:ascii="Times New Roman" w:hAnsi="Times New Roman" w:eastAsiaTheme="minorEastAsia"/>
          <w:highlight w:val="none"/>
        </w:rPr>
        <w:t>稀释</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毒气泄漏事故或一些遇水反应化学品会产生大量的有毒有害气体且溶于水，事故地周围人员一时难以疏散。为减少大气污染，应在下风、侧下风以及人员较多方向采用水枪或消防水带向有害物蒸汽云喷射雾状水或设置水幕水带，也可在上风方向设置直流水枪垂直喷射，形成大范围水雾覆盖区域，稀释、吸收有毒有害气体，加速气体向高空扩散。在使用这一技术时，将产生大量的被污染水，因此应同时采取措施防止污水排放排入外环境。对于可燃物，也可以在现场施放大量水蒸气或氮气，破坏燃烧条件。</w:t>
      </w:r>
    </w:p>
    <w:p>
      <w:pPr>
        <w:numPr>
          <w:ilvl w:val="1"/>
          <w:numId w:val="25"/>
        </w:numPr>
        <w:tabs>
          <w:tab w:val="left" w:pos="851"/>
        </w:tabs>
        <w:adjustRightInd w:val="0"/>
        <w:snapToGrid w:val="0"/>
        <w:spacing w:line="360" w:lineRule="auto"/>
        <w:ind w:hanging="873"/>
        <w:contextualSpacing/>
        <w:jc w:val="both"/>
        <w:rPr>
          <w:rFonts w:ascii="Times New Roman" w:hAnsi="Times New Roman" w:eastAsiaTheme="minorEastAsia"/>
          <w:highlight w:val="none"/>
        </w:rPr>
      </w:pPr>
      <w:r>
        <w:rPr>
          <w:rFonts w:ascii="Times New Roman" w:hAnsi="Times New Roman" w:eastAsiaTheme="minorEastAsia"/>
          <w:highlight w:val="none"/>
        </w:rPr>
        <w:t>吸附、中和、固化泄漏物。</w:t>
      </w:r>
    </w:p>
    <w:p>
      <w:pPr>
        <w:adjustRightInd w:val="0"/>
        <w:snapToGrid w:val="0"/>
        <w:spacing w:line="360" w:lineRule="auto"/>
        <w:ind w:firstLine="480"/>
        <w:jc w:val="both"/>
        <w:rPr>
          <w:rFonts w:ascii="Times New Roman" w:hAnsi="Times New Roman" w:eastAsiaTheme="minorEastAsia"/>
          <w:highlight w:val="none"/>
        </w:rPr>
      </w:pPr>
      <w:r>
        <w:rPr>
          <w:rFonts w:ascii="Times New Roman" w:hAnsi="Times New Roman" w:eastAsiaTheme="minorEastAsia"/>
          <w:highlight w:val="none"/>
        </w:rPr>
        <w:t>泄漏量小时，可用沙子、吸附材料、中和材料等吸收中和，或者用固化法处理泄漏物。</w:t>
      </w:r>
    </w:p>
    <w:p>
      <w:pPr>
        <w:numPr>
          <w:ilvl w:val="0"/>
          <w:numId w:val="28"/>
        </w:numPr>
        <w:adjustRightInd w:val="0"/>
        <w:snapToGrid w:val="0"/>
        <w:spacing w:line="360" w:lineRule="auto"/>
        <w:contextualSpacing/>
        <w:jc w:val="both"/>
        <w:rPr>
          <w:rFonts w:ascii="Times New Roman" w:hAnsi="Times New Roman" w:eastAsiaTheme="minorEastAsia"/>
          <w:highlight w:val="none"/>
        </w:rPr>
      </w:pPr>
      <w:r>
        <w:rPr>
          <w:rFonts w:ascii="Times New Roman" w:hAnsi="Times New Roman" w:eastAsiaTheme="minorEastAsia"/>
          <w:highlight w:val="none"/>
        </w:rPr>
        <w:t>吸附处理泄漏物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ascii="Times New Roman" w:hAnsi="Times New Roman" w:eastAsiaTheme="minorEastAsia"/>
          <w:highlight w:val="none"/>
        </w:rPr>
        <w:t>所有的陆地泄漏和某些有机物的水中泄漏都可用吸附法处理。吸附法处理泄漏物的关键是选择合适的吸附剂。常用的吸附剂有：活性炭、天然有机吸附剂、天然无机吸附剂、合成吸附剂。</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A活性炭</w:t>
      </w:r>
      <w:r>
        <w:rPr>
          <w:rFonts w:hint="eastAsia" w:ascii="Times New Roman" w:hAnsi="Times New Roman" w:eastAsiaTheme="minorEastAsia"/>
          <w:highlight w:val="none"/>
        </w:rPr>
        <w:t>：</w:t>
      </w:r>
      <w:r>
        <w:rPr>
          <w:rFonts w:ascii="Times New Roman" w:hAnsi="Times New Roman" w:eastAsiaTheme="minorEastAsia"/>
          <w:highlight w:val="none"/>
        </w:rPr>
        <w:t>活性炭是从水中除去不溶性漂浮物（有机物、某些无机物）最有效的吸附剂。活性炭是无毒物质，除非大量使用，一般不会对人或水中生物产生危害。由于活性炭易得而且实用，所以它是目前处理水中低浓度泄漏物最常用的吸附剂。  </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B天然有机吸附剂</w:t>
      </w:r>
      <w:r>
        <w:rPr>
          <w:rFonts w:hint="eastAsia" w:ascii="Times New Roman" w:hAnsi="Times New Roman" w:eastAsiaTheme="minorEastAsia"/>
          <w:highlight w:val="none"/>
        </w:rPr>
        <w:t>：</w:t>
      </w:r>
      <w:r>
        <w:rPr>
          <w:rFonts w:ascii="Times New Roman" w:hAnsi="Times New Roman" w:eastAsiaTheme="minorEastAsia"/>
          <w:highlight w:val="none"/>
        </w:rPr>
        <w:t>天然有机吸附剂由天然产品如木纤维、玉米杆、稻草、木屑、树皮、花生皮等纤维素和橡胶组成，可以从水中除去油类和与油相似的有机物。天然有机吸附剂具有价廉、无毒、易得等优点，但再生困难。</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C天然无机吸附剂</w:t>
      </w:r>
      <w:r>
        <w:rPr>
          <w:rFonts w:hint="eastAsia" w:ascii="Times New Roman" w:hAnsi="Times New Roman" w:eastAsiaTheme="minorEastAsia"/>
          <w:highlight w:val="none"/>
        </w:rPr>
        <w:t>：</w:t>
      </w:r>
      <w:r>
        <w:rPr>
          <w:rFonts w:ascii="Times New Roman" w:hAnsi="Times New Roman" w:eastAsiaTheme="minorEastAsia"/>
          <w:highlight w:val="none"/>
        </w:rPr>
        <w:t>天然无机吸附剂制作材料分为矿物吸附剂（如珍珠岩）和粘土类吸附剂（如沸石）。矿物吸附剂可用来吸附各种类型的烃、酸及其衍生物、醇、醛、酮、酯和硝基化合物 。粘土类吸附剂能吸附分子或离子，并且能有选择地吸附不同大小的分子或不同极性的离子。粘土类吸附剂只适用于陆地泄漏物，对于水体泄漏物，只能清除酚。由天然无机材料制成的吸附剂主要是粒状的，其使用受刮风、降雨、降雪等自然条件的影响。</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D合成吸附剂</w:t>
      </w:r>
      <w:r>
        <w:rPr>
          <w:rFonts w:hint="eastAsia" w:ascii="Times New Roman" w:hAnsi="Times New Roman" w:eastAsiaTheme="minorEastAsia"/>
          <w:highlight w:val="none"/>
        </w:rPr>
        <w:t>：</w:t>
      </w:r>
      <w:r>
        <w:rPr>
          <w:rFonts w:ascii="Times New Roman" w:hAnsi="Times New Roman" w:eastAsiaTheme="minorEastAsia"/>
          <w:highlight w:val="none"/>
        </w:rPr>
        <w:t>合成吸附剂是专门为纯的有机液体研制的，能有效地清除陆地泄漏物和水体的不溶性漂浮物。对于有极性且在水中能溶解或能与水互溶的物质，不能使用合成吸附剂清除。能再生是合成吸附剂的一大优点。常用的合成吸附剂有聚氨酯、聚丙烯和有大量网眼的树脂。</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ab/>
      </w:r>
      <w:r>
        <w:rPr>
          <w:rFonts w:hint="eastAsia" w:ascii="Times New Roman" w:hAnsi="Times New Roman" w:eastAsiaTheme="minorEastAsia"/>
          <w:highlight w:val="none"/>
        </w:rPr>
        <w:t>（2）</w:t>
      </w:r>
      <w:r>
        <w:rPr>
          <w:rFonts w:ascii="Times New Roman" w:hAnsi="Times New Roman" w:eastAsiaTheme="minorEastAsia"/>
          <w:highlight w:val="none"/>
        </w:rPr>
        <w:t>中和泄漏物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中和法要求最终pH值控制在6～9之间，反应期间必须监测pH值变化。</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遇水反应危险化学品生成的有毒有害气体，大多数呈酸性，可在消防车中加入碱液，使用雾状水予以中和。当碱液一时难以找到，可在水箱内加入干粉、洗衣粉等，同样可起中和效果。</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对于泄入水体的酸、碱或泄入水体后能生成酸、碱的物质，也可考虑用中和法处理。对于陆地泄漏物，如果反应能控制，常常用强酸、强碱中和，这样比较经济；对于水体泄漏物，建议使用弱酸、弱碱中和。</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常用的弱酸有醋酸、磷酸二氢钠，有时可用气态二氧化碳。磷酸二氢钠几乎能用于所有的碱泄漏，当氨泄入水中时，可以用气态二氧化碳处理。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常用的强碱有氢氧化钠水溶液，也可用来中和泄漏的氯。有时也用石灰、固体碳酸钠、苏打灰中和酸性泄漏物。常用的弱碱有碳酸氢钠、碳酸钠和碳酸钙。碳酸氢钠是缓冲盐，即使过量，反应后的pH值只是8.3。碳酸钠溶于水后，碱性和氢氧化钠一样强，若过量，pH值可达11.4。碳酸钙与酸的反应速度虽然比钠盐慢，但因其不向环境加入任何毒性元素，反应后的最终pH总是低于9.4而被广泛采用。</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对于水体泄漏物，如果中和过程中可能产生金属离子，必须用沉淀剂清除。中和反应常常是剧烈的，由于放热和生成气体产生沸腾和飞溅，所以应急人员必须穿防酸碱工作服、戴防烟雾呼吸器。可以通过降低反应温度和稀释反应物来控制飞溅。</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如果非常弱的酸和非常弱的碱泄入水体，pH值能维持在6～9之间，建议不使用中和法处理。</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现场使用中和法处理泄漏物受下列因素限制：泄漏物的量、中和反应的剧烈程度、反应生成潜在有毒气体的可能性、溶液最终pH值能否控制在要求范围内。</w:t>
      </w:r>
    </w:p>
    <w:p>
      <w:pPr>
        <w:adjustRightInd w:val="0"/>
        <w:snapToGrid w:val="0"/>
        <w:spacing w:line="360" w:lineRule="auto"/>
        <w:jc w:val="both"/>
        <w:rPr>
          <w:rFonts w:ascii="Times New Roman" w:hAnsi="Times New Roman" w:eastAsiaTheme="minorEastAsia"/>
          <w:highlight w:val="none"/>
        </w:rPr>
      </w:pPr>
      <w:r>
        <w:rPr>
          <w:rFonts w:ascii="Arial" w:hAnsi="Arial" w:cs="Arial"/>
          <w:b/>
          <w:bCs/>
          <w:color w:val="000000"/>
          <w:sz w:val="21"/>
          <w:szCs w:val="21"/>
          <w:highlight w:val="none"/>
        </w:rPr>
        <w:t>　</w:t>
      </w:r>
      <w:r>
        <w:rPr>
          <w:rFonts w:ascii="Times New Roman" w:hAnsi="Times New Roman" w:eastAsiaTheme="minorEastAsia"/>
          <w:highlight w:val="none"/>
        </w:rPr>
        <w:t>　</w:t>
      </w:r>
      <w:r>
        <w:rPr>
          <w:rFonts w:hint="eastAsia" w:ascii="Times New Roman" w:hAnsi="Times New Roman" w:eastAsiaTheme="minorEastAsia"/>
          <w:highlight w:val="none"/>
        </w:rPr>
        <w:t>（3）</w:t>
      </w:r>
      <w:r>
        <w:rPr>
          <w:rFonts w:ascii="Times New Roman" w:hAnsi="Times New Roman" w:eastAsiaTheme="minorEastAsia"/>
          <w:highlight w:val="none"/>
        </w:rPr>
        <w:t>固化法处理泄漏物</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通过加入能与泄漏物发生化学反应的固化剂或稳定剂使泄漏物转化成稳定形式，以便于处理、运输和处置。有的泄漏物变成稳定形式后，由原来的有害变成了无害，可原地堆放不需进一步处理；有的泄漏物变成稳定形式后仍然有害，必须运至废物处理场所进一步处理或在专用废弃场所掩埋。常用的固化剂有水泥、凝胶、石灰。</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w:t>
      </w:r>
      <w:r>
        <w:rPr>
          <w:rFonts w:hint="eastAsia" w:ascii="Times New Roman" w:hAnsi="Times New Roman" w:eastAsiaTheme="minorEastAsia"/>
          <w:highlight w:val="none"/>
        </w:rPr>
        <w:t>（4）</w:t>
      </w:r>
      <w:r>
        <w:rPr>
          <w:rFonts w:ascii="Times New Roman" w:hAnsi="Times New Roman" w:eastAsiaTheme="minorEastAsia"/>
          <w:highlight w:val="none"/>
        </w:rPr>
        <w:t>水泥固化</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通常使用普通硅酸盐水泥固化泄漏物。对于含高浓度重金属的场合，使用水泥固化非常有效。</w:t>
      </w:r>
    </w:p>
    <w:p>
      <w:pPr>
        <w:adjustRightInd w:val="0"/>
        <w:snapToGrid w:val="0"/>
        <w:spacing w:line="360" w:lineRule="auto"/>
        <w:jc w:val="both"/>
        <w:rPr>
          <w:rFonts w:ascii="Times New Roman" w:hAnsi="Times New Roman" w:eastAsiaTheme="minorEastAsia"/>
          <w:highlight w:val="none"/>
        </w:rPr>
      </w:pPr>
      <w:r>
        <w:rPr>
          <w:rFonts w:ascii="Times New Roman" w:hAnsi="Times New Roman" w:eastAsiaTheme="minorEastAsia"/>
          <w:highlight w:val="none"/>
        </w:rPr>
        <w:t>　　专家指导，科学处置。采用先进的环境监测、预测和应急处置技术及施设，充分发挥专家队伍、监查等专业人员的作用，提高应对突发环境污染事件的科技水平和指挥能力，避免发生次生、衍生事件，最大程度地消除或减轻环境污染事件造成的中长期影响。</w:t>
      </w:r>
    </w:p>
    <w:p>
      <w:pPr>
        <w:pStyle w:val="4"/>
        <w:spacing w:after="240"/>
        <w:rPr>
          <w:rFonts w:ascii="Times New Roman" w:hAnsi="Times New Roman"/>
          <w:highlight w:val="none"/>
        </w:rPr>
      </w:pPr>
      <w:bookmarkStart w:id="210" w:name="_Toc485110289"/>
      <w:r>
        <w:rPr>
          <w:rFonts w:hint="eastAsia" w:ascii="Times New Roman" w:hAnsi="Times New Roman"/>
          <w:highlight w:val="none"/>
        </w:rPr>
        <w:t>9.6 突发环境事件应急预案管理暂行办法</w:t>
      </w:r>
      <w:bookmarkEnd w:id="210"/>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第一章  总  则</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第一条</w:t>
      </w:r>
      <w:r>
        <w:rPr>
          <w:rFonts w:hint="eastAsia" w:ascii="Times New Roman" w:hAnsi="Times New Roman"/>
          <w:color w:val="000000"/>
          <w:sz w:val="21"/>
          <w:szCs w:val="21"/>
          <w:highlight w:val="none"/>
        </w:rPr>
        <w:t>　为规范突发环境事件应急预案（以下简称“环境应急预案”）管理，完善环境应急预案体系，增强环境应急预案的科学性、实效性和可操作性，根据《中华人民共和国突发事件应对法》、《国家突发公共事件总体应急预案》、《国家突发环境事件应急预案》及相关环境保护法律、法规，制定本办法。</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第二条</w:t>
      </w:r>
      <w:r>
        <w:rPr>
          <w:rFonts w:hint="eastAsia" w:ascii="Times New Roman" w:hAnsi="Times New Roman"/>
          <w:color w:val="000000"/>
          <w:sz w:val="21"/>
          <w:szCs w:val="21"/>
          <w:highlight w:val="none"/>
        </w:rPr>
        <w:t>　本办法适用于环境保护主管部门、企业事业单位环境应急预案的编制、评估、发布、备案、实施、修订、宣教、培训和演练等活动。</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 xml:space="preserve">第三条 </w:t>
      </w:r>
      <w:r>
        <w:rPr>
          <w:rFonts w:hint="eastAsia" w:ascii="Times New Roman" w:hAnsi="Times New Roman"/>
          <w:color w:val="000000"/>
          <w:sz w:val="21"/>
          <w:szCs w:val="21"/>
          <w:highlight w:val="none"/>
        </w:rPr>
        <w:t xml:space="preserve"> 环境保护部对全国环境应急预案管理工作实施统一监督管理，县级以上地方人民政府环境保护主管部门负责本行政区域内环境应急预案的监督管理工作。</w:t>
      </w:r>
    </w:p>
    <w:p>
      <w:pPr>
        <w:shd w:val="clear" w:color="auto" w:fill="FFFFFF"/>
        <w:spacing w:line="420" w:lineRule="atLeast"/>
        <w:jc w:val="both"/>
        <w:rPr>
          <w:rFonts w:ascii="Times New Roman" w:hAnsi="Times New Roman"/>
          <w:color w:val="000000"/>
          <w:sz w:val="21"/>
          <w:szCs w:val="21"/>
          <w:highlight w:val="none"/>
        </w:rPr>
      </w:pPr>
      <w:r>
        <w:rPr>
          <w:rFonts w:ascii="Times New Roman" w:hAnsi="Times New Roman"/>
          <w:b/>
          <w:color w:val="000000"/>
          <w:sz w:val="21"/>
          <w:szCs w:val="21"/>
          <w:highlight w:val="none"/>
        </w:rPr>
        <w:tab/>
      </w:r>
      <w:r>
        <w:rPr>
          <w:rFonts w:hint="eastAsia" w:ascii="Times New Roman" w:hAnsi="Times New Roman"/>
          <w:b/>
          <w:color w:val="000000"/>
          <w:sz w:val="21"/>
          <w:szCs w:val="21"/>
          <w:highlight w:val="none"/>
        </w:rPr>
        <w:t>第四条</w:t>
      </w:r>
      <w:r>
        <w:rPr>
          <w:rFonts w:hint="eastAsia" w:ascii="Times New Roman" w:hAnsi="Times New Roman"/>
          <w:color w:val="000000"/>
          <w:sz w:val="21"/>
          <w:szCs w:val="21"/>
          <w:highlight w:val="none"/>
        </w:rPr>
        <w:t>　环境应急预案的编制应当符合以下要求：</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第二章  环境应急预案的编制</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（一）符合国家相关法律、法规、规章、标准和编制指南等规定；</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（二）符合本地区、本部门、本单位突发环境事件应急工作实际；</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（三）建立在环境敏感点分析基础上，与环境风险分析和突发环境事件应急能力相适应；</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（四）应急人员职责分工明确、责任落实到位；</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（五）预防措施和应急程序明确具体、操作性强；</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（六）应急保障措施明确，并能满足本地区、本单位应急工作要求；</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（七）预案基本要素完整，附件信息正确；</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（八）与相关应急预案相衔接。</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第五条</w:t>
      </w:r>
      <w:r>
        <w:rPr>
          <w:rFonts w:hint="eastAsia" w:ascii="Times New Roman" w:hAnsi="Times New Roman"/>
          <w:color w:val="000000"/>
          <w:sz w:val="21"/>
          <w:szCs w:val="21"/>
          <w:highlight w:val="none"/>
        </w:rPr>
        <w:t>　县级以上人民政府环境保护主管部门应当根据有关法律、法规、规章和相关应急预案，按照相应的环境应急预案编制指南，结合本地区的实际情况，编制环境应急预案，由本部门主要负责人批准后发布实施。</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县级以上人民政府环境保护主管部门应当结合本地区实际情况，编制国家法定节假日、国家重大活动期间的环境应急预案。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第六条</w:t>
      </w:r>
      <w:r>
        <w:rPr>
          <w:rFonts w:hint="eastAsia" w:ascii="Times New Roman" w:hAnsi="Times New Roman"/>
          <w:color w:val="000000"/>
          <w:sz w:val="21"/>
          <w:szCs w:val="21"/>
          <w:highlight w:val="none"/>
        </w:rPr>
        <w:t>　县级以上人民政府环境保护主管部门编制的环境应急预案应当包括以下内容：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（一）总则，包括编制目的、编制依据、适用范围和工作原则等；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（二）应急组织指挥体系与职责，包括领导机构、工作机构、地方机构或者现场指挥机构、环境应急专家组等；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（三）预防与预警机制，包括应急准备措施、环境风险隐患排查和整治措施、预警分级指标、预警发布或者解除程序、预警相应措施等；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（四）应急处置，包括应急预案启动条件、信息报告、先期处置、分级响应、指挥与协调、信息发布、应急终止等程序和措施；</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（五）后期处置，包括善后处置、调查与评估、恢复重建等；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（六）应急保障，包括人力资源保障、财力保障、物资保障、医疗卫生保障、交通运输保障、治安维护、通信保障、科技支撑等；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（七）监督管理，包括应急预案演练、宣教培训、责任与奖惩等；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（八）附则，包括名词术语、预案解释、修订情况和实施日期等；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（九）附件，包括相关单位和人员通讯录、标准化格式文本、工作流程图、应急物资储备清单等。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第七条</w:t>
      </w:r>
      <w:r>
        <w:rPr>
          <w:rFonts w:hint="eastAsia" w:ascii="Times New Roman" w:hAnsi="Times New Roman"/>
          <w:color w:val="000000"/>
          <w:sz w:val="21"/>
          <w:szCs w:val="21"/>
          <w:highlight w:val="none"/>
        </w:rPr>
        <w:t>　向环境排放污染物的企业事业单位，生产、贮存、经营、使用、运输危险物品的企业事业单位，产生、收集、贮存、运输、利用、处置危险废物的企业事业单位，以及其他可能发生突发环境事件的企业事业单位，应当编制环境应急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第八条</w:t>
      </w:r>
      <w:r>
        <w:rPr>
          <w:rFonts w:hint="eastAsia" w:ascii="Times New Roman" w:hAnsi="Times New Roman"/>
          <w:color w:val="000000"/>
          <w:sz w:val="21"/>
          <w:szCs w:val="21"/>
          <w:highlight w:val="none"/>
        </w:rPr>
        <w:t xml:space="preserve">  企业事业单位的环境应急预案包括综合环境应急预案、专项环境应急预案和现场处置预案。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对环境风险种类较多、可能发生多种类型突发事件的，企业事业单位应当编制综合环境应急预案。综合环境应急预案应当包括本单位的应急组织机构及其职责、预案体系及响应程序、事件预防及应急保障、应急培训及预案演练等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对某一种类的环境风险，企业事业单位应当根据存在的重大危险源和可能发生的突发事件类型，编制相应的专项环境应急预案。专项环境应急预案应当包括危险性分析、可能发生的事件特征、主要污染物种类、应急组织机构与职责、预防措施、应急处置程序和应急保障等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对危险性较大的重点岗位，企业事业单位应当编制重点工作岗位的现场处置预案。现场处置预案应当包括危险性分析、可能发生的事件特征、应急处置程序、应急处置要点和注意事项等内容。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企业事业单位编制的综合环境应急预案、专项环境应急预案和现场处置预案之间应当相互协调，并与所涉及的其他应急预案相互衔接。</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第九条</w:t>
      </w:r>
      <w:r>
        <w:rPr>
          <w:rFonts w:hint="eastAsia" w:ascii="Times New Roman" w:hAnsi="Times New Roman"/>
          <w:color w:val="000000"/>
          <w:sz w:val="21"/>
          <w:szCs w:val="21"/>
          <w:highlight w:val="none"/>
        </w:rPr>
        <w:t>　工程建设、影视拍摄和文化体育等群体性活动有可能造成突发环境事件的，主办单位应当在活动开始前编制临时环境应急预案。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 xml:space="preserve">第十条 </w:t>
      </w:r>
      <w:r>
        <w:rPr>
          <w:rFonts w:hint="eastAsia" w:ascii="Times New Roman" w:hAnsi="Times New Roman"/>
          <w:color w:val="000000"/>
          <w:sz w:val="21"/>
          <w:szCs w:val="21"/>
          <w:highlight w:val="none"/>
        </w:rPr>
        <w:t>企业事业单位编制的环境应急预案中除了本办法第六条规定的内容外，还应当包括以下内容：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（一）本单位的概况、周边环境状况、环境敏感点等；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（二）本单位的环境危险源情况分析，主要包括环境危险源的基本情况以及可能产生的危害后果及严重程度；</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（三）应急物资储备情况，针对单位危险源数量和性质应储备的应急物资品名和基本储量等。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第十一条　县级以上人民政府环境保护主管部门和企事业单位，应当组织专门力量开展环境应急预案编制工作，并充分征求预案涉及的有关单位和人员的意见。有关单位和人员应当以书面形式提出意见和建议。</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环境应急预案涉及重大公共利益的，编制单位应当向社会公告，并举行听证。</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企业事业单位可以委托相关专业技术服务机构编制环境应急预案。</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第三章  环境应急预案的评估</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第十二条</w:t>
      </w:r>
      <w:r>
        <w:rPr>
          <w:rFonts w:hint="eastAsia" w:ascii="Times New Roman" w:hAnsi="Times New Roman"/>
          <w:color w:val="000000"/>
          <w:sz w:val="21"/>
          <w:szCs w:val="21"/>
          <w:highlight w:val="none"/>
        </w:rPr>
        <w:t xml:space="preserve">  县级以上人民政府环境保护主管部门应当在环境应急预案草案编制完成后，组织评估小组对本部门编制的环境应急预案草案进行评估。</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环境保护主管部门环境应急预案评估小组的组成人员应当包括环境应急预案涉及的政府部门工作人员、相关行业协会和重点风险源单位代表以及应急管理和专业技术方面的专家。</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第十三条</w:t>
      </w:r>
      <w:r>
        <w:rPr>
          <w:rFonts w:hint="eastAsia" w:ascii="Times New Roman" w:hAnsi="Times New Roman"/>
          <w:color w:val="000000"/>
          <w:sz w:val="21"/>
          <w:szCs w:val="21"/>
          <w:highlight w:val="none"/>
        </w:rPr>
        <w:t>　企业事业单位应当在环境应急预案草案编制完成后，组织评估小组对本单位编制的环境应急预案进行评估。</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企业事业单位环境应急预案评估小组的组成人员应当包括环境应急预案涉及的相关部门应急管理人员、相关行业协会、相邻重点风险源单位代表、周边社区（乡、镇）代表以及应急管理和专业技术方面的专家。</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第十四条</w:t>
      </w:r>
      <w:r>
        <w:rPr>
          <w:rFonts w:hint="eastAsia" w:ascii="Times New Roman" w:hAnsi="Times New Roman"/>
          <w:color w:val="000000"/>
          <w:sz w:val="21"/>
          <w:szCs w:val="21"/>
          <w:highlight w:val="none"/>
        </w:rPr>
        <w:t xml:space="preserve">  环境应急预案评估小组应当重点评估环境应急预案的实用性、基本要素的完整性、内容格式的规范性、应急保障措施的可行性以及与其他相关预案的衔接性等内容。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环境应急预案的编制单位应当根据评估结果，对应急预案草案进行修改。</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第四章  环境应急预案的备案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第十五条</w:t>
      </w:r>
      <w:r>
        <w:rPr>
          <w:rFonts w:hint="eastAsia" w:ascii="Times New Roman" w:hAnsi="Times New Roman"/>
          <w:color w:val="000000"/>
          <w:sz w:val="21"/>
          <w:szCs w:val="21"/>
          <w:highlight w:val="none"/>
        </w:rPr>
        <w:t>　县级以上人民政府环境保护主管部门编制的环境应急预案应当报本级人民政府和上级人民政府环境保护主管部门备案。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企业事业单位编制的环境应急预案，应当在本单位主要负责人签署实施之日起30日内报所在地环境保护主管部门备案。国家重点监控企业的环境应急预案，应当在本单位主要负责人签署实施之日起45日内报所在地省级人民政府环境保护主管部门备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工程建设、影视拍摄和文化体育等群体性活动的临时环境应急预案，主办单位应当在活动开始三个工作日前报当地人民政府环境保护主管部门备案。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 xml:space="preserve">第十六条 </w:t>
      </w:r>
      <w:r>
        <w:rPr>
          <w:rFonts w:hint="eastAsia" w:ascii="Times New Roman" w:hAnsi="Times New Roman"/>
          <w:color w:val="000000"/>
          <w:sz w:val="21"/>
          <w:szCs w:val="21"/>
          <w:highlight w:val="none"/>
        </w:rPr>
        <w:t xml:space="preserve"> 报送备案应当提交下列材料（一式二份）：</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（一）《突发环境事件应急预案备案申请表》；</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（二）环境应急预案评估意见；</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（三）环境应急预案的纸质文件和电子文件。</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第十七条</w:t>
      </w:r>
      <w:r>
        <w:rPr>
          <w:rFonts w:hint="eastAsia" w:ascii="Times New Roman" w:hAnsi="Times New Roman"/>
          <w:color w:val="000000"/>
          <w:sz w:val="21"/>
          <w:szCs w:val="21"/>
          <w:highlight w:val="none"/>
        </w:rPr>
        <w:t xml:space="preserve">  受理备案登记的环境保护主管部门应当在收到报备材料之日起60日内，对报送备案的环境应急预案进行审查，对符合本办法第六条、第十条规定并通过评估小组评估的，予以备案并出具《突发环境事件应急预案备案登记表》；对不符合本办法第六条、第十条规定的，不予备案并复函说明理由，由申请备案的环境保护主管部门或者企业事业单位自行纠正后重新报送备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第十八条</w:t>
      </w:r>
      <w:r>
        <w:rPr>
          <w:rFonts w:hint="eastAsia" w:ascii="Times New Roman" w:hAnsi="Times New Roman"/>
          <w:color w:val="000000"/>
          <w:sz w:val="21"/>
          <w:szCs w:val="21"/>
          <w:highlight w:val="none"/>
        </w:rPr>
        <w:t xml:space="preserve"> 《突发环境事件应急预案备案申请表》和《突发环境事件应急预案备案登记表》的格式由环境保护部统一制定。</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第五章  环境应急预案的实施与监督管理</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第十九条</w:t>
      </w:r>
      <w:r>
        <w:rPr>
          <w:rFonts w:hint="eastAsia" w:ascii="Times New Roman" w:hAnsi="Times New Roman"/>
          <w:color w:val="000000"/>
          <w:sz w:val="21"/>
          <w:szCs w:val="21"/>
          <w:highlight w:val="none"/>
        </w:rPr>
        <w:t xml:space="preserve"> 县级以上人民政府环境保护主管部门应当将环境应急预案的监督管理作为日常环境监督管理的一项重要内容。</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第二十条</w:t>
      </w:r>
      <w:r>
        <w:rPr>
          <w:rFonts w:hint="eastAsia" w:ascii="Times New Roman" w:hAnsi="Times New Roman"/>
          <w:color w:val="000000"/>
          <w:sz w:val="21"/>
          <w:szCs w:val="21"/>
          <w:highlight w:val="none"/>
        </w:rPr>
        <w:t xml:space="preserve"> 县级以上人民政府环境保护主管部门和企业事业单位，应当采取有效形式，开展环境应急预案的宣传教育，普及突发环境事件预防、避险、自救、互救和应急处置知识，提高从业人员环境安全意识和应急处置技能。</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第二十一条</w:t>
      </w:r>
      <w:r>
        <w:rPr>
          <w:rFonts w:hint="eastAsia" w:ascii="Times New Roman" w:hAnsi="Times New Roman"/>
          <w:color w:val="000000"/>
          <w:sz w:val="21"/>
          <w:szCs w:val="21"/>
          <w:highlight w:val="none"/>
        </w:rPr>
        <w:t>　县级以上人民政府环境保护主管部门或者企业事业单位，应当每年至少组织一次预案培训工作，通过各种形式，使有关人员了解环境应急预案的内容，熟悉应急职责、应急程序和岗位应急处置预案。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第二十二条</w:t>
      </w:r>
      <w:r>
        <w:rPr>
          <w:rFonts w:hint="eastAsia" w:ascii="Times New Roman" w:hAnsi="Times New Roman"/>
          <w:color w:val="000000"/>
          <w:sz w:val="21"/>
          <w:szCs w:val="21"/>
          <w:highlight w:val="none"/>
        </w:rPr>
        <w:t>　县级以上人民政府环境保护主管部门应当建立健全环境应急预案演练制度，每年至少组织一次应急演练。企业事业单位应当定期进行应急演练，并积极配合和参与有关部门开展的应急演练。</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环境应急预案演练结束后，有关人民政府环境保护主管部门和企业事业单位应当对环境应急预案演练结果进行评估，撰写演练评估报告，分析存在问题，对环境应急预案提出修改意见。</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第二十三条</w:t>
      </w:r>
      <w:r>
        <w:rPr>
          <w:rFonts w:hint="eastAsia" w:ascii="Times New Roman" w:hAnsi="Times New Roman"/>
          <w:color w:val="000000"/>
          <w:sz w:val="21"/>
          <w:szCs w:val="21"/>
          <w:highlight w:val="none"/>
        </w:rPr>
        <w:t>　县级以上人民政府环境保护主管部门或者企业事业单位，应当按照有关法律法规和本办法的规定，根据实际需要和情势变化，依据有关预案编制指南或者编制修订框架指南修订环境应急预案。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环境应急预案每三年至少修订一次；有下列情形之一的，企事业单位应当及时进行修订：</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（一）本单位生产工艺和技术发生变化的；</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（二）相关单位和人员发生变化或者应急组织指挥体系或职责调整的；</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（三）周围环境或者环境敏感点发生变化的；</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（四）环境应急预案依据的法律、法规、规章等发生变化的；</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（五）环境保护主管部门或者企业事业单位认为应当适时修订的其他情形。</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保护主管部门或者企业事业单位，应当于环境应急预案修订后30日内将新修订的预案报原预案备案管理部门重新备案；预案备案部门可以根据预案修订的具体情况要求修订预案的环境保护主管部门或者企业事业单位对修订后的预案进行评估。</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第六章  法律责任</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第二十四条</w:t>
      </w:r>
      <w:r>
        <w:rPr>
          <w:rFonts w:hint="eastAsia" w:ascii="Times New Roman" w:hAnsi="Times New Roman"/>
          <w:color w:val="000000"/>
          <w:sz w:val="21"/>
          <w:szCs w:val="21"/>
          <w:highlight w:val="none"/>
        </w:rPr>
        <w:t xml:space="preserve">  应当编制或者修订环境应急预案的环境保护主管部门不编制环境应急预案、不及时修订环境应急预案或者不按规定进行预案备案的，由上级人民政府环境保护主管部门责令改正。</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第二十五条</w:t>
      </w:r>
      <w:r>
        <w:rPr>
          <w:rFonts w:hint="eastAsia" w:ascii="Times New Roman" w:hAnsi="Times New Roman"/>
          <w:color w:val="000000"/>
          <w:sz w:val="21"/>
          <w:szCs w:val="21"/>
          <w:highlight w:val="none"/>
        </w:rPr>
        <w:t xml:space="preserve">  应当编制或者修订环境应急预案的企业事业单位不编制环境应急预案、不及时修订应急预案或者不按规定进行应急预案评估和备案的，由县级以上人民政府环境保护主管部门责令限期改正；逾期不改正的，依据有关法律、法规给予处罚。</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第二十六条</w:t>
      </w:r>
      <w:r>
        <w:rPr>
          <w:rFonts w:hint="eastAsia" w:ascii="Times New Roman" w:hAnsi="Times New Roman"/>
          <w:color w:val="000000"/>
          <w:sz w:val="21"/>
          <w:szCs w:val="21"/>
          <w:highlight w:val="none"/>
        </w:rPr>
        <w:t xml:space="preserve">  环境保护主管部门或者企业事业单位不编制环境应急预案或者不执行环境应急预案，导致突发环境事件发生或者危害扩大的，依据国家有关规定对负有责任的主管人员和其他直接责任人员给予处分；构成犯罪的，依法追究刑事责任。</w:t>
      </w:r>
    </w:p>
    <w:p>
      <w:pPr>
        <w:shd w:val="clear" w:color="auto" w:fill="FFFFFF"/>
        <w:spacing w:line="420" w:lineRule="atLeast"/>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第七章  附  则</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第二十七条</w:t>
      </w:r>
      <w:r>
        <w:rPr>
          <w:rFonts w:hint="eastAsia" w:ascii="Times New Roman" w:hAnsi="Times New Roman"/>
          <w:color w:val="000000"/>
          <w:sz w:val="21"/>
          <w:szCs w:val="21"/>
          <w:highlight w:val="none"/>
        </w:rPr>
        <w:t xml:space="preserve">  本办法中下列用语的含义：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突发环境事件，是指因事故或意外性事件等因素，致使环境受到污染或破坏，公众的生命健康和财产受到危害或威胁的紧急情况。</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突发环境事件应急预案，是指针对可能发生的突发环境事件，为确保迅速、有序、高效地开展应急处置，减少人员伤亡和经济损失而预先制定的计划或方案。</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环境风险，是指突发环境事件对环境（或健康）的危险程度。</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危险源，是指可能导致伤害或疾病、财产损失、环境破坏或这些情况组合的根源或状态。</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环境敏感点，参照《建设项目环境影响评价分类管理名录》中“环境敏感区”的定义。</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应急演练，是指为检验应急预案的有效性、应急准备的完善性、应急响应能力的适应性和应急人员的协同性而进行的一种模拟应急响应的实践活动。</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第二十八条</w:t>
      </w:r>
      <w:r>
        <w:rPr>
          <w:rFonts w:hint="eastAsia" w:ascii="Times New Roman" w:hAnsi="Times New Roman"/>
          <w:color w:val="000000"/>
          <w:sz w:val="21"/>
          <w:szCs w:val="21"/>
          <w:highlight w:val="none"/>
        </w:rPr>
        <w:t>　本办法由环境保护部负责解释。</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各省、自治区、直辖市人民政府环境保护主管部门可依据本办法，结合本地区实际制定实施细则。</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w:t>
      </w:r>
      <w:r>
        <w:rPr>
          <w:rFonts w:hint="eastAsia" w:ascii="Times New Roman" w:hAnsi="Times New Roman"/>
          <w:b/>
          <w:color w:val="000000"/>
          <w:sz w:val="21"/>
          <w:szCs w:val="21"/>
          <w:highlight w:val="none"/>
        </w:rPr>
        <w:t>第二十九条</w:t>
      </w:r>
      <w:r>
        <w:rPr>
          <w:rFonts w:hint="eastAsia" w:ascii="Times New Roman" w:hAnsi="Times New Roman"/>
          <w:color w:val="000000"/>
          <w:sz w:val="21"/>
          <w:szCs w:val="21"/>
          <w:highlight w:val="none"/>
        </w:rPr>
        <w:t>　本办法自印发之日起施行。</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附一：突发环境事件应急预案备案申请表</w:t>
      </w:r>
    </w:p>
    <w:p>
      <w:pPr>
        <w:shd w:val="clear" w:color="auto" w:fill="FFFFFF"/>
        <w:spacing w:line="420" w:lineRule="atLeast"/>
        <w:jc w:val="both"/>
        <w:rPr>
          <w:rFonts w:ascii="Times New Roman" w:hAnsi="Times New Roman"/>
          <w:color w:val="000000"/>
          <w:sz w:val="21"/>
          <w:szCs w:val="21"/>
          <w:highlight w:val="none"/>
        </w:rPr>
      </w:pPr>
      <w:r>
        <w:rPr>
          <w:rFonts w:hint="eastAsia" w:ascii="Times New Roman" w:hAnsi="Times New Roman"/>
          <w:color w:val="000000"/>
          <w:sz w:val="21"/>
          <w:szCs w:val="21"/>
          <w:highlight w:val="none"/>
        </w:rPr>
        <w:t>　　附二：突发环境事件应急预案备案登记表</w:t>
      </w:r>
    </w:p>
    <w:p>
      <w:pPr>
        <w:shd w:val="clear" w:color="auto" w:fill="FFFFFF"/>
        <w:spacing w:line="420" w:lineRule="atLeast"/>
        <w:jc w:val="both"/>
        <w:rPr>
          <w:rFonts w:ascii="Times New Roman" w:hAnsi="Times New Roman"/>
          <w:color w:val="000000"/>
          <w:sz w:val="21"/>
          <w:szCs w:val="21"/>
          <w:highlight w:val="none"/>
        </w:rPr>
      </w:pPr>
    </w:p>
    <w:p>
      <w:pPr>
        <w:shd w:val="clear" w:color="auto" w:fill="FFFFFF"/>
        <w:spacing w:line="360" w:lineRule="atLeast"/>
        <w:rPr>
          <w:rFonts w:ascii="宋体" w:hAnsi="宋体" w:cs="宋体"/>
          <w:color w:val="333333"/>
          <w:sz w:val="21"/>
          <w:szCs w:val="21"/>
          <w:highlight w:val="none"/>
        </w:rPr>
      </w:pPr>
      <w:r>
        <w:rPr>
          <w:rFonts w:hint="eastAsia" w:ascii="宋体" w:hAnsi="宋体" w:cs="宋体"/>
          <w:b/>
          <w:bCs/>
          <w:color w:val="333333"/>
          <w:sz w:val="30"/>
          <w:szCs w:val="30"/>
          <w:highlight w:val="none"/>
        </w:rPr>
        <w:t>  </w:t>
      </w:r>
    </w:p>
    <w:p>
      <w:pPr>
        <w:shd w:val="clear" w:color="auto" w:fill="FFFFFF"/>
        <w:spacing w:line="357" w:lineRule="atLeast"/>
        <w:jc w:val="center"/>
        <w:rPr>
          <w:rFonts w:ascii="宋体" w:hAnsi="宋体" w:cs="宋体"/>
          <w:color w:val="333333"/>
          <w:highlight w:val="none"/>
        </w:rPr>
      </w:pPr>
      <w:r>
        <w:rPr>
          <w:rFonts w:hint="eastAsia" w:ascii="方正小标宋_GBK" w:hAnsi="宋体" w:eastAsia="方正小标宋_GBK" w:cs="宋体"/>
          <w:color w:val="333333"/>
          <w:highlight w:val="none"/>
        </w:rPr>
        <w:t>突发环境事件应急预案备案申请表</w:t>
      </w:r>
    </w:p>
    <w:tbl>
      <w:tblPr>
        <w:tblStyle w:val="42"/>
        <w:tblW w:w="0" w:type="auto"/>
        <w:jc w:val="center"/>
        <w:tblLayout w:type="autofit"/>
        <w:tblCellMar>
          <w:top w:w="0" w:type="dxa"/>
          <w:left w:w="0" w:type="dxa"/>
          <w:bottom w:w="0" w:type="dxa"/>
          <w:right w:w="0" w:type="dxa"/>
        </w:tblCellMar>
      </w:tblPr>
      <w:tblGrid>
        <w:gridCol w:w="1451"/>
        <w:gridCol w:w="3071"/>
        <w:gridCol w:w="1345"/>
        <w:gridCol w:w="2655"/>
      </w:tblGrid>
      <w:tr>
        <w:tblPrEx>
          <w:tblCellMar>
            <w:top w:w="0" w:type="dxa"/>
            <w:left w:w="0" w:type="dxa"/>
            <w:bottom w:w="0" w:type="dxa"/>
            <w:right w:w="0" w:type="dxa"/>
          </w:tblCellMar>
        </w:tblPrEx>
        <w:trPr>
          <w:trHeight w:val="486" w:hRule="atLeast"/>
          <w:jc w:val="center"/>
        </w:trPr>
        <w:tc>
          <w:tcPr>
            <w:tcW w:w="14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color w:val="333333"/>
                <w:sz w:val="21"/>
                <w:szCs w:val="21"/>
                <w:highlight w:val="none"/>
              </w:rPr>
              <w:t> </w:t>
            </w:r>
            <w:r>
              <w:rPr>
                <w:rFonts w:hint="eastAsia" w:ascii="宋体" w:hAnsi="宋体" w:cs="宋体"/>
                <w:sz w:val="21"/>
                <w:szCs w:val="21"/>
                <w:highlight w:val="none"/>
              </w:rPr>
              <w:t>单位名称</w:t>
            </w:r>
          </w:p>
        </w:tc>
        <w:tc>
          <w:tcPr>
            <w:tcW w:w="7410" w:type="dxa"/>
            <w:gridSpan w:val="3"/>
            <w:tcBorders>
              <w:top w:val="single" w:color="auto" w:sz="8"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409" w:hRule="atLeast"/>
          <w:jc w:val="center"/>
        </w:trPr>
        <w:tc>
          <w:tcPr>
            <w:tcW w:w="1451"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法定代表人</w:t>
            </w:r>
          </w:p>
        </w:tc>
        <w:tc>
          <w:tcPr>
            <w:tcW w:w="32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38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资产总额</w:t>
            </w:r>
          </w:p>
        </w:tc>
        <w:tc>
          <w:tcPr>
            <w:tcW w:w="279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万元</w:t>
            </w:r>
          </w:p>
        </w:tc>
      </w:tr>
      <w:tr>
        <w:tblPrEx>
          <w:tblCellMar>
            <w:top w:w="0" w:type="dxa"/>
            <w:left w:w="0" w:type="dxa"/>
            <w:bottom w:w="0" w:type="dxa"/>
            <w:right w:w="0" w:type="dxa"/>
          </w:tblCellMar>
        </w:tblPrEx>
        <w:trPr>
          <w:trHeight w:val="446" w:hRule="atLeast"/>
          <w:jc w:val="center"/>
        </w:trPr>
        <w:tc>
          <w:tcPr>
            <w:tcW w:w="1451"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行业类型</w:t>
            </w:r>
          </w:p>
        </w:tc>
        <w:tc>
          <w:tcPr>
            <w:tcW w:w="32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38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从业人数</w:t>
            </w:r>
          </w:p>
        </w:tc>
        <w:tc>
          <w:tcPr>
            <w:tcW w:w="279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人</w:t>
            </w:r>
          </w:p>
        </w:tc>
      </w:tr>
      <w:tr>
        <w:tblPrEx>
          <w:tblCellMar>
            <w:top w:w="0" w:type="dxa"/>
            <w:left w:w="0" w:type="dxa"/>
            <w:bottom w:w="0" w:type="dxa"/>
            <w:right w:w="0" w:type="dxa"/>
          </w:tblCellMar>
        </w:tblPrEx>
        <w:trPr>
          <w:trHeight w:val="513" w:hRule="atLeast"/>
          <w:jc w:val="center"/>
        </w:trPr>
        <w:tc>
          <w:tcPr>
            <w:tcW w:w="1451"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联系人</w:t>
            </w:r>
          </w:p>
        </w:tc>
        <w:tc>
          <w:tcPr>
            <w:tcW w:w="32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38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联系电话</w:t>
            </w:r>
          </w:p>
        </w:tc>
        <w:tc>
          <w:tcPr>
            <w:tcW w:w="279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398" w:hRule="atLeast"/>
          <w:jc w:val="center"/>
        </w:trPr>
        <w:tc>
          <w:tcPr>
            <w:tcW w:w="1451"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传  真</w:t>
            </w:r>
          </w:p>
        </w:tc>
        <w:tc>
          <w:tcPr>
            <w:tcW w:w="32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38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电子信箱</w:t>
            </w:r>
          </w:p>
        </w:tc>
        <w:tc>
          <w:tcPr>
            <w:tcW w:w="2791"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405" w:hRule="atLeast"/>
          <w:jc w:val="center"/>
        </w:trPr>
        <w:tc>
          <w:tcPr>
            <w:tcW w:w="1451"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单位地址</w:t>
            </w:r>
          </w:p>
        </w:tc>
        <w:tc>
          <w:tcPr>
            <w:tcW w:w="7410" w:type="dxa"/>
            <w:gridSpan w:val="3"/>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2665" w:hRule="atLeast"/>
          <w:jc w:val="center"/>
        </w:trPr>
        <w:tc>
          <w:tcPr>
            <w:tcW w:w="8861" w:type="dxa"/>
            <w:gridSpan w:val="4"/>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cs="宋体"/>
                <w:sz w:val="21"/>
                <w:szCs w:val="21"/>
                <w:highlight w:val="none"/>
              </w:rPr>
            </w:pPr>
            <w:r>
              <w:rPr>
                <w:rFonts w:hint="eastAsia" w:ascii="宋体" w:hAnsi="宋体" w:cs="宋体"/>
                <w:sz w:val="21"/>
                <w:szCs w:val="21"/>
                <w:highlight w:val="none"/>
              </w:rPr>
              <w:t> 根据《突发环境事件应急预案管理办法》，现将我单位编制的：</w:t>
            </w:r>
          </w:p>
          <w:p>
            <w:pPr>
              <w:spacing w:line="273" w:lineRule="atLeast"/>
              <w:rPr>
                <w:rFonts w:ascii="宋体" w:hAnsi="宋体" w:cs="宋体"/>
                <w:sz w:val="21"/>
                <w:szCs w:val="21"/>
                <w:highlight w:val="none"/>
              </w:rPr>
            </w:pPr>
            <w:r>
              <w:rPr>
                <w:rFonts w:hint="eastAsia" w:ascii="宋体" w:hAnsi="宋体" w:cs="宋体"/>
                <w:sz w:val="21"/>
                <w:szCs w:val="21"/>
                <w:highlight w:val="none"/>
              </w:rPr>
              <w:t>等预案报上，请予备案。</w:t>
            </w:r>
          </w:p>
          <w:p>
            <w:pPr>
              <w:spacing w:line="273" w:lineRule="atLeast"/>
              <w:rPr>
                <w:rFonts w:ascii="宋体" w:hAnsi="宋体" w:cs="宋体"/>
                <w:sz w:val="21"/>
                <w:szCs w:val="21"/>
                <w:highlight w:val="none"/>
              </w:rPr>
            </w:pPr>
            <w:r>
              <w:rPr>
                <w:rFonts w:hint="eastAsia" w:ascii="宋体" w:hAnsi="宋体" w:cs="宋体"/>
                <w:sz w:val="21"/>
                <w:szCs w:val="21"/>
                <w:highlight w:val="none"/>
              </w:rPr>
              <w:t> </w:t>
            </w:r>
          </w:p>
          <w:p>
            <w:pPr>
              <w:spacing w:line="273" w:lineRule="atLeast"/>
              <w:rPr>
                <w:rFonts w:ascii="宋体" w:hAnsi="宋体" w:cs="宋体"/>
                <w:sz w:val="21"/>
                <w:szCs w:val="21"/>
                <w:highlight w:val="none"/>
              </w:rPr>
            </w:pPr>
            <w:r>
              <w:rPr>
                <w:rFonts w:hint="eastAsia" w:ascii="宋体" w:hAnsi="宋体" w:cs="宋体"/>
                <w:sz w:val="21"/>
                <w:szCs w:val="21"/>
                <w:highlight w:val="none"/>
              </w:rPr>
              <w:t>  </w:t>
            </w:r>
          </w:p>
          <w:p>
            <w:pPr>
              <w:wordWrap w:val="0"/>
              <w:jc w:val="right"/>
              <w:rPr>
                <w:rFonts w:ascii="宋体" w:hAnsi="宋体" w:cs="宋体"/>
                <w:sz w:val="21"/>
                <w:szCs w:val="21"/>
                <w:highlight w:val="none"/>
              </w:rPr>
            </w:pPr>
            <w:r>
              <w:rPr>
                <w:rFonts w:hint="eastAsia" w:ascii="宋体" w:hAnsi="宋体" w:cs="宋体"/>
                <w:sz w:val="21"/>
                <w:szCs w:val="21"/>
                <w:highlight w:val="none"/>
              </w:rPr>
              <w:t>（单位公章）   </w:t>
            </w:r>
          </w:p>
          <w:p>
            <w:pPr>
              <w:jc w:val="right"/>
              <w:rPr>
                <w:rFonts w:ascii="宋体" w:hAnsi="宋体" w:cs="宋体"/>
                <w:sz w:val="21"/>
                <w:szCs w:val="21"/>
                <w:highlight w:val="none"/>
              </w:rPr>
            </w:pPr>
            <w:r>
              <w:rPr>
                <w:rFonts w:hint="eastAsia" w:ascii="宋体" w:hAnsi="宋体" w:cs="宋体"/>
                <w:sz w:val="21"/>
                <w:szCs w:val="21"/>
                <w:highlight w:val="none"/>
              </w:rPr>
              <w:t> </w:t>
            </w:r>
          </w:p>
          <w:p>
            <w:pPr>
              <w:jc w:val="right"/>
              <w:rPr>
                <w:rFonts w:ascii="宋体" w:hAnsi="宋体" w:cs="宋体"/>
                <w:sz w:val="21"/>
                <w:szCs w:val="21"/>
                <w:highlight w:val="none"/>
              </w:rPr>
            </w:pPr>
            <w:r>
              <w:rPr>
                <w:rFonts w:hint="eastAsia" w:ascii="宋体" w:hAnsi="宋体" w:cs="宋体"/>
                <w:sz w:val="21"/>
                <w:szCs w:val="21"/>
                <w:highlight w:val="none"/>
              </w:rPr>
              <w:t> </w:t>
            </w:r>
          </w:p>
          <w:p>
            <w:pPr>
              <w:wordWrap w:val="0"/>
              <w:jc w:val="right"/>
              <w:rPr>
                <w:rFonts w:ascii="宋体" w:hAnsi="宋体" w:cs="宋体"/>
                <w:sz w:val="21"/>
                <w:szCs w:val="21"/>
                <w:highlight w:val="none"/>
              </w:rPr>
            </w:pPr>
            <w:r>
              <w:rPr>
                <w:rFonts w:hint="eastAsia" w:ascii="宋体" w:hAnsi="宋体" w:cs="宋体"/>
                <w:sz w:val="21"/>
                <w:szCs w:val="21"/>
                <w:highlight w:val="none"/>
                <w:u w:val="single"/>
              </w:rPr>
              <w:t>         </w:t>
            </w:r>
            <w:r>
              <w:rPr>
                <w:rFonts w:hint="eastAsia" w:ascii="宋体" w:hAnsi="宋体" w:cs="宋体"/>
                <w:sz w:val="21"/>
                <w:szCs w:val="21"/>
                <w:highlight w:val="none"/>
              </w:rPr>
              <w:t>年</w:t>
            </w:r>
            <w:r>
              <w:rPr>
                <w:rFonts w:hint="eastAsia" w:ascii="宋体" w:hAnsi="宋体" w:cs="宋体"/>
                <w:sz w:val="21"/>
                <w:szCs w:val="21"/>
                <w:highlight w:val="none"/>
                <w:u w:val="single"/>
              </w:rPr>
              <w:t>       </w:t>
            </w:r>
            <w:r>
              <w:rPr>
                <w:rFonts w:hint="eastAsia" w:ascii="宋体" w:hAnsi="宋体" w:cs="宋体"/>
                <w:sz w:val="21"/>
                <w:szCs w:val="21"/>
                <w:highlight w:val="none"/>
              </w:rPr>
              <w:t>月</w:t>
            </w:r>
            <w:r>
              <w:rPr>
                <w:rFonts w:hint="eastAsia" w:ascii="宋体" w:hAnsi="宋体" w:cs="宋体"/>
                <w:sz w:val="21"/>
                <w:szCs w:val="21"/>
                <w:highlight w:val="none"/>
                <w:u w:val="single"/>
              </w:rPr>
              <w:t>       </w:t>
            </w:r>
            <w:r>
              <w:rPr>
                <w:rFonts w:hint="eastAsia" w:ascii="宋体" w:hAnsi="宋体" w:cs="宋体"/>
                <w:sz w:val="21"/>
                <w:szCs w:val="21"/>
                <w:highlight w:val="none"/>
              </w:rPr>
              <w:t>日</w:t>
            </w:r>
          </w:p>
        </w:tc>
      </w:tr>
    </w:tbl>
    <w:p>
      <w:pPr>
        <w:shd w:val="clear" w:color="auto" w:fill="FFFFFF"/>
        <w:spacing w:line="315" w:lineRule="atLeast"/>
        <w:rPr>
          <w:rFonts w:ascii="仿宋_GB2312" w:hAnsi="宋体" w:eastAsia="仿宋_GB2312" w:cs="宋体"/>
          <w:color w:val="333333"/>
          <w:sz w:val="32"/>
          <w:szCs w:val="32"/>
          <w:highlight w:val="none"/>
        </w:rPr>
      </w:pPr>
      <w:r>
        <w:rPr>
          <w:rFonts w:hint="eastAsia" w:ascii="仿宋_GB2312" w:hAnsi="宋体" w:eastAsia="仿宋_GB2312" w:cs="宋体"/>
          <w:color w:val="333333"/>
          <w:sz w:val="32"/>
          <w:szCs w:val="32"/>
          <w:highlight w:val="none"/>
        </w:rPr>
        <w:t> </w:t>
      </w:r>
    </w:p>
    <w:p>
      <w:pPr>
        <w:shd w:val="clear" w:color="auto" w:fill="FFFFFF"/>
        <w:spacing w:line="315" w:lineRule="atLeast"/>
        <w:jc w:val="center"/>
        <w:rPr>
          <w:rFonts w:ascii="方正小标宋_GBK" w:hAnsi="宋体" w:eastAsia="方正小标宋_GBK" w:cs="宋体"/>
          <w:color w:val="333333"/>
          <w:highlight w:val="none"/>
        </w:rPr>
      </w:pPr>
      <w:r>
        <w:rPr>
          <w:rFonts w:hint="eastAsia" w:ascii="方正小标宋_GBK" w:hAnsi="宋体" w:eastAsia="方正小标宋_GBK" w:cs="宋体"/>
          <w:color w:val="333333"/>
          <w:highlight w:val="none"/>
        </w:rPr>
        <w:t>突发环境事件应急预案备案登记表</w:t>
      </w:r>
    </w:p>
    <w:p>
      <w:pPr>
        <w:shd w:val="clear" w:color="auto" w:fill="FFFFFF"/>
        <w:spacing w:line="357" w:lineRule="atLeast"/>
        <w:jc w:val="center"/>
        <w:rPr>
          <w:rFonts w:ascii="宋体" w:hAnsi="宋体" w:cs="宋体"/>
          <w:color w:val="333333"/>
          <w:sz w:val="21"/>
          <w:szCs w:val="21"/>
          <w:highlight w:val="none"/>
        </w:rPr>
      </w:pPr>
      <w:r>
        <w:rPr>
          <w:rFonts w:hint="eastAsia" w:ascii="宋体" w:hAnsi="宋体" w:cs="宋体"/>
          <w:color w:val="333333"/>
          <w:sz w:val="32"/>
          <w:szCs w:val="32"/>
          <w:highlight w:val="none"/>
        </w:rPr>
        <w:t> </w:t>
      </w:r>
      <w:r>
        <w:rPr>
          <w:rFonts w:hint="eastAsia" w:ascii="宋体" w:hAnsi="宋体" w:cs="宋体"/>
          <w:color w:val="333333"/>
          <w:sz w:val="21"/>
          <w:szCs w:val="21"/>
          <w:highlight w:val="none"/>
        </w:rPr>
        <w:t>备案编号：         </w:t>
      </w:r>
    </w:p>
    <w:tbl>
      <w:tblPr>
        <w:tblStyle w:val="42"/>
        <w:tblW w:w="0" w:type="auto"/>
        <w:jc w:val="center"/>
        <w:tblLayout w:type="autofit"/>
        <w:tblCellMar>
          <w:top w:w="0" w:type="dxa"/>
          <w:left w:w="0" w:type="dxa"/>
          <w:bottom w:w="0" w:type="dxa"/>
          <w:right w:w="0" w:type="dxa"/>
        </w:tblCellMar>
      </w:tblPr>
      <w:tblGrid>
        <w:gridCol w:w="1492"/>
        <w:gridCol w:w="3340"/>
        <w:gridCol w:w="1203"/>
        <w:gridCol w:w="2487"/>
      </w:tblGrid>
      <w:tr>
        <w:tblPrEx>
          <w:tblCellMar>
            <w:top w:w="0" w:type="dxa"/>
            <w:left w:w="0" w:type="dxa"/>
            <w:bottom w:w="0" w:type="dxa"/>
            <w:right w:w="0" w:type="dxa"/>
          </w:tblCellMar>
        </w:tblPrEx>
        <w:trPr>
          <w:trHeight w:val="359" w:hRule="atLeast"/>
          <w:jc w:val="center"/>
        </w:trPr>
        <w:tc>
          <w:tcPr>
            <w:tcW w:w="15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单位名称</w:t>
            </w:r>
          </w:p>
        </w:tc>
        <w:tc>
          <w:tcPr>
            <w:tcW w:w="7360" w:type="dxa"/>
            <w:gridSpan w:val="3"/>
            <w:tcBorders>
              <w:top w:val="single" w:color="auto" w:sz="8"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421" w:hRule="atLeast"/>
          <w:jc w:val="center"/>
        </w:trPr>
        <w:tc>
          <w:tcPr>
            <w:tcW w:w="1548"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法定代表人</w:t>
            </w:r>
          </w:p>
        </w:tc>
        <w:tc>
          <w:tcPr>
            <w:tcW w:w="35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203"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经办人</w:t>
            </w:r>
          </w:p>
        </w:tc>
        <w:tc>
          <w:tcPr>
            <w:tcW w:w="2619"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526" w:hRule="atLeast"/>
          <w:jc w:val="center"/>
        </w:trPr>
        <w:tc>
          <w:tcPr>
            <w:tcW w:w="1548"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联系电话</w:t>
            </w:r>
          </w:p>
        </w:tc>
        <w:tc>
          <w:tcPr>
            <w:tcW w:w="3538"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c>
          <w:tcPr>
            <w:tcW w:w="1203"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传  真</w:t>
            </w:r>
          </w:p>
        </w:tc>
        <w:tc>
          <w:tcPr>
            <w:tcW w:w="2619" w:type="dxa"/>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420" w:hRule="atLeast"/>
          <w:jc w:val="center"/>
        </w:trPr>
        <w:tc>
          <w:tcPr>
            <w:tcW w:w="1548" w:type="dxa"/>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单位地址</w:t>
            </w:r>
          </w:p>
        </w:tc>
        <w:tc>
          <w:tcPr>
            <w:tcW w:w="7360" w:type="dxa"/>
            <w:gridSpan w:val="3"/>
            <w:tcBorders>
              <w:top w:val="outset" w:color="ECE9D8" w:sz="6" w:space="0"/>
              <w:left w:val="outset" w:color="ECE9D8" w:sz="6"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ascii="宋体" w:hAnsi="宋体" w:cs="宋体"/>
                <w:sz w:val="21"/>
                <w:szCs w:val="21"/>
                <w:highlight w:val="none"/>
              </w:rPr>
            </w:pPr>
            <w:r>
              <w:rPr>
                <w:rFonts w:hint="eastAsia" w:ascii="宋体" w:hAnsi="宋体" w:cs="宋体"/>
                <w:sz w:val="21"/>
                <w:szCs w:val="21"/>
                <w:highlight w:val="none"/>
              </w:rPr>
              <w:t> </w:t>
            </w:r>
          </w:p>
        </w:tc>
      </w:tr>
      <w:tr>
        <w:tblPrEx>
          <w:tblCellMar>
            <w:top w:w="0" w:type="dxa"/>
            <w:left w:w="0" w:type="dxa"/>
            <w:bottom w:w="0" w:type="dxa"/>
            <w:right w:w="0" w:type="dxa"/>
          </w:tblCellMar>
        </w:tblPrEx>
        <w:trPr>
          <w:trHeight w:val="3092" w:hRule="atLeast"/>
          <w:jc w:val="center"/>
        </w:trPr>
        <w:tc>
          <w:tcPr>
            <w:tcW w:w="8908" w:type="dxa"/>
            <w:gridSpan w:val="4"/>
            <w:tcBorders>
              <w:top w:val="outset" w:color="ECE9D8" w:sz="6"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ascii="宋体" w:hAnsi="宋体" w:cs="宋体"/>
                <w:sz w:val="21"/>
                <w:szCs w:val="21"/>
                <w:highlight w:val="none"/>
              </w:rPr>
            </w:pPr>
            <w:r>
              <w:rPr>
                <w:rFonts w:hint="eastAsia" w:ascii="宋体" w:hAnsi="宋体" w:cs="宋体"/>
                <w:sz w:val="21"/>
                <w:szCs w:val="21"/>
                <w:highlight w:val="none"/>
              </w:rPr>
              <w:t> 你单位上报的：</w:t>
            </w:r>
          </w:p>
          <w:p>
            <w:pPr>
              <w:rPr>
                <w:rFonts w:ascii="宋体" w:hAnsi="宋体" w:cs="宋体"/>
                <w:sz w:val="21"/>
                <w:szCs w:val="21"/>
                <w:highlight w:val="none"/>
              </w:rPr>
            </w:pPr>
            <w:r>
              <w:rPr>
                <w:rFonts w:hint="eastAsia" w:ascii="宋体" w:hAnsi="宋体" w:cs="宋体"/>
                <w:sz w:val="21"/>
                <w:szCs w:val="21"/>
                <w:highlight w:val="none"/>
              </w:rPr>
              <w:t>  </w:t>
            </w:r>
          </w:p>
          <w:p>
            <w:pPr>
              <w:ind w:firstLine="420"/>
              <w:rPr>
                <w:rFonts w:ascii="宋体" w:hAnsi="宋体" w:cs="宋体"/>
                <w:sz w:val="21"/>
                <w:szCs w:val="21"/>
                <w:highlight w:val="none"/>
              </w:rPr>
            </w:pPr>
            <w:r>
              <w:rPr>
                <w:rFonts w:hint="eastAsia" w:ascii="宋体" w:hAnsi="宋体" w:cs="宋体"/>
                <w:sz w:val="21"/>
                <w:szCs w:val="21"/>
                <w:highlight w:val="none"/>
              </w:rPr>
              <w:t>经形式审查，符合要求，予以备案。</w:t>
            </w:r>
          </w:p>
          <w:p>
            <w:pPr>
              <w:rPr>
                <w:rFonts w:ascii="宋体" w:hAnsi="宋体" w:cs="宋体"/>
                <w:sz w:val="21"/>
                <w:szCs w:val="21"/>
                <w:highlight w:val="none"/>
              </w:rPr>
            </w:pPr>
            <w:r>
              <w:rPr>
                <w:rFonts w:hint="eastAsia" w:ascii="宋体" w:hAnsi="宋体" w:cs="宋体"/>
                <w:sz w:val="21"/>
                <w:szCs w:val="21"/>
                <w:highlight w:val="none"/>
              </w:rPr>
              <w:t> </w:t>
            </w:r>
          </w:p>
          <w:p>
            <w:pPr>
              <w:rPr>
                <w:rFonts w:ascii="宋体" w:hAnsi="宋体" w:cs="宋体"/>
                <w:sz w:val="21"/>
                <w:szCs w:val="21"/>
                <w:highlight w:val="none"/>
              </w:rPr>
            </w:pPr>
            <w:r>
              <w:rPr>
                <w:rFonts w:hint="eastAsia" w:ascii="宋体" w:hAnsi="宋体" w:cs="宋体"/>
                <w:sz w:val="21"/>
                <w:szCs w:val="21"/>
                <w:highlight w:val="none"/>
              </w:rPr>
              <w:t>   </w:t>
            </w:r>
          </w:p>
          <w:p>
            <w:pPr>
              <w:wordWrap w:val="0"/>
              <w:jc w:val="right"/>
              <w:rPr>
                <w:rFonts w:ascii="宋体" w:hAnsi="宋体" w:cs="宋体"/>
                <w:sz w:val="21"/>
                <w:szCs w:val="21"/>
                <w:highlight w:val="none"/>
              </w:rPr>
            </w:pPr>
            <w:r>
              <w:rPr>
                <w:rFonts w:hint="eastAsia" w:ascii="宋体" w:hAnsi="宋体" w:cs="宋体"/>
                <w:sz w:val="21"/>
                <w:szCs w:val="21"/>
                <w:highlight w:val="none"/>
              </w:rPr>
              <w:t>（盖  章）   </w:t>
            </w:r>
          </w:p>
          <w:p>
            <w:pPr>
              <w:jc w:val="right"/>
              <w:rPr>
                <w:rFonts w:ascii="宋体" w:hAnsi="宋体" w:cs="宋体"/>
                <w:sz w:val="21"/>
                <w:szCs w:val="21"/>
                <w:highlight w:val="none"/>
              </w:rPr>
            </w:pPr>
            <w:r>
              <w:rPr>
                <w:rFonts w:hint="eastAsia" w:ascii="宋体" w:hAnsi="宋体" w:cs="宋体"/>
                <w:sz w:val="21"/>
                <w:szCs w:val="21"/>
                <w:highlight w:val="none"/>
              </w:rPr>
              <w:t> </w:t>
            </w:r>
          </w:p>
          <w:p>
            <w:pPr>
              <w:jc w:val="right"/>
              <w:rPr>
                <w:rFonts w:ascii="宋体" w:hAnsi="宋体" w:cs="宋体"/>
                <w:sz w:val="21"/>
                <w:szCs w:val="21"/>
                <w:highlight w:val="none"/>
              </w:rPr>
            </w:pPr>
            <w:r>
              <w:rPr>
                <w:rFonts w:hint="eastAsia" w:ascii="宋体" w:hAnsi="宋体" w:cs="宋体"/>
                <w:sz w:val="21"/>
                <w:szCs w:val="21"/>
                <w:highlight w:val="none"/>
              </w:rPr>
              <w:t> </w:t>
            </w:r>
          </w:p>
          <w:p>
            <w:pPr>
              <w:wordWrap w:val="0"/>
              <w:jc w:val="right"/>
              <w:rPr>
                <w:rFonts w:ascii="宋体" w:hAnsi="宋体" w:cs="宋体"/>
                <w:sz w:val="21"/>
                <w:szCs w:val="21"/>
                <w:highlight w:val="none"/>
              </w:rPr>
            </w:pPr>
            <w:r>
              <w:rPr>
                <w:rFonts w:hint="eastAsia" w:ascii="宋体" w:hAnsi="宋体" w:cs="宋体"/>
                <w:sz w:val="21"/>
                <w:szCs w:val="21"/>
                <w:highlight w:val="none"/>
                <w:u w:val="single"/>
              </w:rPr>
              <w:t>        </w:t>
            </w:r>
            <w:r>
              <w:rPr>
                <w:rFonts w:hint="eastAsia" w:ascii="宋体" w:hAnsi="宋体" w:cs="宋体"/>
                <w:sz w:val="21"/>
                <w:szCs w:val="21"/>
                <w:highlight w:val="none"/>
              </w:rPr>
              <w:t>年</w:t>
            </w:r>
            <w:r>
              <w:rPr>
                <w:rFonts w:hint="eastAsia" w:ascii="宋体" w:hAnsi="宋体" w:cs="宋体"/>
                <w:sz w:val="21"/>
                <w:szCs w:val="21"/>
                <w:highlight w:val="none"/>
                <w:u w:val="single"/>
              </w:rPr>
              <w:t>      </w:t>
            </w:r>
            <w:r>
              <w:rPr>
                <w:rFonts w:hint="eastAsia" w:ascii="宋体" w:hAnsi="宋体" w:cs="宋体"/>
                <w:sz w:val="21"/>
                <w:szCs w:val="21"/>
                <w:highlight w:val="none"/>
              </w:rPr>
              <w:t>月</w:t>
            </w:r>
            <w:r>
              <w:rPr>
                <w:rFonts w:hint="eastAsia" w:ascii="宋体" w:hAnsi="宋体" w:cs="宋体"/>
                <w:sz w:val="21"/>
                <w:szCs w:val="21"/>
                <w:highlight w:val="none"/>
                <w:u w:val="single"/>
              </w:rPr>
              <w:t>      </w:t>
            </w:r>
            <w:r>
              <w:rPr>
                <w:rFonts w:hint="eastAsia" w:ascii="宋体" w:hAnsi="宋体" w:cs="宋体"/>
                <w:sz w:val="21"/>
                <w:szCs w:val="21"/>
                <w:highlight w:val="none"/>
              </w:rPr>
              <w:t>日</w:t>
            </w:r>
          </w:p>
        </w:tc>
      </w:tr>
    </w:tbl>
    <w:p>
      <w:pPr>
        <w:shd w:val="clear" w:color="auto" w:fill="FFFFFF"/>
        <w:spacing w:before="120" w:line="273" w:lineRule="atLeast"/>
        <w:ind w:firstLine="210"/>
        <w:rPr>
          <w:rFonts w:ascii="宋体" w:hAnsi="宋体" w:cs="宋体"/>
          <w:color w:val="333333"/>
          <w:sz w:val="21"/>
          <w:szCs w:val="21"/>
          <w:highlight w:val="none"/>
        </w:rPr>
      </w:pPr>
      <w:r>
        <w:rPr>
          <w:rFonts w:hint="eastAsia" w:ascii="宋体" w:hAnsi="宋体" w:cs="宋体"/>
          <w:color w:val="333333"/>
          <w:sz w:val="21"/>
          <w:szCs w:val="21"/>
          <w:highlight w:val="none"/>
        </w:rPr>
        <w:t>注：环境应急预案备案编号由县及县以上行政区划代码、年份和流水序号组成。</w:t>
      </w:r>
    </w:p>
    <w:p>
      <w:pPr>
        <w:shd w:val="clear" w:color="auto" w:fill="FFFFFF"/>
        <w:spacing w:line="420" w:lineRule="atLeast"/>
        <w:jc w:val="both"/>
        <w:rPr>
          <w:rFonts w:ascii="Times New Roman" w:hAnsi="Times New Roman"/>
          <w:color w:val="000000"/>
          <w:sz w:val="21"/>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swiss"/>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David">
    <w:altName w:val="Segoe Print"/>
    <w:panose1 w:val="00000000000000000000"/>
    <w:charset w:val="B1"/>
    <w:family w:val="swiss"/>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 w:name="AngsanaUPC">
    <w:altName w:val="Segoe Print"/>
    <w:panose1 w:val="00000000000000000000"/>
    <w:charset w:val="00"/>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34350"/>
      <w:docPartObj>
        <w:docPartGallery w:val="autotext"/>
      </w:docPartObj>
    </w:sdtPr>
    <w:sdtContent>
      <w:p>
        <w:pPr>
          <w:pStyle w:val="26"/>
          <w:jc w:val="center"/>
        </w:pPr>
        <w:r>
          <w:fldChar w:fldCharType="begin"/>
        </w:r>
        <w:r>
          <w:instrText xml:space="preserve">PAGE   \* MERGEFORMAT</w:instrText>
        </w:r>
        <w:r>
          <w:fldChar w:fldCharType="separate"/>
        </w:r>
        <w:r>
          <w:rPr>
            <w:lang w:val="zh-CN"/>
          </w:rPr>
          <w:t>6</w:t>
        </w:r>
        <w: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63500" distR="63500" simplePos="0" relativeHeight="251662336" behindDoc="1" locked="0" layoutInCell="1" allowOverlap="1">
              <wp:simplePos x="0" y="0"/>
              <wp:positionH relativeFrom="page">
                <wp:posOffset>379730</wp:posOffset>
              </wp:positionH>
              <wp:positionV relativeFrom="page">
                <wp:posOffset>7831455</wp:posOffset>
              </wp:positionV>
              <wp:extent cx="2321560" cy="148590"/>
              <wp:effectExtent l="0" t="1905" r="3810" b="1905"/>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321560" cy="148590"/>
                      </a:xfrm>
                      <a:prstGeom prst="rect">
                        <a:avLst/>
                      </a:prstGeom>
                      <a:noFill/>
                      <a:ln>
                        <a:noFill/>
                      </a:ln>
                    </wps:spPr>
                    <wps:txbx>
                      <w:txbxContent>
                        <w:p>
                          <w:pPr>
                            <w:pStyle w:val="114"/>
                            <w:shd w:val="clear" w:color="auto" w:fill="auto"/>
                            <w:spacing w:line="240" w:lineRule="auto"/>
                          </w:pPr>
                          <w:r>
                            <w:rPr>
                              <w:rStyle w:val="113"/>
                              <w:b w:val="0"/>
                              <w:bCs w:val="0"/>
                              <w:color w:val="000000"/>
                              <w:lang w:val="zh-TW" w:eastAsia="zh-TW"/>
                            </w:rPr>
                            <w:t>44</w:t>
                          </w:r>
                          <w:r>
                            <w:rPr>
                              <w:rStyle w:val="113"/>
                              <w:rFonts w:hint="eastAsia"/>
                              <w:b w:val="0"/>
                              <w:bCs w:val="0"/>
                              <w:color w:val="000000"/>
                              <w:lang w:val="zh-TW" w:eastAsia="zh-TW"/>
                            </w:rPr>
                            <w:t>铅酸蓄电池污染防治与职业卫生防护</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9.9pt;margin-top:616.65pt;height:11.7pt;width:182.8pt;mso-position-horizontal-relative:page;mso-position-vertical-relative:page;mso-wrap-style:none;z-index:-251654144;mso-width-relative:page;mso-height-relative:page;" filled="f" stroked="f" coordsize="21600,21600" o:gfxdata="UEsDBAoAAAAAAIdO4kAAAAAAAAAAAAAAAAAEAAAAZHJzL1BLAwQUAAAACACHTuJAd71rvNgAAAAM&#10;AQAADwAAAGRycy9kb3ducmV2LnhtbE2PPW/CMBCG90r9D9ZV6lYcEgI0xGFA6tKttKrUzcRHHGGf&#10;I9uE5N/XTO34fui95+r9ZA0b0YfekYDlIgOG1DrVUyfg6/PtZQssRElKGkcoYMYA++bxoZaVcjf6&#10;wPEYO5ZGKFRSgI5xqDgPrUYrw8INSCk7O29lTNJ3XHl5S+PW8DzL1tzKntIFLQc8aGwvx6sVsJm+&#10;HQ4BD/hzHluv+3lr3mchnp+W2Q5YxCn+leGOn9ChSUwndyUVmBFQvibymPy8KApgqbHKyxWw090q&#10;1xvgTc3/P9H8AlBLAwQUAAAACACHTuJADjmB9Q0CAAAFBAAADgAAAGRycy9lMm9Eb2MueG1srVNL&#10;btswEN0X6B0I7mv50wSJYDlIY7gokH6AtAegKcoiKnKIIW3JPUB7g66y6b7n8jkypCw3TTdZdEMM&#10;h8PH994M51edadhOoddgCz4ZjTlTVkKp7abgXz6vXl1w5oOwpWjAqoLvledXi5cv5q3L1RRqaEqF&#10;jECsz1tX8DoEl2eZl7Uywo/AKUuHFaARgba4yUoULaGbJpuOx+dZC1g6BKm8p+yyP+RHRHwOIFSV&#10;lmoJcmuUDT0qqkYEkuRr7TxfJLZVpWT4WFVeBdYUnJSGtNIjFK/jmi3mIt+gcLWWRwriORSeaDJC&#10;W3r0BLUUQbAt6n+gjJYIHqowkmCyXkhyhFRMxk+8uauFU0kLWe3dyXT//2Dlh90nZLos+GzGmRWG&#10;On74+eNw//vw6zujHBnUOp9T3Z2jytC9gY7GJon17hbkV88s3NTCbtQ1IrS1EiURnMSb2aOrPY6P&#10;IOv2PZT0kNgGSEBdhSa6R34wQqfm7E/NUV1gkpLT2XRydk5Hks4mry/OLlP3MpEPtx368FaBYTEo&#10;OFLzE7rY3foQ2Yh8KImPWVjppkkD0Ni/ElQYM4l9JNxTD926O7qxhnJPOhD6eaLfREEN+I2zlmap&#10;4Ja+DmfNO0tOxLEbAhyC9RAIK+liwQNnfXgT+vHcOtSbmnAHr6/JrZVOQqKtPYcjS5qOpO84yXH8&#10;Hu9T1Z/fu3g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71rvNgAAAAMAQAADwAAAAAAAAABACAA&#10;AAAiAAAAZHJzL2Rvd25yZXYueG1sUEsBAhQAFAAAAAgAh07iQA45gfUNAgAABQQAAA4AAAAAAAAA&#10;AQAgAAAAJwEAAGRycy9lMm9Eb2MueG1sUEsFBgAAAAAGAAYAWQEAAKYFAAAAAA==&#10;">
              <v:fill on="f" focussize="0,0"/>
              <v:stroke on="f"/>
              <v:imagedata o:title=""/>
              <o:lock v:ext="edit" aspectratio="f"/>
              <v:textbox inset="0mm,0mm,0mm,0mm" style="mso-fit-shape-to-text:t;">
                <w:txbxContent>
                  <w:p>
                    <w:pPr>
                      <w:pStyle w:val="114"/>
                      <w:shd w:val="clear" w:color="auto" w:fill="auto"/>
                      <w:spacing w:line="240" w:lineRule="auto"/>
                    </w:pPr>
                    <w:r>
                      <w:rPr>
                        <w:rStyle w:val="113"/>
                        <w:b w:val="0"/>
                        <w:bCs w:val="0"/>
                        <w:color w:val="000000"/>
                        <w:lang w:val="zh-TW" w:eastAsia="zh-TW"/>
                      </w:rPr>
                      <w:t>44</w:t>
                    </w:r>
                    <w:r>
                      <w:rPr>
                        <w:rStyle w:val="113"/>
                        <w:rFonts w:hint="eastAsia"/>
                        <w:b w:val="0"/>
                        <w:bCs w:val="0"/>
                        <w:color w:val="000000"/>
                        <w:lang w:val="zh-TW" w:eastAsia="zh-TW"/>
                      </w:rPr>
                      <w:t>铅酸蓄电池污染防治与职业卫生防护</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63500" distR="63500" simplePos="0" relativeHeight="251660288" behindDoc="1" locked="0" layoutInCell="1" allowOverlap="1">
              <wp:simplePos x="0" y="0"/>
              <wp:positionH relativeFrom="page">
                <wp:posOffset>4480560</wp:posOffset>
              </wp:positionH>
              <wp:positionV relativeFrom="page">
                <wp:posOffset>649605</wp:posOffset>
              </wp:positionV>
              <wp:extent cx="36195" cy="62230"/>
              <wp:effectExtent l="3810" t="1905"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36195" cy="62230"/>
                      </a:xfrm>
                      <a:prstGeom prst="rect">
                        <a:avLst/>
                      </a:prstGeom>
                      <a:noFill/>
                      <a:ln>
                        <a:noFill/>
                      </a:ln>
                    </wps:spPr>
                    <wps:txbx>
                      <w:txbxContent>
                        <w:p>
                          <w:pPr>
                            <w:pStyle w:val="114"/>
                            <w:shd w:val="clear" w:color="auto" w:fill="auto"/>
                            <w:spacing w:line="240" w:lineRule="auto"/>
                          </w:pPr>
                          <w:r>
                            <w:rPr>
                              <w:rStyle w:val="212"/>
                              <w:b w:val="0"/>
                              <w:bCs w:val="0"/>
                              <w:color w:val="000000"/>
                            </w:rPr>
                            <w:t>V.</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52.8pt;margin-top:51.15pt;height:4.9pt;width:2.85pt;mso-position-horizontal-relative:page;mso-position-vertical-relative:page;mso-wrap-style:none;z-index:-251656192;mso-width-relative:page;mso-height-relative:page;" filled="f" stroked="f" coordsize="21600,21600" o:gfxdata="UEsDBAoAAAAAAIdO4kAAAAAAAAAAAAAAAAAEAAAAZHJzL1BLAwQUAAAACACHTuJAVGc94dYAAAAL&#10;AQAADwAAAGRycy9kb3ducmV2LnhtbE2PzU7DMBCE70i8g7WVuFHbQbRViNNDJS7cKAiJmxtv46j+&#10;iWw3Td6e5QS33Z3R7DfNfvaOTZjyEIMCuRbAMHTRDKFX8Pnx+rgDlosORrsYUMGCGfbt/V2jaxNv&#10;4R2nY+kZhYRcawW2lLHmPHcWvc7rOGIg7RyT14XW1HOT9I3CveOVEBvu9RDog9UjHix2l+PVK9jO&#10;XxHHjAf8Pk9dssOyc2+LUg8rKV6AFZzLnxl+8QkdWmI6xWswmTnKEM8bspIgqidg5NhKScOJLrKS&#10;wNuG/+/Q/gBQSwMEFAAAAAgAh07iQF+fvgwKAgAAAgQAAA4AAABkcnMvZTJvRG9jLnhtbK1TS44T&#10;MRDdI3EHy3vS+YjAtNIZDRMFIQ0faeAAjtudtmi7rLKT7nAAuAGr2bDnXDnHlN3pMAybWbCxyuXy&#10;83uvyovLzjRsr9BrsAWfjMacKSuh1HZb8C+f1y9ec+aDsKVowKqCH5Tnl8vnzxaty9UUamhKhYxA&#10;rM9bV/A6BJdnmZe1MsKPwClLhxWgEYG2uM1KFC2hmyabjsfzrAUsHYJU3lN21R/yEyI+BRCqSku1&#10;ArkzyoYeFVUjAknytXaeLxPbqlIyfKwqrwJrCk5KQ1rpEYo3cc2WC5FvUbhayxMF8RQKjzQZoS09&#10;eoZaiSDYDvU/UEZLBA9VGEkwWS8kOUIqJuNH3tzWwqmkhaz27my6/3+w8sP+EzJdFnz2ijMrDHX8&#10;+PPH8e738dd3RjkyqHU+p7pbR5WhewMdjU0S690NyK+eWbiuhd2qK0RoayVKIjiJN7MHV3scH0E2&#10;7Xso6SGxC5CAugpNdI/8YIROzTmcm6O6wCQlZ/PJxUvOJJ3Mp9NZal0m8uGqQx/eKjAsBgVH6nyC&#10;FvsbHyIVkQ8l8SULa900qfuN/StBhTGTqEe2Pe/QbbqTFRsoDyQCoR8m+koU1IDfOGtpkApu6d9w&#10;1ryzZEOcuSHAIdgMgbCSLhY8cNaH16GfzZ1Dva0JdzD6iqxa6yQketpzOLGk0Uj6TmMcZ+/hPlX9&#10;+brL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RnPeHWAAAACwEAAA8AAAAAAAAAAQAgAAAAIgAA&#10;AGRycy9kb3ducmV2LnhtbFBLAQIUABQAAAAIAIdO4kBfn74MCgIAAAIEAAAOAAAAAAAAAAEAIAAA&#10;ACUBAABkcnMvZTJvRG9jLnhtbFBLBQYAAAAABgAGAFkBAAChBQAAAAA=&#10;">
              <v:fill on="f" focussize="0,0"/>
              <v:stroke on="f"/>
              <v:imagedata o:title=""/>
              <o:lock v:ext="edit" aspectratio="f"/>
              <v:textbox inset="0mm,0mm,0mm,0mm" style="mso-fit-shape-to-text:t;">
                <w:txbxContent>
                  <w:p>
                    <w:pPr>
                      <w:pStyle w:val="114"/>
                      <w:shd w:val="clear" w:color="auto" w:fill="auto"/>
                      <w:spacing w:line="240" w:lineRule="auto"/>
                    </w:pPr>
                    <w:r>
                      <w:rPr>
                        <w:rStyle w:val="212"/>
                        <w:b w:val="0"/>
                        <w:bCs w:val="0"/>
                        <w:color w:val="000000"/>
                      </w:rPr>
                      <w:t>V.</w:t>
                    </w:r>
                  </w:p>
                </w:txbxContent>
              </v:textbox>
            </v:shape>
          </w:pict>
        </mc:Fallback>
      </mc:AlternateContent>
    </w:r>
    <w:r>
      <mc:AlternateContent>
        <mc:Choice Requires="wps">
          <w:drawing>
            <wp:anchor distT="0" distB="0" distL="63500" distR="63500" simplePos="0" relativeHeight="251661312" behindDoc="1" locked="0" layoutInCell="1" allowOverlap="1">
              <wp:simplePos x="0" y="0"/>
              <wp:positionH relativeFrom="page">
                <wp:posOffset>593090</wp:posOffset>
              </wp:positionH>
              <wp:positionV relativeFrom="page">
                <wp:posOffset>432435</wp:posOffset>
              </wp:positionV>
              <wp:extent cx="1383030" cy="173355"/>
              <wp:effectExtent l="2540" t="3810" r="0" b="381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383030" cy="173355"/>
                      </a:xfrm>
                      <a:prstGeom prst="rect">
                        <a:avLst/>
                      </a:prstGeom>
                      <a:noFill/>
                      <a:ln>
                        <a:noFill/>
                      </a:ln>
                    </wps:spPr>
                    <wps:txbx>
                      <w:txbxContent>
                        <w:p>
                          <w:pPr>
                            <w:pStyle w:val="114"/>
                            <w:shd w:val="clear" w:color="auto" w:fill="auto"/>
                            <w:spacing w:line="240" w:lineRule="auto"/>
                          </w:pPr>
                          <w:r>
                            <w:rPr>
                              <w:rStyle w:val="208"/>
                              <w:b w:val="0"/>
                              <w:bCs w:val="0"/>
                              <w:color w:val="000000"/>
                            </w:rPr>
                            <w:t>2.5.2</w:t>
                          </w:r>
                          <w:r>
                            <w:rPr>
                              <w:rStyle w:val="208"/>
                              <w:rFonts w:hint="eastAsia"/>
                              <w:b w:val="0"/>
                              <w:bCs w:val="0"/>
                              <w:color w:val="000000"/>
                              <w:lang w:val="zh-TW" w:eastAsia="zh-TW"/>
                            </w:rPr>
                            <w:t>环境应急管理</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46.7pt;margin-top:34.05pt;height:13.65pt;width:108.9pt;mso-position-horizontal-relative:page;mso-position-vertical-relative:page;mso-wrap-style:none;z-index:-251655168;mso-width-relative:page;mso-height-relative:page;" filled="f" stroked="f" coordsize="21600,21600" o:gfxdata="UEsDBAoAAAAAAIdO4kAAAAAAAAAAAAAAAAAEAAAAZHJzL1BLAwQUAAAACACHTuJAv7mwD9UAAAAI&#10;AQAADwAAAGRycy9kb3ducmV2LnhtbE2Py07DMBBF90j8gzVI7KjjtpSQxumiEht2lAqJnRtP46h+&#10;RLabJn/PsILl6Fzde6beTc6yEWPqg5cgFgUw9G3Qve8kHD/fnkpgKSuvlQ0eJcyYYNfc39Wq0uHm&#10;P3A85I5RiU+VkmByHirOU2vQqbQIA3pi5xCdynTGjuuoblTuLF8WxYY71XtaMGrAvcH2crg6CS/T&#10;V8Ah4R6/z2MbTT+X9n2W8vFBFFtgGaf8F4ZffVKHhpxO4ep1YlbC62pNSQmbUgAjvhJiCexE4HkN&#10;vKn5/weaH1BLAwQUAAAACACHTuJAP51EjwsCAAAFBAAADgAAAGRycy9lMm9Eb2MueG1srVNLbtsw&#10;EN0X6B0I7mvZEZIGguUgjeGiQPoB0h6ApiiLqMghhrQl9wDtDbrqpvuey+fokLKcTzdZdCOMyOGb&#10;9x4f51e9adlOoddgSz6bTDlTVkKl7abkXz6vXl1y5oOwlWjBqpLvledXi5cv5p0r1Bk00FYKGYFY&#10;X3Su5E0IrsgyLxtlhJ+AU5Y2a0AjAv3iJqtQdIRu2uxsOr3IOsDKIUjlPa0uh01+RMTnAEJda6mW&#10;ILdG2TCgompFIEm+0c7zRWJb10qGj3XtVWBtyUlpSF8aQvU6frPFXBQbFK7R8khBPIfCE01GaEtD&#10;T1BLEQTbov4HymiJ4KEOEwkmG4QkR0jFbPrEm7tGOJW0kNXenUz3/w9Wfth9QqarkucXnFlh6MYP&#10;P38cfv05/P7OaI0M6pwvqO/OUWfo30BPsUlivbsF+dUzCzeNsBt1jQhdo0RFBGfxZPbg6IDjI8i6&#10;ew8VDRLbAAmor9FE98gPRuh0OfvT5ag+MBlH5pf5NKctSXuz13l+fp5GiGI87dCHtwoMi0XJkS4/&#10;oYvdrQ+RjSjGljjMwkq3bQpAax8tUGNcSewj4YF66Nf90Y01VHvSgTDkiV4TFQ3gN846ylLJLT0d&#10;ztp3lpyIsRsLHIv1WAgr6WDJA2dDeROGeG4d6k1DuKPX1+TWSich0daBw5ElpSPpOyY5xu/hf+q6&#10;f72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5sA/VAAAACAEAAA8AAAAAAAAAAQAgAAAAIgAA&#10;AGRycy9kb3ducmV2LnhtbFBLAQIUABQAAAAIAIdO4kA/nUSPCwIAAAUEAAAOAAAAAAAAAAEAIAAA&#10;ACQBAABkcnMvZTJvRG9jLnhtbFBLBQYAAAAABgAGAFkBAAChBQAAAAA=&#10;">
              <v:fill on="f" focussize="0,0"/>
              <v:stroke on="f"/>
              <v:imagedata o:title=""/>
              <o:lock v:ext="edit" aspectratio="f"/>
              <v:textbox inset="0mm,0mm,0mm,0mm" style="mso-fit-shape-to-text:t;">
                <w:txbxContent>
                  <w:p>
                    <w:pPr>
                      <w:pStyle w:val="114"/>
                      <w:shd w:val="clear" w:color="auto" w:fill="auto"/>
                      <w:spacing w:line="240" w:lineRule="auto"/>
                    </w:pPr>
                    <w:r>
                      <w:rPr>
                        <w:rStyle w:val="208"/>
                        <w:b w:val="0"/>
                        <w:bCs w:val="0"/>
                        <w:color w:val="000000"/>
                      </w:rPr>
                      <w:t>2.5.2</w:t>
                    </w:r>
                    <w:r>
                      <w:rPr>
                        <w:rStyle w:val="208"/>
                        <w:rFonts w:hint="eastAsia"/>
                        <w:b w:val="0"/>
                        <w:bCs w:val="0"/>
                        <w:color w:val="000000"/>
                        <w:lang w:val="zh-TW" w:eastAsia="zh-TW"/>
                      </w:rPr>
                      <w:t>环境应急管理</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05606385"/>
    <w:multiLevelType w:val="multilevel"/>
    <w:tmpl w:val="056063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6761584"/>
    <w:multiLevelType w:val="multilevel"/>
    <w:tmpl w:val="067615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A778B4"/>
    <w:multiLevelType w:val="multilevel"/>
    <w:tmpl w:val="14A778B4"/>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A22B44"/>
    <w:multiLevelType w:val="multilevel"/>
    <w:tmpl w:val="18A22B44"/>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A420EA3"/>
    <w:multiLevelType w:val="multilevel"/>
    <w:tmpl w:val="1A420EA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776E5F"/>
    <w:multiLevelType w:val="multilevel"/>
    <w:tmpl w:val="1A776E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26773C"/>
    <w:multiLevelType w:val="multilevel"/>
    <w:tmpl w:val="2826773C"/>
    <w:lvl w:ilvl="0" w:tentative="0">
      <w:start w:val="1"/>
      <w:numFmt w:val="decimalEnclosedCircle"/>
      <w:lvlText w:val="%1"/>
      <w:lvlJc w:val="left"/>
      <w:pPr>
        <w:ind w:left="1094" w:hanging="720"/>
      </w:pPr>
      <w:rPr>
        <w:rFonts w:hint="default"/>
      </w:rPr>
    </w:lvl>
    <w:lvl w:ilvl="1" w:tentative="0">
      <w:start w:val="1"/>
      <w:numFmt w:val="lowerLetter"/>
      <w:lvlText w:val="%2)"/>
      <w:lvlJc w:val="left"/>
      <w:pPr>
        <w:ind w:left="1214" w:hanging="420"/>
      </w:pPr>
    </w:lvl>
    <w:lvl w:ilvl="2" w:tentative="0">
      <w:start w:val="1"/>
      <w:numFmt w:val="lowerRoman"/>
      <w:lvlText w:val="%3."/>
      <w:lvlJc w:val="right"/>
      <w:pPr>
        <w:ind w:left="1634" w:hanging="420"/>
      </w:pPr>
    </w:lvl>
    <w:lvl w:ilvl="3" w:tentative="0">
      <w:start w:val="1"/>
      <w:numFmt w:val="decimal"/>
      <w:lvlText w:val="%4."/>
      <w:lvlJc w:val="left"/>
      <w:pPr>
        <w:ind w:left="2054" w:hanging="420"/>
      </w:pPr>
    </w:lvl>
    <w:lvl w:ilvl="4" w:tentative="0">
      <w:start w:val="1"/>
      <w:numFmt w:val="lowerLetter"/>
      <w:lvlText w:val="%5)"/>
      <w:lvlJc w:val="left"/>
      <w:pPr>
        <w:ind w:left="2474" w:hanging="420"/>
      </w:pPr>
    </w:lvl>
    <w:lvl w:ilvl="5" w:tentative="0">
      <w:start w:val="1"/>
      <w:numFmt w:val="lowerRoman"/>
      <w:lvlText w:val="%6."/>
      <w:lvlJc w:val="right"/>
      <w:pPr>
        <w:ind w:left="2894" w:hanging="420"/>
      </w:pPr>
    </w:lvl>
    <w:lvl w:ilvl="6" w:tentative="0">
      <w:start w:val="1"/>
      <w:numFmt w:val="decimal"/>
      <w:lvlText w:val="%7."/>
      <w:lvlJc w:val="left"/>
      <w:pPr>
        <w:ind w:left="3314" w:hanging="420"/>
      </w:pPr>
    </w:lvl>
    <w:lvl w:ilvl="7" w:tentative="0">
      <w:start w:val="1"/>
      <w:numFmt w:val="lowerLetter"/>
      <w:lvlText w:val="%8)"/>
      <w:lvlJc w:val="left"/>
      <w:pPr>
        <w:ind w:left="3734" w:hanging="420"/>
      </w:pPr>
    </w:lvl>
    <w:lvl w:ilvl="8" w:tentative="0">
      <w:start w:val="1"/>
      <w:numFmt w:val="lowerRoman"/>
      <w:lvlText w:val="%9."/>
      <w:lvlJc w:val="right"/>
      <w:pPr>
        <w:ind w:left="4154" w:hanging="420"/>
      </w:pPr>
    </w:lvl>
  </w:abstractNum>
  <w:abstractNum w:abstractNumId="8">
    <w:nsid w:val="28545015"/>
    <w:multiLevelType w:val="multilevel"/>
    <w:tmpl w:val="28545015"/>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405A92"/>
    <w:multiLevelType w:val="multilevel"/>
    <w:tmpl w:val="2F405A92"/>
    <w:lvl w:ilvl="0" w:tentative="0">
      <w:start w:val="1"/>
      <w:numFmt w:val="decimalEnclosedCircl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59E3768"/>
    <w:multiLevelType w:val="multilevel"/>
    <w:tmpl w:val="359E37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6E23871"/>
    <w:multiLevelType w:val="multilevel"/>
    <w:tmpl w:val="36E23871"/>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624B4C"/>
    <w:multiLevelType w:val="multilevel"/>
    <w:tmpl w:val="43624B4C"/>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3F5466D"/>
    <w:multiLevelType w:val="multilevel"/>
    <w:tmpl w:val="43F5466D"/>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8F7489"/>
    <w:multiLevelType w:val="multilevel"/>
    <w:tmpl w:val="478F7489"/>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5">
    <w:nsid w:val="4A613D67"/>
    <w:multiLevelType w:val="multilevel"/>
    <w:tmpl w:val="4A613D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E6D6DC0"/>
    <w:multiLevelType w:val="multilevel"/>
    <w:tmpl w:val="4E6D6D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20F3D41"/>
    <w:multiLevelType w:val="multilevel"/>
    <w:tmpl w:val="520F3D41"/>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810727"/>
    <w:multiLevelType w:val="multilevel"/>
    <w:tmpl w:val="55810727"/>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A5F16"/>
    <w:multiLevelType w:val="multilevel"/>
    <w:tmpl w:val="561A5F1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8DF1DC8"/>
    <w:multiLevelType w:val="multilevel"/>
    <w:tmpl w:val="58DF1DC8"/>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1">
    <w:nsid w:val="665354B4"/>
    <w:multiLevelType w:val="multilevel"/>
    <w:tmpl w:val="665354B4"/>
    <w:lvl w:ilvl="0" w:tentative="0">
      <w:start w:val="1"/>
      <w:numFmt w:val="decimalEnclosedCircl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A936179"/>
    <w:multiLevelType w:val="multilevel"/>
    <w:tmpl w:val="6A936179"/>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F247B52"/>
    <w:multiLevelType w:val="multilevel"/>
    <w:tmpl w:val="6F247B52"/>
    <w:lvl w:ilvl="0" w:tentative="0">
      <w:start w:val="1"/>
      <w:numFmt w:val="decimalEnclosedCircle"/>
      <w:lvlText w:val="%1"/>
      <w:lvlJc w:val="left"/>
      <w:pPr>
        <w:ind w:left="420" w:hanging="420"/>
      </w:pPr>
      <w:rPr>
        <w:rFonts w:hint="default"/>
      </w:rPr>
    </w:lvl>
    <w:lvl w:ilvl="1" w:tentative="0">
      <w:start w:val="1"/>
      <w:numFmt w:val="decimalEnclosedCircle"/>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F94C32"/>
    <w:multiLevelType w:val="multilevel"/>
    <w:tmpl w:val="70F94C32"/>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6B07F97"/>
    <w:multiLevelType w:val="multilevel"/>
    <w:tmpl w:val="76B07F9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1B64C3"/>
    <w:multiLevelType w:val="multilevel"/>
    <w:tmpl w:val="781B64C3"/>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7">
    <w:nsid w:val="7B554A11"/>
    <w:multiLevelType w:val="multilevel"/>
    <w:tmpl w:val="7B554A11"/>
    <w:lvl w:ilvl="0" w:tentative="0">
      <w:start w:val="1"/>
      <w:numFmt w:val="decimal"/>
      <w:lvlText w:val="（%1）"/>
      <w:lvlJc w:val="left"/>
      <w:pPr>
        <w:ind w:left="1094" w:hanging="720"/>
      </w:pPr>
      <w:rPr>
        <w:rFonts w:hint="default"/>
      </w:rPr>
    </w:lvl>
    <w:lvl w:ilvl="1" w:tentative="0">
      <w:start w:val="1"/>
      <w:numFmt w:val="lowerLetter"/>
      <w:lvlText w:val="%2)"/>
      <w:lvlJc w:val="left"/>
      <w:pPr>
        <w:ind w:left="1214" w:hanging="420"/>
      </w:pPr>
    </w:lvl>
    <w:lvl w:ilvl="2" w:tentative="0">
      <w:start w:val="1"/>
      <w:numFmt w:val="lowerRoman"/>
      <w:lvlText w:val="%3."/>
      <w:lvlJc w:val="right"/>
      <w:pPr>
        <w:ind w:left="1634" w:hanging="420"/>
      </w:pPr>
    </w:lvl>
    <w:lvl w:ilvl="3" w:tentative="0">
      <w:start w:val="1"/>
      <w:numFmt w:val="decimal"/>
      <w:lvlText w:val="%4."/>
      <w:lvlJc w:val="left"/>
      <w:pPr>
        <w:ind w:left="2054" w:hanging="420"/>
      </w:pPr>
    </w:lvl>
    <w:lvl w:ilvl="4" w:tentative="0">
      <w:start w:val="1"/>
      <w:numFmt w:val="lowerLetter"/>
      <w:lvlText w:val="%5)"/>
      <w:lvlJc w:val="left"/>
      <w:pPr>
        <w:ind w:left="2474" w:hanging="420"/>
      </w:pPr>
    </w:lvl>
    <w:lvl w:ilvl="5" w:tentative="0">
      <w:start w:val="1"/>
      <w:numFmt w:val="lowerRoman"/>
      <w:lvlText w:val="%6."/>
      <w:lvlJc w:val="right"/>
      <w:pPr>
        <w:ind w:left="2894" w:hanging="420"/>
      </w:pPr>
    </w:lvl>
    <w:lvl w:ilvl="6" w:tentative="0">
      <w:start w:val="1"/>
      <w:numFmt w:val="decimal"/>
      <w:lvlText w:val="%7."/>
      <w:lvlJc w:val="left"/>
      <w:pPr>
        <w:ind w:left="3314" w:hanging="420"/>
      </w:pPr>
    </w:lvl>
    <w:lvl w:ilvl="7" w:tentative="0">
      <w:start w:val="1"/>
      <w:numFmt w:val="lowerLetter"/>
      <w:lvlText w:val="%8)"/>
      <w:lvlJc w:val="left"/>
      <w:pPr>
        <w:ind w:left="3734" w:hanging="420"/>
      </w:pPr>
    </w:lvl>
    <w:lvl w:ilvl="8" w:tentative="0">
      <w:start w:val="1"/>
      <w:numFmt w:val="lowerRoman"/>
      <w:lvlText w:val="%9."/>
      <w:lvlJc w:val="right"/>
      <w:pPr>
        <w:ind w:left="4154" w:hanging="420"/>
      </w:pPr>
    </w:lvl>
  </w:abstractNum>
  <w:num w:numId="1">
    <w:abstractNumId w:val="14"/>
  </w:num>
  <w:num w:numId="2">
    <w:abstractNumId w:val="27"/>
  </w:num>
  <w:num w:numId="3">
    <w:abstractNumId w:val="6"/>
  </w:num>
  <w:num w:numId="4">
    <w:abstractNumId w:val="15"/>
  </w:num>
  <w:num w:numId="5">
    <w:abstractNumId w:val="19"/>
  </w:num>
  <w:num w:numId="6">
    <w:abstractNumId w:val="16"/>
  </w:num>
  <w:num w:numId="7">
    <w:abstractNumId w:val="10"/>
  </w:num>
  <w:num w:numId="8">
    <w:abstractNumId w:val="2"/>
  </w:num>
  <w:num w:numId="9">
    <w:abstractNumId w:val="25"/>
  </w:num>
  <w:num w:numId="10">
    <w:abstractNumId w:val="5"/>
  </w:num>
  <w:num w:numId="11">
    <w:abstractNumId w:val="8"/>
  </w:num>
  <w:num w:numId="12">
    <w:abstractNumId w:val="23"/>
  </w:num>
  <w:num w:numId="13">
    <w:abstractNumId w:val="21"/>
  </w:num>
  <w:num w:numId="14">
    <w:abstractNumId w:val="9"/>
  </w:num>
  <w:num w:numId="15">
    <w:abstractNumId w:val="1"/>
  </w:num>
  <w:num w:numId="16">
    <w:abstractNumId w:val="11"/>
  </w:num>
  <w:num w:numId="17">
    <w:abstractNumId w:val="18"/>
  </w:num>
  <w:num w:numId="18">
    <w:abstractNumId w:val="17"/>
  </w:num>
  <w:num w:numId="19">
    <w:abstractNumId w:val="12"/>
  </w:num>
  <w:num w:numId="20">
    <w:abstractNumId w:val="22"/>
  </w:num>
  <w:num w:numId="21">
    <w:abstractNumId w:val="13"/>
  </w:num>
  <w:num w:numId="22">
    <w:abstractNumId w:val="3"/>
  </w:num>
  <w:num w:numId="23">
    <w:abstractNumId w:val="4"/>
  </w:num>
  <w:num w:numId="24">
    <w:abstractNumId w:val="7"/>
  </w:num>
  <w:num w:numId="25">
    <w:abstractNumId w:val="0"/>
  </w:num>
  <w:num w:numId="26">
    <w:abstractNumId w:val="20"/>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05"/>
    <w:rsid w:val="00003575"/>
    <w:rsid w:val="00025DA8"/>
    <w:rsid w:val="00044D0A"/>
    <w:rsid w:val="00086737"/>
    <w:rsid w:val="000F2183"/>
    <w:rsid w:val="0012036E"/>
    <w:rsid w:val="00153047"/>
    <w:rsid w:val="00155510"/>
    <w:rsid w:val="0015696B"/>
    <w:rsid w:val="00157BC4"/>
    <w:rsid w:val="001610BC"/>
    <w:rsid w:val="0016318B"/>
    <w:rsid w:val="00171323"/>
    <w:rsid w:val="00185D0A"/>
    <w:rsid w:val="001F2E17"/>
    <w:rsid w:val="0020451C"/>
    <w:rsid w:val="00212295"/>
    <w:rsid w:val="00224416"/>
    <w:rsid w:val="00241D2B"/>
    <w:rsid w:val="00252564"/>
    <w:rsid w:val="002670F4"/>
    <w:rsid w:val="00273515"/>
    <w:rsid w:val="002846A7"/>
    <w:rsid w:val="00291DAF"/>
    <w:rsid w:val="00292494"/>
    <w:rsid w:val="00293F7B"/>
    <w:rsid w:val="002B3D30"/>
    <w:rsid w:val="002C2B24"/>
    <w:rsid w:val="002E5796"/>
    <w:rsid w:val="003062BB"/>
    <w:rsid w:val="003109C3"/>
    <w:rsid w:val="00323D78"/>
    <w:rsid w:val="003446DF"/>
    <w:rsid w:val="00364592"/>
    <w:rsid w:val="00364E66"/>
    <w:rsid w:val="003805F5"/>
    <w:rsid w:val="003B45F7"/>
    <w:rsid w:val="003C172C"/>
    <w:rsid w:val="003F3028"/>
    <w:rsid w:val="004013E0"/>
    <w:rsid w:val="00404860"/>
    <w:rsid w:val="00423DB9"/>
    <w:rsid w:val="00424DA2"/>
    <w:rsid w:val="00432BF5"/>
    <w:rsid w:val="00433D2E"/>
    <w:rsid w:val="004C2C18"/>
    <w:rsid w:val="004C5DBD"/>
    <w:rsid w:val="004D0813"/>
    <w:rsid w:val="004E306B"/>
    <w:rsid w:val="004E3DAD"/>
    <w:rsid w:val="004E4B63"/>
    <w:rsid w:val="004E7FC5"/>
    <w:rsid w:val="00502169"/>
    <w:rsid w:val="00534B4C"/>
    <w:rsid w:val="00563711"/>
    <w:rsid w:val="00566A4E"/>
    <w:rsid w:val="00566B63"/>
    <w:rsid w:val="00590932"/>
    <w:rsid w:val="0059563F"/>
    <w:rsid w:val="005C20A8"/>
    <w:rsid w:val="005C4F6B"/>
    <w:rsid w:val="005C59A8"/>
    <w:rsid w:val="005D7FCA"/>
    <w:rsid w:val="005F451C"/>
    <w:rsid w:val="006409A0"/>
    <w:rsid w:val="0064632F"/>
    <w:rsid w:val="0065270B"/>
    <w:rsid w:val="00667B0B"/>
    <w:rsid w:val="00671A63"/>
    <w:rsid w:val="006805D5"/>
    <w:rsid w:val="0068708B"/>
    <w:rsid w:val="00696F41"/>
    <w:rsid w:val="006A250B"/>
    <w:rsid w:val="006B7844"/>
    <w:rsid w:val="006C36D6"/>
    <w:rsid w:val="006E789F"/>
    <w:rsid w:val="006F6B0D"/>
    <w:rsid w:val="00715599"/>
    <w:rsid w:val="00733C1D"/>
    <w:rsid w:val="00762139"/>
    <w:rsid w:val="00771D83"/>
    <w:rsid w:val="007A2853"/>
    <w:rsid w:val="007A5002"/>
    <w:rsid w:val="007A6989"/>
    <w:rsid w:val="007B3B90"/>
    <w:rsid w:val="007E0F56"/>
    <w:rsid w:val="0080539A"/>
    <w:rsid w:val="008115D3"/>
    <w:rsid w:val="0085411D"/>
    <w:rsid w:val="008548EF"/>
    <w:rsid w:val="00866905"/>
    <w:rsid w:val="008D74A9"/>
    <w:rsid w:val="008E6860"/>
    <w:rsid w:val="00904652"/>
    <w:rsid w:val="009048CF"/>
    <w:rsid w:val="00917882"/>
    <w:rsid w:val="00920D50"/>
    <w:rsid w:val="00951E0E"/>
    <w:rsid w:val="009611A8"/>
    <w:rsid w:val="00973B2D"/>
    <w:rsid w:val="009828F9"/>
    <w:rsid w:val="009864DF"/>
    <w:rsid w:val="009A5ED5"/>
    <w:rsid w:val="009A6E17"/>
    <w:rsid w:val="009D40D8"/>
    <w:rsid w:val="009E1D36"/>
    <w:rsid w:val="00A026AC"/>
    <w:rsid w:val="00A07E33"/>
    <w:rsid w:val="00A15D22"/>
    <w:rsid w:val="00A52028"/>
    <w:rsid w:val="00A5500F"/>
    <w:rsid w:val="00A65022"/>
    <w:rsid w:val="00A76C03"/>
    <w:rsid w:val="00A77B86"/>
    <w:rsid w:val="00A805CA"/>
    <w:rsid w:val="00A877EE"/>
    <w:rsid w:val="00AA30C4"/>
    <w:rsid w:val="00AC0E51"/>
    <w:rsid w:val="00AC281F"/>
    <w:rsid w:val="00AC662D"/>
    <w:rsid w:val="00AC7AD8"/>
    <w:rsid w:val="00AD1A77"/>
    <w:rsid w:val="00AD3DE5"/>
    <w:rsid w:val="00AF7550"/>
    <w:rsid w:val="00B15498"/>
    <w:rsid w:val="00B63C3C"/>
    <w:rsid w:val="00BA446A"/>
    <w:rsid w:val="00BA4650"/>
    <w:rsid w:val="00BB118C"/>
    <w:rsid w:val="00BD1A99"/>
    <w:rsid w:val="00BD5F4C"/>
    <w:rsid w:val="00BF1873"/>
    <w:rsid w:val="00C02BEA"/>
    <w:rsid w:val="00C12102"/>
    <w:rsid w:val="00C345A7"/>
    <w:rsid w:val="00C42C41"/>
    <w:rsid w:val="00C57FA0"/>
    <w:rsid w:val="00C60CC1"/>
    <w:rsid w:val="00CA6D28"/>
    <w:rsid w:val="00CB3514"/>
    <w:rsid w:val="00CC2703"/>
    <w:rsid w:val="00CD329F"/>
    <w:rsid w:val="00CF029C"/>
    <w:rsid w:val="00D04353"/>
    <w:rsid w:val="00D702E3"/>
    <w:rsid w:val="00D75DEA"/>
    <w:rsid w:val="00D8271D"/>
    <w:rsid w:val="00D90DAF"/>
    <w:rsid w:val="00DA25D4"/>
    <w:rsid w:val="00DB0A1C"/>
    <w:rsid w:val="00E713A7"/>
    <w:rsid w:val="00E77A9D"/>
    <w:rsid w:val="00E9387C"/>
    <w:rsid w:val="00EA58DA"/>
    <w:rsid w:val="00EA7C7D"/>
    <w:rsid w:val="00EB11BD"/>
    <w:rsid w:val="00EC6676"/>
    <w:rsid w:val="00ED4631"/>
    <w:rsid w:val="00F23F73"/>
    <w:rsid w:val="00F46735"/>
    <w:rsid w:val="00F47A4C"/>
    <w:rsid w:val="00FC5BDE"/>
    <w:rsid w:val="00FE7753"/>
    <w:rsid w:val="012D5878"/>
    <w:rsid w:val="06C632B3"/>
    <w:rsid w:val="0D5F2E98"/>
    <w:rsid w:val="11F476AD"/>
    <w:rsid w:val="15D06A13"/>
    <w:rsid w:val="22B126B6"/>
    <w:rsid w:val="25C8306B"/>
    <w:rsid w:val="263164A7"/>
    <w:rsid w:val="2A305799"/>
    <w:rsid w:val="37DD5C8C"/>
    <w:rsid w:val="3908563C"/>
    <w:rsid w:val="3D751CAF"/>
    <w:rsid w:val="406C3B76"/>
    <w:rsid w:val="4881363F"/>
    <w:rsid w:val="49474BA5"/>
    <w:rsid w:val="4EC85547"/>
    <w:rsid w:val="583D1944"/>
    <w:rsid w:val="59A32269"/>
    <w:rsid w:val="73D62A36"/>
    <w:rsid w:val="7A142E5B"/>
    <w:rsid w:val="7AF24E4F"/>
    <w:rsid w:val="7D2B3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unhideWhenUsed="0" w:uiPriority="39" w:semiHidden="0" w:name="toc 7"/>
    <w:lsdException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1"/>
    <w:basedOn w:val="1"/>
    <w:next w:val="1"/>
    <w:link w:val="55"/>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6"/>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57"/>
    <w:unhideWhenUsed/>
    <w:qFormat/>
    <w:uiPriority w:val="0"/>
    <w:pPr>
      <w:keepNext/>
      <w:spacing w:before="240" w:after="60"/>
      <w:outlineLvl w:val="2"/>
    </w:pPr>
    <w:rPr>
      <w:rFonts w:ascii="Cambria" w:hAnsi="Cambria"/>
      <w:b/>
      <w:bCs/>
      <w:sz w:val="26"/>
      <w:szCs w:val="26"/>
    </w:rPr>
  </w:style>
  <w:style w:type="paragraph" w:styleId="5">
    <w:name w:val="heading 4"/>
    <w:basedOn w:val="1"/>
    <w:next w:val="1"/>
    <w:link w:val="58"/>
    <w:unhideWhenUsed/>
    <w:qFormat/>
    <w:uiPriority w:val="0"/>
    <w:pPr>
      <w:keepNext/>
      <w:spacing w:before="240" w:after="60"/>
      <w:outlineLvl w:val="3"/>
    </w:pPr>
    <w:rPr>
      <w:b/>
      <w:bCs/>
      <w:sz w:val="28"/>
      <w:szCs w:val="28"/>
    </w:rPr>
  </w:style>
  <w:style w:type="paragraph" w:styleId="6">
    <w:name w:val="heading 5"/>
    <w:basedOn w:val="1"/>
    <w:next w:val="1"/>
    <w:link w:val="59"/>
    <w:unhideWhenUsed/>
    <w:qFormat/>
    <w:uiPriority w:val="0"/>
    <w:pPr>
      <w:spacing w:before="240" w:after="60"/>
      <w:outlineLvl w:val="4"/>
    </w:pPr>
    <w:rPr>
      <w:b/>
      <w:bCs/>
      <w:i/>
      <w:iCs/>
      <w:sz w:val="26"/>
      <w:szCs w:val="26"/>
    </w:rPr>
  </w:style>
  <w:style w:type="paragraph" w:styleId="7">
    <w:name w:val="heading 6"/>
    <w:basedOn w:val="1"/>
    <w:next w:val="1"/>
    <w:link w:val="60"/>
    <w:unhideWhenUsed/>
    <w:qFormat/>
    <w:uiPriority w:val="0"/>
    <w:pPr>
      <w:spacing w:before="240" w:after="60"/>
      <w:outlineLvl w:val="5"/>
    </w:pPr>
    <w:rPr>
      <w:b/>
      <w:bCs/>
      <w:sz w:val="20"/>
      <w:szCs w:val="20"/>
    </w:rPr>
  </w:style>
  <w:style w:type="paragraph" w:styleId="8">
    <w:name w:val="heading 7"/>
    <w:basedOn w:val="1"/>
    <w:next w:val="1"/>
    <w:link w:val="61"/>
    <w:unhideWhenUsed/>
    <w:qFormat/>
    <w:uiPriority w:val="0"/>
    <w:pPr>
      <w:spacing w:before="240" w:after="60"/>
      <w:outlineLvl w:val="6"/>
    </w:pPr>
  </w:style>
  <w:style w:type="paragraph" w:styleId="9">
    <w:name w:val="heading 8"/>
    <w:basedOn w:val="1"/>
    <w:next w:val="1"/>
    <w:link w:val="62"/>
    <w:unhideWhenUsed/>
    <w:qFormat/>
    <w:uiPriority w:val="0"/>
    <w:pPr>
      <w:spacing w:before="240" w:after="60"/>
      <w:outlineLvl w:val="7"/>
    </w:pPr>
    <w:rPr>
      <w:i/>
      <w:iCs/>
    </w:rPr>
  </w:style>
  <w:style w:type="paragraph" w:styleId="10">
    <w:name w:val="heading 9"/>
    <w:basedOn w:val="1"/>
    <w:next w:val="1"/>
    <w:link w:val="63"/>
    <w:unhideWhenUsed/>
    <w:qFormat/>
    <w:uiPriority w:val="0"/>
    <w:pPr>
      <w:spacing w:before="240" w:after="60"/>
      <w:outlineLvl w:val="8"/>
    </w:pPr>
    <w:rPr>
      <w:rFonts w:ascii="Cambria" w:hAnsi="Cambria"/>
      <w:sz w:val="20"/>
      <w:szCs w:val="20"/>
    </w:rPr>
  </w:style>
  <w:style w:type="character" w:default="1" w:styleId="47">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39"/>
    <w:pPr>
      <w:widowControl w:val="0"/>
      <w:shd w:val="clear" w:color="auto" w:fill="FFFFFF"/>
      <w:spacing w:before="240" w:line="308" w:lineRule="exact"/>
      <w:jc w:val="distribute"/>
    </w:pPr>
    <w:rPr>
      <w:rFonts w:ascii="MingLiU" w:hAnsi="MingLiU_HKSCS" w:eastAsia="MingLiU" w:cs="MingLiU"/>
      <w:spacing w:val="20"/>
      <w:sz w:val="17"/>
      <w:szCs w:val="17"/>
    </w:rPr>
  </w:style>
  <w:style w:type="paragraph" w:styleId="12">
    <w:name w:val="List Number 2"/>
    <w:basedOn w:val="1"/>
    <w:qFormat/>
    <w:uiPriority w:val="0"/>
    <w:pPr>
      <w:widowControl w:val="0"/>
      <w:tabs>
        <w:tab w:val="left" w:pos="567"/>
      </w:tabs>
      <w:spacing w:before="50" w:beforeLines="50" w:line="360" w:lineRule="auto"/>
      <w:ind w:left="567" w:hanging="283"/>
      <w:jc w:val="both"/>
    </w:pPr>
    <w:rPr>
      <w:rFonts w:ascii="Times New Roman" w:hAnsi="Times New Roman" w:eastAsia="仿宋_GB2312"/>
      <w:kern w:val="2"/>
    </w:rPr>
  </w:style>
  <w:style w:type="paragraph" w:styleId="13">
    <w:name w:val="Normal Indent"/>
    <w:basedOn w:val="1"/>
    <w:link w:val="620"/>
    <w:qFormat/>
    <w:uiPriority w:val="0"/>
    <w:pPr>
      <w:widowControl w:val="0"/>
      <w:spacing w:before="50" w:beforeLines="50" w:line="360" w:lineRule="auto"/>
      <w:ind w:firstLine="420" w:firstLineChars="200"/>
      <w:jc w:val="both"/>
    </w:pPr>
    <w:rPr>
      <w:rFonts w:ascii="Times New Roman" w:hAnsi="Times New Roman" w:eastAsia="仿宋_GB2312"/>
      <w:kern w:val="2"/>
    </w:rPr>
  </w:style>
  <w:style w:type="paragraph" w:styleId="14">
    <w:name w:val="caption"/>
    <w:basedOn w:val="1"/>
    <w:next w:val="1"/>
    <w:unhideWhenUsed/>
    <w:uiPriority w:val="35"/>
    <w:rPr>
      <w:rFonts w:eastAsia="黑体" w:asciiTheme="majorHAnsi" w:hAnsiTheme="majorHAnsi" w:cstheme="majorBidi"/>
      <w:sz w:val="20"/>
      <w:szCs w:val="20"/>
    </w:rPr>
  </w:style>
  <w:style w:type="paragraph" w:styleId="15">
    <w:name w:val="Document Map"/>
    <w:basedOn w:val="1"/>
    <w:link w:val="519"/>
    <w:semiHidden/>
    <w:qFormat/>
    <w:uiPriority w:val="0"/>
    <w:pPr>
      <w:widowControl w:val="0"/>
      <w:shd w:val="clear" w:color="auto" w:fill="000080"/>
      <w:jc w:val="both"/>
    </w:pPr>
    <w:rPr>
      <w:rFonts w:ascii="Times New Roman" w:hAnsi="Times New Roman"/>
      <w:kern w:val="2"/>
      <w:sz w:val="21"/>
    </w:rPr>
  </w:style>
  <w:style w:type="paragraph" w:styleId="16">
    <w:name w:val="annotation text"/>
    <w:basedOn w:val="1"/>
    <w:link w:val="558"/>
    <w:uiPriority w:val="0"/>
    <w:pPr>
      <w:widowControl w:val="0"/>
      <w:spacing w:line="520" w:lineRule="exact"/>
      <w:ind w:firstLine="200" w:firstLineChars="200"/>
    </w:pPr>
    <w:rPr>
      <w:sz w:val="28"/>
      <w:szCs w:val="28"/>
    </w:rPr>
  </w:style>
  <w:style w:type="paragraph" w:styleId="17">
    <w:name w:val="Body Text"/>
    <w:basedOn w:val="1"/>
    <w:link w:val="523"/>
    <w:qFormat/>
    <w:uiPriority w:val="0"/>
    <w:pPr>
      <w:widowControl w:val="0"/>
      <w:spacing w:after="120"/>
      <w:jc w:val="both"/>
    </w:pPr>
    <w:rPr>
      <w:rFonts w:ascii="Times New Roman" w:hAnsi="Times New Roman"/>
      <w:kern w:val="2"/>
      <w:sz w:val="21"/>
      <w:szCs w:val="20"/>
    </w:rPr>
  </w:style>
  <w:style w:type="paragraph" w:styleId="18">
    <w:name w:val="Body Text Indent"/>
    <w:basedOn w:val="1"/>
    <w:next w:val="1"/>
    <w:link w:val="534"/>
    <w:qFormat/>
    <w:uiPriority w:val="0"/>
    <w:pPr>
      <w:widowControl w:val="0"/>
      <w:autoSpaceDE w:val="0"/>
      <w:autoSpaceDN w:val="0"/>
      <w:adjustRightInd w:val="0"/>
    </w:pPr>
    <w:rPr>
      <w:rFonts w:ascii="Times New Roman" w:hAnsi="Times New Roman"/>
    </w:rPr>
  </w:style>
  <w:style w:type="paragraph" w:styleId="19">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20">
    <w:name w:val="toc 3"/>
    <w:basedOn w:val="1"/>
    <w:next w:val="1"/>
    <w:qFormat/>
    <w:uiPriority w:val="39"/>
    <w:pPr>
      <w:widowControl w:val="0"/>
      <w:ind w:left="420"/>
    </w:pPr>
    <w:rPr>
      <w:rFonts w:ascii="Times New Roman" w:hAnsi="Times New Roman"/>
      <w:i/>
      <w:iCs/>
      <w:kern w:val="2"/>
      <w:sz w:val="20"/>
      <w:szCs w:val="20"/>
    </w:rPr>
  </w:style>
  <w:style w:type="paragraph" w:styleId="21">
    <w:name w:val="Plain Text"/>
    <w:basedOn w:val="1"/>
    <w:link w:val="541"/>
    <w:qFormat/>
    <w:uiPriority w:val="0"/>
    <w:pPr>
      <w:widowControl w:val="0"/>
      <w:jc w:val="both"/>
    </w:pPr>
    <w:rPr>
      <w:rFonts w:ascii="宋体" w:hAnsi="Courier New"/>
      <w:sz w:val="20"/>
      <w:szCs w:val="20"/>
    </w:rPr>
  </w:style>
  <w:style w:type="paragraph" w:styleId="22">
    <w:name w:val="toc 8"/>
    <w:basedOn w:val="1"/>
    <w:next w:val="1"/>
    <w:unhideWhenUsed/>
    <w:uiPriority w:val="39"/>
    <w:pPr>
      <w:widowControl w:val="0"/>
      <w:ind w:left="2940" w:leftChars="1400"/>
      <w:jc w:val="both"/>
    </w:pPr>
    <w:rPr>
      <w:rFonts w:asciiTheme="minorHAnsi" w:hAnsiTheme="minorHAnsi" w:eastAsiaTheme="minorEastAsia" w:cstheme="minorBidi"/>
      <w:kern w:val="2"/>
      <w:sz w:val="21"/>
      <w:szCs w:val="22"/>
    </w:rPr>
  </w:style>
  <w:style w:type="paragraph" w:styleId="23">
    <w:name w:val="Date"/>
    <w:basedOn w:val="1"/>
    <w:next w:val="1"/>
    <w:link w:val="515"/>
    <w:unhideWhenUsed/>
    <w:qFormat/>
    <w:uiPriority w:val="0"/>
    <w:pPr>
      <w:ind w:left="100" w:leftChars="2500"/>
    </w:pPr>
  </w:style>
  <w:style w:type="paragraph" w:styleId="24">
    <w:name w:val="Body Text Indent 2"/>
    <w:basedOn w:val="1"/>
    <w:link w:val="628"/>
    <w:qFormat/>
    <w:uiPriority w:val="0"/>
    <w:pPr>
      <w:widowControl w:val="0"/>
      <w:spacing w:after="120" w:line="480" w:lineRule="auto"/>
      <w:ind w:left="420" w:leftChars="200"/>
      <w:jc w:val="both"/>
    </w:pPr>
    <w:rPr>
      <w:rFonts w:ascii="Times New Roman" w:hAnsi="Times New Roman"/>
      <w:kern w:val="2"/>
      <w:sz w:val="21"/>
      <w:szCs w:val="20"/>
    </w:rPr>
  </w:style>
  <w:style w:type="paragraph" w:styleId="25">
    <w:name w:val="Balloon Text"/>
    <w:basedOn w:val="1"/>
    <w:link w:val="79"/>
    <w:semiHidden/>
    <w:unhideWhenUsed/>
    <w:qFormat/>
    <w:uiPriority w:val="0"/>
    <w:rPr>
      <w:sz w:val="18"/>
      <w:szCs w:val="18"/>
    </w:rPr>
  </w:style>
  <w:style w:type="paragraph" w:styleId="26">
    <w:name w:val="footer"/>
    <w:basedOn w:val="1"/>
    <w:link w:val="82"/>
    <w:unhideWhenUsed/>
    <w:qFormat/>
    <w:uiPriority w:val="99"/>
    <w:pPr>
      <w:tabs>
        <w:tab w:val="center" w:pos="4153"/>
        <w:tab w:val="right" w:pos="8306"/>
      </w:tabs>
      <w:snapToGrid w:val="0"/>
    </w:pPr>
    <w:rPr>
      <w:sz w:val="18"/>
      <w:szCs w:val="18"/>
    </w:rPr>
  </w:style>
  <w:style w:type="paragraph" w:styleId="27">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val="0"/>
      <w:tabs>
        <w:tab w:val="right" w:leader="dot" w:pos="7722"/>
      </w:tabs>
      <w:adjustRightInd w:val="0"/>
      <w:snapToGrid w:val="0"/>
      <w:spacing w:before="120" w:beforeLines="50" w:after="120" w:afterLines="50" w:line="312" w:lineRule="auto"/>
      <w:jc w:val="both"/>
    </w:pPr>
    <w:rPr>
      <w:rFonts w:ascii="黑体" w:hAnsi="黑体" w:eastAsia="黑体" w:cstheme="minorBidi"/>
      <w:b/>
      <w:kern w:val="2"/>
    </w:rPr>
  </w:style>
  <w:style w:type="paragraph" w:styleId="29">
    <w:name w:val="toc 4"/>
    <w:basedOn w:val="1"/>
    <w:next w:val="1"/>
    <w:unhideWhenUsed/>
    <w:qFormat/>
    <w:uiPriority w:val="39"/>
    <w:pPr>
      <w:tabs>
        <w:tab w:val="right" w:leader="dot" w:pos="7722"/>
      </w:tabs>
      <w:ind w:firstLine="840" w:firstLineChars="350"/>
    </w:pPr>
  </w:style>
  <w:style w:type="paragraph" w:styleId="30">
    <w:name w:val="Subtitle"/>
    <w:basedOn w:val="1"/>
    <w:next w:val="1"/>
    <w:link w:val="65"/>
    <w:qFormat/>
    <w:uiPriority w:val="11"/>
    <w:pPr>
      <w:spacing w:after="60"/>
      <w:jc w:val="center"/>
      <w:outlineLvl w:val="1"/>
    </w:pPr>
    <w:rPr>
      <w:rFonts w:ascii="Cambria" w:hAnsi="Cambria"/>
    </w:rPr>
  </w:style>
  <w:style w:type="paragraph" w:styleId="31">
    <w:name w:val="List"/>
    <w:basedOn w:val="1"/>
    <w:qFormat/>
    <w:uiPriority w:val="0"/>
    <w:pPr>
      <w:widowControl w:val="0"/>
      <w:ind w:left="200" w:hanging="200" w:hangingChars="200"/>
      <w:jc w:val="both"/>
    </w:pPr>
    <w:rPr>
      <w:rFonts w:ascii="Times New Roman" w:hAnsi="Times New Roman"/>
      <w:kern w:val="2"/>
      <w:sz w:val="21"/>
    </w:rPr>
  </w:style>
  <w:style w:type="paragraph" w:styleId="32">
    <w:name w:val="footnote text"/>
    <w:basedOn w:val="1"/>
    <w:link w:val="593"/>
    <w:qFormat/>
    <w:uiPriority w:val="0"/>
    <w:pPr>
      <w:widowControl w:val="0"/>
      <w:snapToGrid w:val="0"/>
    </w:pPr>
    <w:rPr>
      <w:rFonts w:ascii="Times New Roman" w:hAnsi="Times New Roman"/>
      <w:kern w:val="2"/>
      <w:sz w:val="18"/>
      <w:szCs w:val="18"/>
    </w:rPr>
  </w:style>
  <w:style w:type="paragraph" w:styleId="33">
    <w:name w:val="toc 6"/>
    <w:basedOn w:val="1"/>
    <w:next w:val="1"/>
    <w:link w:val="119"/>
    <w:qFormat/>
    <w:uiPriority w:val="39"/>
    <w:pPr>
      <w:widowControl w:val="0"/>
      <w:shd w:val="clear" w:color="auto" w:fill="FFFFFF"/>
      <w:spacing w:before="240" w:line="308" w:lineRule="exact"/>
      <w:jc w:val="distribute"/>
    </w:pPr>
    <w:rPr>
      <w:rFonts w:ascii="MingLiU" w:eastAsia="MingLiU" w:cs="MingLiU"/>
      <w:spacing w:val="20"/>
      <w:sz w:val="17"/>
      <w:szCs w:val="17"/>
    </w:rPr>
  </w:style>
  <w:style w:type="paragraph" w:styleId="34">
    <w:name w:val="Body Text Indent 3"/>
    <w:basedOn w:val="1"/>
    <w:link w:val="625"/>
    <w:qFormat/>
    <w:uiPriority w:val="0"/>
    <w:pPr>
      <w:widowControl w:val="0"/>
      <w:spacing w:after="120"/>
      <w:ind w:left="420" w:leftChars="200"/>
      <w:jc w:val="both"/>
    </w:pPr>
    <w:rPr>
      <w:rFonts w:ascii="Times New Roman" w:hAnsi="Times New Roman"/>
      <w:kern w:val="2"/>
      <w:sz w:val="16"/>
      <w:szCs w:val="16"/>
    </w:rPr>
  </w:style>
  <w:style w:type="paragraph" w:styleId="35">
    <w:name w:val="toc 2"/>
    <w:basedOn w:val="1"/>
    <w:next w:val="1"/>
    <w:unhideWhenUsed/>
    <w:qFormat/>
    <w:uiPriority w:val="39"/>
    <w:pPr>
      <w:widowControl w:val="0"/>
      <w:tabs>
        <w:tab w:val="left" w:pos="420"/>
        <w:tab w:val="right" w:leader="dot" w:pos="7722"/>
      </w:tabs>
      <w:spacing w:line="312" w:lineRule="auto"/>
      <w:jc w:val="both"/>
    </w:pPr>
    <w:rPr>
      <w:rFonts w:asciiTheme="minorHAnsi" w:hAnsiTheme="minorHAnsi" w:eastAsiaTheme="minorEastAsia" w:cstheme="minorBidi"/>
      <w:kern w:val="2"/>
      <w:sz w:val="21"/>
      <w:szCs w:val="22"/>
    </w:rPr>
  </w:style>
  <w:style w:type="paragraph" w:styleId="36">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37">
    <w:name w:val="HTML Preformatted"/>
    <w:basedOn w:val="1"/>
    <w:link w:val="52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38">
    <w:name w:val="Normal (Web)"/>
    <w:basedOn w:val="1"/>
    <w:unhideWhenUsed/>
    <w:qFormat/>
    <w:uiPriority w:val="0"/>
    <w:pPr>
      <w:spacing w:before="100" w:beforeAutospacing="1" w:after="100" w:afterAutospacing="1"/>
    </w:pPr>
    <w:rPr>
      <w:rFonts w:ascii="宋体" w:hAnsi="宋体" w:cs="宋体"/>
    </w:rPr>
  </w:style>
  <w:style w:type="paragraph" w:styleId="39">
    <w:name w:val="Title"/>
    <w:basedOn w:val="1"/>
    <w:next w:val="1"/>
    <w:link w:val="64"/>
    <w:qFormat/>
    <w:uiPriority w:val="0"/>
    <w:pPr>
      <w:spacing w:before="240" w:after="60"/>
      <w:jc w:val="center"/>
      <w:outlineLvl w:val="0"/>
    </w:pPr>
    <w:rPr>
      <w:rFonts w:ascii="Cambria" w:hAnsi="Cambria"/>
      <w:b/>
      <w:bCs/>
      <w:kern w:val="28"/>
      <w:sz w:val="32"/>
      <w:szCs w:val="32"/>
    </w:rPr>
  </w:style>
  <w:style w:type="paragraph" w:styleId="40">
    <w:name w:val="annotation subject"/>
    <w:basedOn w:val="16"/>
    <w:next w:val="16"/>
    <w:link w:val="560"/>
    <w:qFormat/>
    <w:uiPriority w:val="0"/>
    <w:rPr>
      <w:b/>
      <w:bCs/>
    </w:rPr>
  </w:style>
  <w:style w:type="paragraph" w:styleId="41">
    <w:name w:val="Body Text First Indent"/>
    <w:basedOn w:val="1"/>
    <w:link w:val="591"/>
    <w:qFormat/>
    <w:uiPriority w:val="0"/>
    <w:pPr>
      <w:widowControl w:val="0"/>
      <w:spacing w:line="400" w:lineRule="atLeast"/>
      <w:ind w:firstLine="200" w:firstLineChars="200"/>
      <w:jc w:val="both"/>
    </w:p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Simple 1"/>
    <w:basedOn w:val="42"/>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5">
    <w:name w:val="Table Grid 8"/>
    <w:basedOn w:val="42"/>
    <w:qFormat/>
    <w:uiPriority w:val="0"/>
    <w:pPr>
      <w:widowControl w:val="0"/>
      <w:jc w:val="both"/>
    </w:pPr>
    <w:rPr>
      <w:rFonts w:ascii="Times New Roman" w:hAnsi="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46">
    <w:name w:val="Light Shading"/>
    <w:basedOn w:val="42"/>
    <w:qFormat/>
    <w:uiPriority w:val="60"/>
    <w:rPr>
      <w:rFonts w:asciiTheme="minorHAnsi" w:hAnsiTheme="minorHAnsi" w:eastAsiaTheme="minorEastAsia" w:cstheme="minorBidi"/>
      <w:color w:val="000000" w:themeColor="text1" w:themeShade="BF"/>
      <w:kern w:val="2"/>
      <w:sz w:val="21"/>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unhideWhenUsed/>
    <w:qFormat/>
    <w:uiPriority w:val="0"/>
    <w:rPr>
      <w:color w:val="800080"/>
      <w:u w:val="single"/>
    </w:rPr>
  </w:style>
  <w:style w:type="character" w:styleId="51">
    <w:name w:val="Emphasis"/>
    <w:qFormat/>
    <w:uiPriority w:val="0"/>
    <w:rPr>
      <w:rFonts w:ascii="Calibri" w:hAnsi="Calibri"/>
      <w:b/>
      <w:i/>
      <w:iCs/>
    </w:rPr>
  </w:style>
  <w:style w:type="character" w:styleId="52">
    <w:name w:val="HTML Acronym"/>
    <w:basedOn w:val="47"/>
    <w:qFormat/>
    <w:uiPriority w:val="0"/>
  </w:style>
  <w:style w:type="character" w:styleId="53">
    <w:name w:val="Hyperlink"/>
    <w:basedOn w:val="47"/>
    <w:unhideWhenUsed/>
    <w:qFormat/>
    <w:uiPriority w:val="99"/>
    <w:rPr>
      <w:color w:val="0000FF"/>
      <w:u w:val="single"/>
    </w:rPr>
  </w:style>
  <w:style w:type="character" w:styleId="54">
    <w:name w:val="annotation reference"/>
    <w:qFormat/>
    <w:uiPriority w:val="0"/>
    <w:rPr>
      <w:sz w:val="21"/>
      <w:szCs w:val="21"/>
    </w:rPr>
  </w:style>
  <w:style w:type="character" w:customStyle="1" w:styleId="55">
    <w:name w:val="标题 1 字符"/>
    <w:link w:val="2"/>
    <w:qFormat/>
    <w:uiPriority w:val="0"/>
    <w:rPr>
      <w:rFonts w:ascii="Cambria" w:hAnsi="Cambria"/>
      <w:b/>
      <w:bCs/>
      <w:kern w:val="32"/>
      <w:sz w:val="32"/>
      <w:szCs w:val="32"/>
    </w:rPr>
  </w:style>
  <w:style w:type="character" w:customStyle="1" w:styleId="56">
    <w:name w:val="标题 2 字符"/>
    <w:link w:val="3"/>
    <w:qFormat/>
    <w:uiPriority w:val="0"/>
    <w:rPr>
      <w:rFonts w:ascii="Cambria" w:hAnsi="Cambria"/>
      <w:b/>
      <w:bCs/>
      <w:i/>
      <w:iCs/>
      <w:sz w:val="28"/>
      <w:szCs w:val="28"/>
    </w:rPr>
  </w:style>
  <w:style w:type="character" w:customStyle="1" w:styleId="57">
    <w:name w:val="标题 3 字符"/>
    <w:link w:val="4"/>
    <w:qFormat/>
    <w:uiPriority w:val="0"/>
    <w:rPr>
      <w:rFonts w:ascii="Cambria" w:hAnsi="Cambria"/>
      <w:b/>
      <w:bCs/>
      <w:sz w:val="26"/>
      <w:szCs w:val="26"/>
    </w:rPr>
  </w:style>
  <w:style w:type="character" w:customStyle="1" w:styleId="58">
    <w:name w:val="标题 4 字符"/>
    <w:link w:val="5"/>
    <w:qFormat/>
    <w:uiPriority w:val="0"/>
    <w:rPr>
      <w:b/>
      <w:bCs/>
      <w:sz w:val="28"/>
      <w:szCs w:val="28"/>
    </w:rPr>
  </w:style>
  <w:style w:type="character" w:customStyle="1" w:styleId="59">
    <w:name w:val="标题 5 字符"/>
    <w:link w:val="6"/>
    <w:qFormat/>
    <w:uiPriority w:val="0"/>
    <w:rPr>
      <w:b/>
      <w:bCs/>
      <w:i/>
      <w:iCs/>
      <w:sz w:val="26"/>
      <w:szCs w:val="26"/>
    </w:rPr>
  </w:style>
  <w:style w:type="character" w:customStyle="1" w:styleId="60">
    <w:name w:val="标题 6 字符"/>
    <w:link w:val="7"/>
    <w:qFormat/>
    <w:uiPriority w:val="0"/>
    <w:rPr>
      <w:b/>
      <w:bCs/>
    </w:rPr>
  </w:style>
  <w:style w:type="character" w:customStyle="1" w:styleId="61">
    <w:name w:val="标题 7 字符"/>
    <w:link w:val="8"/>
    <w:qFormat/>
    <w:uiPriority w:val="0"/>
    <w:rPr>
      <w:sz w:val="24"/>
      <w:szCs w:val="24"/>
    </w:rPr>
  </w:style>
  <w:style w:type="character" w:customStyle="1" w:styleId="62">
    <w:name w:val="标题 8 字符"/>
    <w:link w:val="9"/>
    <w:qFormat/>
    <w:uiPriority w:val="0"/>
    <w:rPr>
      <w:i/>
      <w:iCs/>
      <w:sz w:val="24"/>
      <w:szCs w:val="24"/>
    </w:rPr>
  </w:style>
  <w:style w:type="character" w:customStyle="1" w:styleId="63">
    <w:name w:val="标题 9 字符"/>
    <w:link w:val="10"/>
    <w:qFormat/>
    <w:uiPriority w:val="0"/>
    <w:rPr>
      <w:rFonts w:ascii="Cambria" w:hAnsi="Cambria"/>
    </w:rPr>
  </w:style>
  <w:style w:type="character" w:customStyle="1" w:styleId="64">
    <w:name w:val="标题 字符"/>
    <w:link w:val="39"/>
    <w:qFormat/>
    <w:uiPriority w:val="0"/>
    <w:rPr>
      <w:rFonts w:ascii="Cambria" w:hAnsi="Cambria"/>
      <w:b/>
      <w:bCs/>
      <w:kern w:val="28"/>
      <w:sz w:val="32"/>
      <w:szCs w:val="32"/>
    </w:rPr>
  </w:style>
  <w:style w:type="character" w:customStyle="1" w:styleId="65">
    <w:name w:val="副标题 字符"/>
    <w:link w:val="30"/>
    <w:qFormat/>
    <w:uiPriority w:val="11"/>
    <w:rPr>
      <w:rFonts w:ascii="Cambria" w:hAnsi="Cambria"/>
      <w:sz w:val="24"/>
      <w:szCs w:val="24"/>
    </w:rPr>
  </w:style>
  <w:style w:type="paragraph" w:styleId="66">
    <w:name w:val="No Spacing"/>
    <w:basedOn w:val="1"/>
    <w:link w:val="594"/>
    <w:qFormat/>
    <w:uiPriority w:val="1"/>
    <w:rPr>
      <w:szCs w:val="32"/>
    </w:rPr>
  </w:style>
  <w:style w:type="paragraph" w:styleId="67">
    <w:name w:val="List Paragraph"/>
    <w:basedOn w:val="1"/>
    <w:link w:val="68"/>
    <w:qFormat/>
    <w:uiPriority w:val="0"/>
    <w:pPr>
      <w:ind w:left="720"/>
      <w:contextualSpacing/>
    </w:pPr>
  </w:style>
  <w:style w:type="character" w:customStyle="1" w:styleId="68">
    <w:name w:val="列出段落 字符"/>
    <w:link w:val="67"/>
    <w:qFormat/>
    <w:uiPriority w:val="34"/>
    <w:rPr>
      <w:sz w:val="24"/>
      <w:szCs w:val="24"/>
    </w:rPr>
  </w:style>
  <w:style w:type="paragraph" w:styleId="69">
    <w:name w:val="Quote"/>
    <w:basedOn w:val="1"/>
    <w:next w:val="1"/>
    <w:link w:val="70"/>
    <w:qFormat/>
    <w:uiPriority w:val="29"/>
    <w:rPr>
      <w:i/>
    </w:rPr>
  </w:style>
  <w:style w:type="character" w:customStyle="1" w:styleId="70">
    <w:name w:val="引用 字符"/>
    <w:link w:val="69"/>
    <w:qFormat/>
    <w:uiPriority w:val="29"/>
    <w:rPr>
      <w:i/>
      <w:sz w:val="24"/>
      <w:szCs w:val="24"/>
    </w:rPr>
  </w:style>
  <w:style w:type="paragraph" w:styleId="71">
    <w:name w:val="Intense Quote"/>
    <w:basedOn w:val="1"/>
    <w:next w:val="1"/>
    <w:link w:val="72"/>
    <w:qFormat/>
    <w:uiPriority w:val="30"/>
    <w:pPr>
      <w:ind w:left="720" w:right="720"/>
    </w:pPr>
    <w:rPr>
      <w:b/>
      <w:i/>
      <w:szCs w:val="20"/>
    </w:rPr>
  </w:style>
  <w:style w:type="character" w:customStyle="1" w:styleId="72">
    <w:name w:val="明显引用 字符"/>
    <w:link w:val="71"/>
    <w:qFormat/>
    <w:uiPriority w:val="30"/>
    <w:rPr>
      <w:b/>
      <w:i/>
      <w:sz w:val="24"/>
    </w:rPr>
  </w:style>
  <w:style w:type="character" w:customStyle="1" w:styleId="73">
    <w:name w:val="Subtle Emphasis"/>
    <w:qFormat/>
    <w:uiPriority w:val="19"/>
    <w:rPr>
      <w:i/>
      <w:color w:val="5A5A5A"/>
    </w:rPr>
  </w:style>
  <w:style w:type="character" w:customStyle="1" w:styleId="74">
    <w:name w:val="Intense Emphasis"/>
    <w:qFormat/>
    <w:uiPriority w:val="21"/>
    <w:rPr>
      <w:b/>
      <w:i/>
      <w:sz w:val="24"/>
      <w:szCs w:val="24"/>
      <w:u w:val="single"/>
    </w:rPr>
  </w:style>
  <w:style w:type="character" w:customStyle="1" w:styleId="75">
    <w:name w:val="Subtle Reference"/>
    <w:qFormat/>
    <w:uiPriority w:val="31"/>
    <w:rPr>
      <w:sz w:val="24"/>
      <w:szCs w:val="24"/>
      <w:u w:val="single"/>
    </w:rPr>
  </w:style>
  <w:style w:type="character" w:customStyle="1" w:styleId="76">
    <w:name w:val="Intense Reference"/>
    <w:qFormat/>
    <w:uiPriority w:val="32"/>
    <w:rPr>
      <w:b/>
      <w:sz w:val="24"/>
      <w:u w:val="single"/>
    </w:rPr>
  </w:style>
  <w:style w:type="character" w:customStyle="1" w:styleId="77">
    <w:name w:val="Book Title"/>
    <w:qFormat/>
    <w:uiPriority w:val="33"/>
    <w:rPr>
      <w:rFonts w:ascii="Cambria" w:hAnsi="Cambria" w:eastAsia="宋体"/>
      <w:b/>
      <w:i/>
      <w:sz w:val="24"/>
      <w:szCs w:val="24"/>
    </w:rPr>
  </w:style>
  <w:style w:type="paragraph" w:customStyle="1" w:styleId="78">
    <w:name w:val="TOC Heading"/>
    <w:basedOn w:val="2"/>
    <w:next w:val="1"/>
    <w:unhideWhenUsed/>
    <w:qFormat/>
    <w:uiPriority w:val="39"/>
    <w:pPr>
      <w:outlineLvl w:val="9"/>
    </w:pPr>
  </w:style>
  <w:style w:type="character" w:customStyle="1" w:styleId="79">
    <w:name w:val="批注框文本 字符"/>
    <w:basedOn w:val="47"/>
    <w:link w:val="25"/>
    <w:semiHidden/>
    <w:qFormat/>
    <w:uiPriority w:val="0"/>
    <w:rPr>
      <w:sz w:val="18"/>
      <w:szCs w:val="18"/>
    </w:rPr>
  </w:style>
  <w:style w:type="paragraph" w:customStyle="1" w:styleId="8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1">
    <w:name w:val="页眉 字符"/>
    <w:basedOn w:val="47"/>
    <w:link w:val="27"/>
    <w:qFormat/>
    <w:uiPriority w:val="0"/>
    <w:rPr>
      <w:sz w:val="18"/>
      <w:szCs w:val="18"/>
    </w:rPr>
  </w:style>
  <w:style w:type="character" w:customStyle="1" w:styleId="82">
    <w:name w:val="页脚 字符"/>
    <w:basedOn w:val="47"/>
    <w:link w:val="26"/>
    <w:qFormat/>
    <w:uiPriority w:val="99"/>
    <w:rPr>
      <w:sz w:val="18"/>
      <w:szCs w:val="18"/>
    </w:rPr>
  </w:style>
  <w:style w:type="table" w:customStyle="1" w:styleId="83">
    <w:name w:val="网格型1"/>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8"/>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9"/>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6"/>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2"/>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3"/>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4"/>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0"/>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1"/>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正文文本 (8) Exact"/>
    <w:basedOn w:val="47"/>
    <w:qFormat/>
    <w:uiPriority w:val="0"/>
    <w:rPr>
      <w:rFonts w:ascii="MingLiU" w:eastAsia="MingLiU" w:cs="MingLiU"/>
      <w:spacing w:val="20"/>
      <w:sz w:val="17"/>
      <w:szCs w:val="17"/>
      <w:u w:val="none"/>
    </w:rPr>
  </w:style>
  <w:style w:type="character" w:customStyle="1" w:styleId="95">
    <w:name w:val="正文文本 (11) Exact"/>
    <w:basedOn w:val="47"/>
    <w:qFormat/>
    <w:uiPriority w:val="0"/>
    <w:rPr>
      <w:rFonts w:ascii="MingLiU" w:eastAsia="MingLiU" w:cs="MingLiU"/>
      <w:spacing w:val="20"/>
      <w:sz w:val="16"/>
      <w:szCs w:val="16"/>
      <w:u w:val="none"/>
    </w:rPr>
  </w:style>
  <w:style w:type="character" w:customStyle="1" w:styleId="96">
    <w:name w:val="正文文本 (8)_"/>
    <w:basedOn w:val="47"/>
    <w:link w:val="97"/>
    <w:qFormat/>
    <w:uiPriority w:val="0"/>
    <w:rPr>
      <w:rFonts w:ascii="MingLiU" w:eastAsia="MingLiU" w:cs="MingLiU"/>
      <w:spacing w:val="20"/>
      <w:sz w:val="17"/>
      <w:szCs w:val="17"/>
      <w:shd w:val="clear" w:color="auto" w:fill="FFFFFF"/>
    </w:rPr>
  </w:style>
  <w:style w:type="paragraph" w:customStyle="1" w:styleId="97">
    <w:name w:val="正文文本 (8)"/>
    <w:basedOn w:val="1"/>
    <w:link w:val="96"/>
    <w:uiPriority w:val="0"/>
    <w:pPr>
      <w:widowControl w:val="0"/>
      <w:shd w:val="clear" w:color="auto" w:fill="FFFFFF"/>
      <w:spacing w:line="288" w:lineRule="exact"/>
      <w:jc w:val="distribute"/>
    </w:pPr>
    <w:rPr>
      <w:rFonts w:ascii="MingLiU" w:eastAsia="MingLiU" w:cs="MingLiU"/>
      <w:spacing w:val="20"/>
      <w:sz w:val="17"/>
      <w:szCs w:val="17"/>
    </w:rPr>
  </w:style>
  <w:style w:type="character" w:customStyle="1" w:styleId="98">
    <w:name w:val="正文文本 (9)_"/>
    <w:basedOn w:val="47"/>
    <w:link w:val="99"/>
    <w:qFormat/>
    <w:uiPriority w:val="0"/>
    <w:rPr>
      <w:rFonts w:ascii="MingLiU" w:eastAsia="MingLiU" w:cs="MingLiU"/>
      <w:spacing w:val="40"/>
      <w:sz w:val="19"/>
      <w:szCs w:val="19"/>
      <w:shd w:val="clear" w:color="auto" w:fill="FFFFFF"/>
    </w:rPr>
  </w:style>
  <w:style w:type="paragraph" w:customStyle="1" w:styleId="99">
    <w:name w:val="正文文本 (9)"/>
    <w:basedOn w:val="1"/>
    <w:link w:val="98"/>
    <w:qFormat/>
    <w:uiPriority w:val="0"/>
    <w:pPr>
      <w:widowControl w:val="0"/>
      <w:shd w:val="clear" w:color="auto" w:fill="FFFFFF"/>
      <w:spacing w:before="1860" w:after="240" w:line="240" w:lineRule="atLeast"/>
    </w:pPr>
    <w:rPr>
      <w:rFonts w:ascii="MingLiU" w:eastAsia="MingLiU" w:cs="MingLiU"/>
      <w:spacing w:val="40"/>
      <w:sz w:val="19"/>
      <w:szCs w:val="19"/>
    </w:rPr>
  </w:style>
  <w:style w:type="character" w:customStyle="1" w:styleId="100">
    <w:name w:val="正文文本 (9) + Garamond"/>
    <w:basedOn w:val="98"/>
    <w:qFormat/>
    <w:uiPriority w:val="0"/>
    <w:rPr>
      <w:rFonts w:ascii="Garamond" w:hAnsi="Garamond" w:eastAsia="MingLiU" w:cs="Garamond"/>
      <w:b/>
      <w:bCs/>
      <w:spacing w:val="0"/>
      <w:sz w:val="21"/>
      <w:szCs w:val="21"/>
      <w:shd w:val="clear" w:color="auto" w:fill="FFFFFF"/>
      <w:lang w:val="en-US" w:eastAsia="en-US"/>
    </w:rPr>
  </w:style>
  <w:style w:type="character" w:customStyle="1" w:styleId="101">
    <w:name w:val="正文文本 (2)_"/>
    <w:basedOn w:val="47"/>
    <w:link w:val="102"/>
    <w:qFormat/>
    <w:uiPriority w:val="0"/>
    <w:rPr>
      <w:rFonts w:ascii="MingLiU" w:eastAsia="MingLiU" w:cs="MingLiU"/>
      <w:spacing w:val="20"/>
      <w:sz w:val="19"/>
      <w:szCs w:val="19"/>
      <w:shd w:val="clear" w:color="auto" w:fill="FFFFFF"/>
    </w:rPr>
  </w:style>
  <w:style w:type="paragraph" w:customStyle="1" w:styleId="102">
    <w:name w:val="正文文本 (2)"/>
    <w:basedOn w:val="1"/>
    <w:link w:val="101"/>
    <w:qFormat/>
    <w:uiPriority w:val="0"/>
    <w:pPr>
      <w:widowControl w:val="0"/>
      <w:shd w:val="clear" w:color="auto" w:fill="FFFFFF"/>
      <w:spacing w:after="7560" w:line="240" w:lineRule="atLeast"/>
    </w:pPr>
    <w:rPr>
      <w:rFonts w:ascii="MingLiU" w:eastAsia="MingLiU" w:cs="MingLiU"/>
      <w:spacing w:val="20"/>
      <w:sz w:val="19"/>
      <w:szCs w:val="19"/>
    </w:rPr>
  </w:style>
  <w:style w:type="character" w:customStyle="1" w:styleId="103">
    <w:name w:val="正文文本 (2) + David"/>
    <w:basedOn w:val="101"/>
    <w:qFormat/>
    <w:uiPriority w:val="0"/>
    <w:rPr>
      <w:rFonts w:ascii="David" w:eastAsia="MingLiU" w:cs="David"/>
      <w:spacing w:val="0"/>
      <w:sz w:val="20"/>
      <w:szCs w:val="20"/>
      <w:shd w:val="clear" w:color="auto" w:fill="FFFFFF"/>
      <w:lang w:val="en-US" w:eastAsia="en-US"/>
    </w:rPr>
  </w:style>
  <w:style w:type="character" w:customStyle="1" w:styleId="104">
    <w:name w:val="正文文本 (8) + David"/>
    <w:basedOn w:val="96"/>
    <w:qFormat/>
    <w:uiPriority w:val="0"/>
    <w:rPr>
      <w:rFonts w:ascii="David" w:eastAsia="MingLiU" w:cs="David"/>
      <w:spacing w:val="0"/>
      <w:sz w:val="18"/>
      <w:szCs w:val="18"/>
      <w:shd w:val="clear" w:color="auto" w:fill="FFFFFF"/>
      <w:lang w:val="en-US" w:eastAsia="en-US"/>
    </w:rPr>
  </w:style>
  <w:style w:type="character" w:customStyle="1" w:styleId="105">
    <w:name w:val="正文文本 (10)_"/>
    <w:basedOn w:val="47"/>
    <w:link w:val="106"/>
    <w:qFormat/>
    <w:uiPriority w:val="0"/>
    <w:rPr>
      <w:rFonts w:ascii="David" w:cs="David"/>
      <w:sz w:val="18"/>
      <w:szCs w:val="18"/>
      <w:shd w:val="clear" w:color="auto" w:fill="FFFFFF"/>
      <w:lang w:eastAsia="en-US"/>
    </w:rPr>
  </w:style>
  <w:style w:type="paragraph" w:customStyle="1" w:styleId="106">
    <w:name w:val="正文文本 (10)"/>
    <w:basedOn w:val="1"/>
    <w:link w:val="105"/>
    <w:qFormat/>
    <w:uiPriority w:val="0"/>
    <w:pPr>
      <w:widowControl w:val="0"/>
      <w:shd w:val="clear" w:color="auto" w:fill="FFFFFF"/>
      <w:spacing w:before="120" w:after="120" w:line="240" w:lineRule="atLeast"/>
      <w:jc w:val="both"/>
    </w:pPr>
    <w:rPr>
      <w:rFonts w:ascii="David" w:cs="David"/>
      <w:sz w:val="18"/>
      <w:szCs w:val="18"/>
      <w:lang w:eastAsia="en-US"/>
    </w:rPr>
  </w:style>
  <w:style w:type="character" w:customStyle="1" w:styleId="107">
    <w:name w:val="正文文本 (10) + MingLiU"/>
    <w:basedOn w:val="105"/>
    <w:uiPriority w:val="0"/>
    <w:rPr>
      <w:rFonts w:ascii="MingLiU" w:eastAsia="MingLiU" w:cs="MingLiU"/>
      <w:spacing w:val="20"/>
      <w:sz w:val="17"/>
      <w:szCs w:val="17"/>
      <w:shd w:val="clear" w:color="auto" w:fill="FFFFFF"/>
      <w:lang w:eastAsia="en-US"/>
    </w:rPr>
  </w:style>
  <w:style w:type="character" w:customStyle="1" w:styleId="108">
    <w:name w:val="正文文本 (10) + Arial Narrow"/>
    <w:basedOn w:val="105"/>
    <w:qFormat/>
    <w:uiPriority w:val="0"/>
    <w:rPr>
      <w:rFonts w:ascii="Arial Narrow" w:hAnsi="Arial Narrow" w:cs="Arial Narrow"/>
      <w:i/>
      <w:iCs/>
      <w:spacing w:val="0"/>
      <w:sz w:val="21"/>
      <w:szCs w:val="21"/>
      <w:shd w:val="clear" w:color="auto" w:fill="FFFFFF"/>
      <w:lang w:eastAsia="en-US"/>
    </w:rPr>
  </w:style>
  <w:style w:type="character" w:customStyle="1" w:styleId="109">
    <w:name w:val="正文文本 (10) + 7.5 pt"/>
    <w:basedOn w:val="105"/>
    <w:uiPriority w:val="0"/>
    <w:rPr>
      <w:rFonts w:ascii="David" w:cs="David"/>
      <w:i/>
      <w:iCs/>
      <w:spacing w:val="10"/>
      <w:sz w:val="15"/>
      <w:szCs w:val="15"/>
      <w:shd w:val="clear" w:color="auto" w:fill="FFFFFF"/>
      <w:lang w:eastAsia="en-US"/>
    </w:rPr>
  </w:style>
  <w:style w:type="character" w:customStyle="1" w:styleId="110">
    <w:name w:val="正文文本 (11)_"/>
    <w:basedOn w:val="47"/>
    <w:link w:val="111"/>
    <w:uiPriority w:val="0"/>
    <w:rPr>
      <w:rFonts w:ascii="MingLiU" w:eastAsia="MingLiU" w:cs="MingLiU"/>
      <w:spacing w:val="20"/>
      <w:sz w:val="16"/>
      <w:szCs w:val="16"/>
      <w:shd w:val="clear" w:color="auto" w:fill="FFFFFF"/>
    </w:rPr>
  </w:style>
  <w:style w:type="paragraph" w:customStyle="1" w:styleId="111">
    <w:name w:val="正文文本 (11)"/>
    <w:basedOn w:val="1"/>
    <w:link w:val="110"/>
    <w:qFormat/>
    <w:uiPriority w:val="0"/>
    <w:pPr>
      <w:widowControl w:val="0"/>
      <w:shd w:val="clear" w:color="auto" w:fill="FFFFFF"/>
      <w:spacing w:before="360" w:line="240" w:lineRule="atLeast"/>
      <w:jc w:val="right"/>
    </w:pPr>
    <w:rPr>
      <w:rFonts w:ascii="MingLiU" w:eastAsia="MingLiU" w:cs="MingLiU"/>
      <w:spacing w:val="20"/>
      <w:sz w:val="16"/>
      <w:szCs w:val="16"/>
    </w:rPr>
  </w:style>
  <w:style w:type="character" w:customStyle="1" w:styleId="112">
    <w:name w:val="正文文本 (11) + 间距 2 pt"/>
    <w:basedOn w:val="110"/>
    <w:uiPriority w:val="0"/>
    <w:rPr>
      <w:rFonts w:ascii="MingLiU" w:eastAsia="MingLiU" w:cs="MingLiU"/>
      <w:spacing w:val="40"/>
      <w:sz w:val="16"/>
      <w:szCs w:val="16"/>
      <w:shd w:val="clear" w:color="auto" w:fill="FFFFFF"/>
    </w:rPr>
  </w:style>
  <w:style w:type="character" w:customStyle="1" w:styleId="113">
    <w:name w:val="页眉或页脚_"/>
    <w:basedOn w:val="47"/>
    <w:link w:val="114"/>
    <w:uiPriority w:val="0"/>
    <w:rPr>
      <w:rFonts w:ascii="MingLiU" w:eastAsia="MingLiU" w:cs="MingLiU"/>
      <w:b/>
      <w:bCs/>
      <w:spacing w:val="30"/>
      <w:sz w:val="18"/>
      <w:szCs w:val="18"/>
      <w:shd w:val="clear" w:color="auto" w:fill="FFFFFF"/>
    </w:rPr>
  </w:style>
  <w:style w:type="paragraph" w:customStyle="1" w:styleId="114">
    <w:name w:val="页眉或页脚1"/>
    <w:basedOn w:val="1"/>
    <w:link w:val="113"/>
    <w:uiPriority w:val="0"/>
    <w:pPr>
      <w:widowControl w:val="0"/>
      <w:shd w:val="clear" w:color="auto" w:fill="FFFFFF"/>
      <w:spacing w:line="240" w:lineRule="atLeast"/>
    </w:pPr>
    <w:rPr>
      <w:rFonts w:ascii="MingLiU" w:eastAsia="MingLiU" w:cs="MingLiU"/>
      <w:b/>
      <w:bCs/>
      <w:spacing w:val="30"/>
      <w:sz w:val="18"/>
      <w:szCs w:val="18"/>
    </w:rPr>
  </w:style>
  <w:style w:type="character" w:customStyle="1" w:styleId="115">
    <w:name w:val="页眉或页脚 + 11 pt"/>
    <w:basedOn w:val="113"/>
    <w:uiPriority w:val="0"/>
    <w:rPr>
      <w:rFonts w:ascii="MingLiU" w:eastAsia="MingLiU" w:cs="MingLiU"/>
      <w:spacing w:val="0"/>
      <w:sz w:val="22"/>
      <w:szCs w:val="22"/>
      <w:shd w:val="clear" w:color="auto" w:fill="FFFFFF"/>
    </w:rPr>
  </w:style>
  <w:style w:type="character" w:customStyle="1" w:styleId="116">
    <w:name w:val="正文文本 (12)_"/>
    <w:basedOn w:val="47"/>
    <w:link w:val="117"/>
    <w:qFormat/>
    <w:uiPriority w:val="0"/>
    <w:rPr>
      <w:rFonts w:ascii="MingLiU" w:eastAsia="MingLiU" w:cs="MingLiU"/>
      <w:spacing w:val="30"/>
      <w:sz w:val="22"/>
      <w:szCs w:val="22"/>
      <w:shd w:val="clear" w:color="auto" w:fill="FFFFFF"/>
    </w:rPr>
  </w:style>
  <w:style w:type="paragraph" w:customStyle="1" w:styleId="117">
    <w:name w:val="正文文本 (12)1"/>
    <w:basedOn w:val="1"/>
    <w:link w:val="116"/>
    <w:qFormat/>
    <w:uiPriority w:val="0"/>
    <w:pPr>
      <w:widowControl w:val="0"/>
      <w:shd w:val="clear" w:color="auto" w:fill="FFFFFF"/>
      <w:spacing w:after="240" w:line="240" w:lineRule="atLeast"/>
      <w:jc w:val="distribute"/>
    </w:pPr>
    <w:rPr>
      <w:rFonts w:ascii="MingLiU" w:eastAsia="MingLiU" w:cs="MingLiU"/>
      <w:spacing w:val="30"/>
      <w:sz w:val="22"/>
      <w:szCs w:val="22"/>
    </w:rPr>
  </w:style>
  <w:style w:type="character" w:customStyle="1" w:styleId="118">
    <w:name w:val="正文文本 (12)"/>
    <w:basedOn w:val="116"/>
    <w:qFormat/>
    <w:uiPriority w:val="0"/>
    <w:rPr>
      <w:rFonts w:ascii="MingLiU" w:eastAsia="MingLiU" w:cs="MingLiU"/>
      <w:spacing w:val="30"/>
      <w:sz w:val="22"/>
      <w:szCs w:val="22"/>
      <w:u w:val="single"/>
      <w:shd w:val="clear" w:color="auto" w:fill="FFFFFF"/>
    </w:rPr>
  </w:style>
  <w:style w:type="character" w:customStyle="1" w:styleId="119">
    <w:name w:val="目录 6 字符"/>
    <w:basedOn w:val="47"/>
    <w:link w:val="33"/>
    <w:semiHidden/>
    <w:uiPriority w:val="0"/>
    <w:rPr>
      <w:rFonts w:ascii="MingLiU" w:eastAsia="MingLiU" w:cs="MingLiU"/>
      <w:spacing w:val="20"/>
      <w:sz w:val="17"/>
      <w:szCs w:val="17"/>
      <w:shd w:val="clear" w:color="auto" w:fill="FFFFFF"/>
    </w:rPr>
  </w:style>
  <w:style w:type="character" w:customStyle="1" w:styleId="120">
    <w:name w:val="目录 (2)_"/>
    <w:basedOn w:val="47"/>
    <w:link w:val="121"/>
    <w:uiPriority w:val="0"/>
    <w:rPr>
      <w:rFonts w:ascii="MingLiU" w:eastAsia="MingLiU" w:cs="MingLiU"/>
      <w:spacing w:val="30"/>
      <w:sz w:val="22"/>
      <w:szCs w:val="22"/>
      <w:shd w:val="clear" w:color="auto" w:fill="FFFFFF"/>
    </w:rPr>
  </w:style>
  <w:style w:type="paragraph" w:customStyle="1" w:styleId="121">
    <w:name w:val="目录 (2)1"/>
    <w:basedOn w:val="1"/>
    <w:link w:val="120"/>
    <w:uiPriority w:val="0"/>
    <w:pPr>
      <w:widowControl w:val="0"/>
      <w:shd w:val="clear" w:color="auto" w:fill="FFFFFF"/>
      <w:spacing w:before="240" w:after="240" w:line="240" w:lineRule="atLeast"/>
      <w:jc w:val="distribute"/>
    </w:pPr>
    <w:rPr>
      <w:rFonts w:ascii="MingLiU" w:eastAsia="MingLiU" w:cs="MingLiU"/>
      <w:spacing w:val="30"/>
      <w:sz w:val="22"/>
      <w:szCs w:val="22"/>
    </w:rPr>
  </w:style>
  <w:style w:type="character" w:customStyle="1" w:styleId="122">
    <w:name w:val="目录 (2)"/>
    <w:basedOn w:val="120"/>
    <w:qFormat/>
    <w:uiPriority w:val="0"/>
    <w:rPr>
      <w:rFonts w:ascii="MingLiU" w:eastAsia="MingLiU" w:cs="MingLiU"/>
      <w:spacing w:val="30"/>
      <w:sz w:val="22"/>
      <w:szCs w:val="22"/>
      <w:u w:val="single"/>
      <w:shd w:val="clear" w:color="auto" w:fill="FFFFFF"/>
    </w:rPr>
  </w:style>
  <w:style w:type="character" w:customStyle="1" w:styleId="123">
    <w:name w:val="正文文本 (8) + 间距 2 pt"/>
    <w:basedOn w:val="96"/>
    <w:uiPriority w:val="0"/>
    <w:rPr>
      <w:rFonts w:ascii="MingLiU" w:eastAsia="MingLiU" w:cs="MingLiU"/>
      <w:spacing w:val="50"/>
      <w:sz w:val="17"/>
      <w:szCs w:val="17"/>
      <w:shd w:val="clear" w:color="auto" w:fill="FFFFFF"/>
    </w:rPr>
  </w:style>
  <w:style w:type="character" w:customStyle="1" w:styleId="124">
    <w:name w:val="目录 + David"/>
    <w:basedOn w:val="119"/>
    <w:qFormat/>
    <w:uiPriority w:val="0"/>
    <w:rPr>
      <w:rFonts w:ascii="David" w:eastAsia="MingLiU" w:cs="David"/>
      <w:spacing w:val="0"/>
      <w:sz w:val="18"/>
      <w:szCs w:val="18"/>
      <w:shd w:val="clear" w:color="auto" w:fill="FFFFFF"/>
      <w:lang w:val="en-US" w:eastAsia="en-US"/>
    </w:rPr>
  </w:style>
  <w:style w:type="character" w:customStyle="1" w:styleId="125">
    <w:name w:val="目录 (2) + 间距 3 pt"/>
    <w:basedOn w:val="120"/>
    <w:qFormat/>
    <w:uiPriority w:val="0"/>
    <w:rPr>
      <w:rFonts w:ascii="MingLiU" w:eastAsia="MingLiU" w:cs="MingLiU"/>
      <w:spacing w:val="70"/>
      <w:sz w:val="22"/>
      <w:szCs w:val="22"/>
      <w:u w:val="single"/>
      <w:shd w:val="clear" w:color="auto" w:fill="FFFFFF"/>
    </w:rPr>
  </w:style>
  <w:style w:type="character" w:customStyle="1" w:styleId="126">
    <w:name w:val="目录 + 9 pt"/>
    <w:basedOn w:val="119"/>
    <w:qFormat/>
    <w:uiPriority w:val="0"/>
    <w:rPr>
      <w:rFonts w:ascii="MingLiU" w:eastAsia="MingLiU" w:cs="MingLiU"/>
      <w:spacing w:val="20"/>
      <w:sz w:val="18"/>
      <w:szCs w:val="18"/>
      <w:shd w:val="clear" w:color="auto" w:fill="FFFFFF"/>
    </w:rPr>
  </w:style>
  <w:style w:type="character" w:customStyle="1" w:styleId="127">
    <w:name w:val="目录 + Gulim"/>
    <w:basedOn w:val="119"/>
    <w:qFormat/>
    <w:uiPriority w:val="0"/>
    <w:rPr>
      <w:rFonts w:ascii="Gulim" w:eastAsia="Gulim" w:cs="Gulim"/>
      <w:spacing w:val="0"/>
      <w:sz w:val="18"/>
      <w:szCs w:val="18"/>
      <w:shd w:val="clear" w:color="auto" w:fill="FFFFFF"/>
      <w:lang w:val="en-US" w:eastAsia="en-US"/>
    </w:rPr>
  </w:style>
  <w:style w:type="character" w:customStyle="1" w:styleId="128">
    <w:name w:val="标题 #5 (2)_"/>
    <w:basedOn w:val="47"/>
    <w:link w:val="129"/>
    <w:uiPriority w:val="0"/>
    <w:rPr>
      <w:rFonts w:ascii="MingLiU" w:eastAsia="MingLiU" w:cs="MingLiU"/>
      <w:spacing w:val="250"/>
      <w:sz w:val="50"/>
      <w:szCs w:val="50"/>
      <w:shd w:val="clear" w:color="auto" w:fill="FFFFFF"/>
    </w:rPr>
  </w:style>
  <w:style w:type="paragraph" w:customStyle="1" w:styleId="129">
    <w:name w:val="标题 #5 (2)"/>
    <w:basedOn w:val="1"/>
    <w:link w:val="128"/>
    <w:qFormat/>
    <w:uiPriority w:val="0"/>
    <w:pPr>
      <w:widowControl w:val="0"/>
      <w:shd w:val="clear" w:color="auto" w:fill="FFFFFF"/>
      <w:spacing w:after="180" w:line="240" w:lineRule="atLeast"/>
      <w:jc w:val="center"/>
      <w:outlineLvl w:val="4"/>
    </w:pPr>
    <w:rPr>
      <w:rFonts w:ascii="MingLiU" w:eastAsia="MingLiU" w:cs="MingLiU"/>
      <w:spacing w:val="250"/>
      <w:sz w:val="50"/>
      <w:szCs w:val="50"/>
    </w:rPr>
  </w:style>
  <w:style w:type="character" w:customStyle="1" w:styleId="130">
    <w:name w:val="页眉或页脚 + 间距 2 pt"/>
    <w:basedOn w:val="113"/>
    <w:uiPriority w:val="0"/>
    <w:rPr>
      <w:rFonts w:ascii="MingLiU" w:eastAsia="MingLiU" w:cs="MingLiU"/>
      <w:spacing w:val="50"/>
      <w:sz w:val="18"/>
      <w:szCs w:val="18"/>
      <w:shd w:val="clear" w:color="auto" w:fill="FFFFFF"/>
    </w:rPr>
  </w:style>
  <w:style w:type="character" w:customStyle="1" w:styleId="131">
    <w:name w:val="标题 #5_"/>
    <w:basedOn w:val="47"/>
    <w:link w:val="132"/>
    <w:qFormat/>
    <w:uiPriority w:val="0"/>
    <w:rPr>
      <w:rFonts w:ascii="MingLiU" w:eastAsia="MingLiU" w:cs="MingLiU"/>
      <w:sz w:val="52"/>
      <w:szCs w:val="52"/>
      <w:shd w:val="clear" w:color="auto" w:fill="FFFFFF"/>
    </w:rPr>
  </w:style>
  <w:style w:type="paragraph" w:customStyle="1" w:styleId="132">
    <w:name w:val="标题 #5"/>
    <w:basedOn w:val="1"/>
    <w:link w:val="131"/>
    <w:qFormat/>
    <w:uiPriority w:val="0"/>
    <w:pPr>
      <w:widowControl w:val="0"/>
      <w:shd w:val="clear" w:color="auto" w:fill="FFFFFF"/>
      <w:spacing w:before="180" w:after="480" w:line="240" w:lineRule="atLeast"/>
      <w:jc w:val="center"/>
      <w:outlineLvl w:val="4"/>
    </w:pPr>
    <w:rPr>
      <w:rFonts w:ascii="MingLiU" w:eastAsia="MingLiU" w:cs="MingLiU"/>
      <w:sz w:val="52"/>
      <w:szCs w:val="52"/>
    </w:rPr>
  </w:style>
  <w:style w:type="character" w:customStyle="1" w:styleId="133">
    <w:name w:val="标题 #6_"/>
    <w:basedOn w:val="47"/>
    <w:link w:val="134"/>
    <w:qFormat/>
    <w:uiPriority w:val="0"/>
    <w:rPr>
      <w:rFonts w:ascii="MingLiU" w:eastAsia="MingLiU" w:cs="MingLiU"/>
      <w:spacing w:val="40"/>
      <w:sz w:val="30"/>
      <w:szCs w:val="30"/>
      <w:shd w:val="clear" w:color="auto" w:fill="FFFFFF"/>
    </w:rPr>
  </w:style>
  <w:style w:type="paragraph" w:customStyle="1" w:styleId="134">
    <w:name w:val="标题 #6"/>
    <w:basedOn w:val="1"/>
    <w:link w:val="133"/>
    <w:qFormat/>
    <w:uiPriority w:val="0"/>
    <w:pPr>
      <w:widowControl w:val="0"/>
      <w:shd w:val="clear" w:color="auto" w:fill="FFFFFF"/>
      <w:spacing w:before="300" w:after="480" w:line="240" w:lineRule="atLeast"/>
      <w:jc w:val="distribute"/>
      <w:outlineLvl w:val="5"/>
    </w:pPr>
    <w:rPr>
      <w:rFonts w:ascii="MingLiU" w:eastAsia="MingLiU" w:cs="MingLiU"/>
      <w:spacing w:val="40"/>
      <w:sz w:val="30"/>
      <w:szCs w:val="30"/>
    </w:rPr>
  </w:style>
  <w:style w:type="character" w:customStyle="1" w:styleId="135">
    <w:name w:val="标题 #7_"/>
    <w:basedOn w:val="47"/>
    <w:link w:val="136"/>
    <w:uiPriority w:val="0"/>
    <w:rPr>
      <w:rFonts w:ascii="MingLiU" w:eastAsia="MingLiU" w:cs="MingLiU"/>
      <w:spacing w:val="30"/>
      <w:sz w:val="22"/>
      <w:szCs w:val="22"/>
      <w:shd w:val="clear" w:color="auto" w:fill="FFFFFF"/>
    </w:rPr>
  </w:style>
  <w:style w:type="paragraph" w:customStyle="1" w:styleId="136">
    <w:name w:val="标题 #71"/>
    <w:basedOn w:val="1"/>
    <w:link w:val="135"/>
    <w:uiPriority w:val="0"/>
    <w:pPr>
      <w:widowControl w:val="0"/>
      <w:shd w:val="clear" w:color="auto" w:fill="FFFFFF"/>
      <w:spacing w:before="480" w:after="300" w:line="240" w:lineRule="atLeast"/>
      <w:jc w:val="distribute"/>
      <w:outlineLvl w:val="6"/>
    </w:pPr>
    <w:rPr>
      <w:rFonts w:ascii="MingLiU" w:eastAsia="MingLiU" w:cs="MingLiU"/>
      <w:spacing w:val="30"/>
      <w:sz w:val="22"/>
      <w:szCs w:val="22"/>
    </w:rPr>
  </w:style>
  <w:style w:type="character" w:customStyle="1" w:styleId="137">
    <w:name w:val="标题 #7 + 间距 0 pt"/>
    <w:basedOn w:val="135"/>
    <w:qFormat/>
    <w:uiPriority w:val="0"/>
    <w:rPr>
      <w:rFonts w:ascii="MingLiU" w:eastAsia="MingLiU" w:cs="MingLiU"/>
      <w:spacing w:val="-10"/>
      <w:sz w:val="22"/>
      <w:szCs w:val="22"/>
      <w:shd w:val="clear" w:color="auto" w:fill="FFFFFF"/>
      <w:lang w:val="en-US" w:eastAsia="en-US"/>
    </w:rPr>
  </w:style>
  <w:style w:type="character" w:customStyle="1" w:styleId="138">
    <w:name w:val="标题 #7"/>
    <w:basedOn w:val="135"/>
    <w:qFormat/>
    <w:uiPriority w:val="0"/>
    <w:rPr>
      <w:rFonts w:ascii="MingLiU" w:eastAsia="MingLiU" w:cs="MingLiU"/>
      <w:spacing w:val="30"/>
      <w:sz w:val="22"/>
      <w:szCs w:val="22"/>
      <w:shd w:val="clear" w:color="auto" w:fill="FFFFFF"/>
    </w:rPr>
  </w:style>
  <w:style w:type="character" w:customStyle="1" w:styleId="139">
    <w:name w:val="正文文本 (2) + 间距 3 pt"/>
    <w:basedOn w:val="101"/>
    <w:qFormat/>
    <w:uiPriority w:val="0"/>
    <w:rPr>
      <w:rFonts w:ascii="MingLiU" w:eastAsia="MingLiU" w:cs="MingLiU"/>
      <w:spacing w:val="70"/>
      <w:sz w:val="19"/>
      <w:szCs w:val="19"/>
      <w:shd w:val="clear" w:color="auto" w:fill="FFFFFF"/>
    </w:rPr>
  </w:style>
  <w:style w:type="character" w:customStyle="1" w:styleId="140">
    <w:name w:val="正文文本 (13)_"/>
    <w:basedOn w:val="47"/>
    <w:link w:val="141"/>
    <w:uiPriority w:val="0"/>
    <w:rPr>
      <w:rFonts w:ascii="MingLiU" w:eastAsia="MingLiU" w:cs="MingLiU"/>
      <w:spacing w:val="20"/>
      <w:sz w:val="16"/>
      <w:szCs w:val="16"/>
      <w:shd w:val="clear" w:color="auto" w:fill="FFFFFF"/>
      <w:lang w:eastAsia="en-US"/>
    </w:rPr>
  </w:style>
  <w:style w:type="paragraph" w:customStyle="1" w:styleId="141">
    <w:name w:val="正文文本 (13)"/>
    <w:basedOn w:val="1"/>
    <w:link w:val="140"/>
    <w:uiPriority w:val="0"/>
    <w:pPr>
      <w:widowControl w:val="0"/>
      <w:shd w:val="clear" w:color="auto" w:fill="FFFFFF"/>
      <w:spacing w:line="240" w:lineRule="atLeast"/>
      <w:jc w:val="both"/>
    </w:pPr>
    <w:rPr>
      <w:rFonts w:ascii="MingLiU" w:eastAsia="MingLiU" w:cs="MingLiU"/>
      <w:spacing w:val="20"/>
      <w:sz w:val="16"/>
      <w:szCs w:val="16"/>
      <w:lang w:eastAsia="en-US"/>
    </w:rPr>
  </w:style>
  <w:style w:type="character" w:customStyle="1" w:styleId="142">
    <w:name w:val="正文文本 (13) + David"/>
    <w:basedOn w:val="140"/>
    <w:qFormat/>
    <w:uiPriority w:val="0"/>
    <w:rPr>
      <w:rFonts w:ascii="David" w:eastAsia="MingLiU" w:cs="David"/>
      <w:spacing w:val="0"/>
      <w:sz w:val="20"/>
      <w:szCs w:val="20"/>
      <w:shd w:val="clear" w:color="auto" w:fill="FFFFFF"/>
      <w:lang w:eastAsia="en-US"/>
    </w:rPr>
  </w:style>
  <w:style w:type="character" w:customStyle="1" w:styleId="143">
    <w:name w:val="页眉或页脚 + 10 pt"/>
    <w:basedOn w:val="113"/>
    <w:qFormat/>
    <w:uiPriority w:val="0"/>
    <w:rPr>
      <w:rFonts w:ascii="MingLiU" w:eastAsia="MingLiU" w:cs="MingLiU"/>
      <w:spacing w:val="30"/>
      <w:sz w:val="20"/>
      <w:szCs w:val="20"/>
      <w:shd w:val="clear" w:color="auto" w:fill="FFFFFF"/>
    </w:rPr>
  </w:style>
  <w:style w:type="character" w:customStyle="1" w:styleId="144">
    <w:name w:val="正文文本 (14)_"/>
    <w:basedOn w:val="47"/>
    <w:link w:val="145"/>
    <w:qFormat/>
    <w:uiPriority w:val="0"/>
    <w:rPr>
      <w:rFonts w:ascii="MingLiU" w:eastAsia="MingLiU" w:cs="MingLiU"/>
      <w:spacing w:val="20"/>
      <w:sz w:val="12"/>
      <w:szCs w:val="12"/>
      <w:shd w:val="clear" w:color="auto" w:fill="FFFFFF"/>
    </w:rPr>
  </w:style>
  <w:style w:type="paragraph" w:customStyle="1" w:styleId="145">
    <w:name w:val="正文文本 (14)"/>
    <w:basedOn w:val="1"/>
    <w:link w:val="144"/>
    <w:qFormat/>
    <w:uiPriority w:val="0"/>
    <w:pPr>
      <w:widowControl w:val="0"/>
      <w:shd w:val="clear" w:color="auto" w:fill="FFFFFF"/>
      <w:spacing w:after="60" w:line="240" w:lineRule="atLeast"/>
      <w:jc w:val="center"/>
    </w:pPr>
    <w:rPr>
      <w:rFonts w:ascii="MingLiU" w:eastAsia="MingLiU" w:cs="MingLiU"/>
      <w:spacing w:val="20"/>
      <w:sz w:val="12"/>
      <w:szCs w:val="12"/>
    </w:rPr>
  </w:style>
  <w:style w:type="character" w:customStyle="1" w:styleId="146">
    <w:name w:val="正文文本 (15)_"/>
    <w:basedOn w:val="47"/>
    <w:link w:val="147"/>
    <w:uiPriority w:val="0"/>
    <w:rPr>
      <w:rFonts w:ascii="MingLiU" w:eastAsia="MingLiU" w:cs="MingLiU"/>
      <w:spacing w:val="10"/>
      <w:sz w:val="18"/>
      <w:szCs w:val="18"/>
      <w:shd w:val="clear" w:color="auto" w:fill="FFFFFF"/>
    </w:rPr>
  </w:style>
  <w:style w:type="paragraph" w:customStyle="1" w:styleId="147">
    <w:name w:val="正文文本 (15)"/>
    <w:basedOn w:val="1"/>
    <w:link w:val="146"/>
    <w:uiPriority w:val="0"/>
    <w:pPr>
      <w:widowControl w:val="0"/>
      <w:shd w:val="clear" w:color="auto" w:fill="FFFFFF"/>
      <w:spacing w:line="317" w:lineRule="exact"/>
      <w:ind w:firstLine="480"/>
      <w:jc w:val="distribute"/>
    </w:pPr>
    <w:rPr>
      <w:rFonts w:ascii="MingLiU" w:eastAsia="MingLiU" w:cs="MingLiU"/>
      <w:spacing w:val="10"/>
      <w:sz w:val="18"/>
      <w:szCs w:val="18"/>
    </w:rPr>
  </w:style>
  <w:style w:type="character" w:customStyle="1" w:styleId="148">
    <w:name w:val="正文文本 (15) + David"/>
    <w:basedOn w:val="146"/>
    <w:qFormat/>
    <w:uiPriority w:val="0"/>
    <w:rPr>
      <w:rFonts w:ascii="David" w:eastAsia="MingLiU" w:cs="David"/>
      <w:spacing w:val="0"/>
      <w:sz w:val="20"/>
      <w:szCs w:val="20"/>
      <w:shd w:val="clear" w:color="auto" w:fill="FFFFFF"/>
      <w:lang w:val="en-US" w:eastAsia="en-US"/>
    </w:rPr>
  </w:style>
  <w:style w:type="character" w:customStyle="1" w:styleId="149">
    <w:name w:val="正文文本 (2) + 9 pt"/>
    <w:basedOn w:val="101"/>
    <w:qFormat/>
    <w:uiPriority w:val="0"/>
    <w:rPr>
      <w:rFonts w:ascii="MingLiU" w:eastAsia="MingLiU" w:cs="MingLiU"/>
      <w:spacing w:val="10"/>
      <w:sz w:val="18"/>
      <w:szCs w:val="18"/>
      <w:shd w:val="clear" w:color="auto" w:fill="FFFFFF"/>
    </w:rPr>
  </w:style>
  <w:style w:type="character" w:customStyle="1" w:styleId="150">
    <w:name w:val="表格标题_"/>
    <w:basedOn w:val="47"/>
    <w:link w:val="151"/>
    <w:qFormat/>
    <w:uiPriority w:val="0"/>
    <w:rPr>
      <w:rFonts w:ascii="MingLiU" w:eastAsia="MingLiU" w:cs="MingLiU"/>
      <w:spacing w:val="20"/>
      <w:sz w:val="16"/>
      <w:szCs w:val="16"/>
      <w:shd w:val="clear" w:color="auto" w:fill="FFFFFF"/>
    </w:rPr>
  </w:style>
  <w:style w:type="paragraph" w:customStyle="1" w:styleId="151">
    <w:name w:val="表格标题"/>
    <w:basedOn w:val="1"/>
    <w:link w:val="150"/>
    <w:qFormat/>
    <w:uiPriority w:val="0"/>
    <w:pPr>
      <w:widowControl w:val="0"/>
      <w:shd w:val="clear" w:color="auto" w:fill="FFFFFF"/>
      <w:spacing w:line="240" w:lineRule="atLeast"/>
    </w:pPr>
    <w:rPr>
      <w:rFonts w:ascii="MingLiU" w:eastAsia="MingLiU" w:cs="MingLiU"/>
      <w:spacing w:val="20"/>
      <w:sz w:val="16"/>
      <w:szCs w:val="16"/>
    </w:rPr>
  </w:style>
  <w:style w:type="character" w:customStyle="1" w:styleId="152">
    <w:name w:val="正文文本 (2) + 6 pt"/>
    <w:basedOn w:val="101"/>
    <w:uiPriority w:val="0"/>
    <w:rPr>
      <w:rFonts w:ascii="MingLiU" w:eastAsia="MingLiU" w:cs="MingLiU"/>
      <w:spacing w:val="20"/>
      <w:sz w:val="12"/>
      <w:szCs w:val="12"/>
      <w:shd w:val="clear" w:color="auto" w:fill="FFFFFF"/>
    </w:rPr>
  </w:style>
  <w:style w:type="character" w:customStyle="1" w:styleId="153">
    <w:name w:val="正文文本 (2) + Segoe UI"/>
    <w:basedOn w:val="101"/>
    <w:uiPriority w:val="0"/>
    <w:rPr>
      <w:rFonts w:ascii="Segoe UI" w:hAnsi="Segoe UI" w:eastAsia="MingLiU" w:cs="Segoe UI"/>
      <w:b/>
      <w:bCs/>
      <w:spacing w:val="0"/>
      <w:sz w:val="14"/>
      <w:szCs w:val="14"/>
      <w:shd w:val="clear" w:color="auto" w:fill="FFFFFF"/>
      <w:lang w:val="en-US" w:eastAsia="en-US"/>
    </w:rPr>
  </w:style>
  <w:style w:type="character" w:customStyle="1" w:styleId="154">
    <w:name w:val="页眉或页脚"/>
    <w:basedOn w:val="113"/>
    <w:qFormat/>
    <w:uiPriority w:val="0"/>
    <w:rPr>
      <w:rFonts w:ascii="MingLiU" w:eastAsia="MingLiU" w:cs="MingLiU"/>
      <w:spacing w:val="30"/>
      <w:sz w:val="18"/>
      <w:szCs w:val="18"/>
      <w:shd w:val="clear" w:color="auto" w:fill="FFFFFF"/>
    </w:rPr>
  </w:style>
  <w:style w:type="character" w:customStyle="1" w:styleId="155">
    <w:name w:val="正文文本 (2) + David17"/>
    <w:basedOn w:val="101"/>
    <w:qFormat/>
    <w:uiPriority w:val="0"/>
    <w:rPr>
      <w:rFonts w:ascii="David" w:eastAsia="MingLiU" w:cs="David"/>
      <w:spacing w:val="0"/>
      <w:sz w:val="20"/>
      <w:szCs w:val="20"/>
      <w:shd w:val="clear" w:color="auto" w:fill="FFFFFF"/>
      <w:lang w:val="en-US" w:eastAsia="en-US"/>
    </w:rPr>
  </w:style>
  <w:style w:type="character" w:customStyle="1" w:styleId="156">
    <w:name w:val="正文文本 (2) + 10 pt"/>
    <w:basedOn w:val="101"/>
    <w:qFormat/>
    <w:uiPriority w:val="0"/>
    <w:rPr>
      <w:rFonts w:ascii="MingLiU" w:eastAsia="MingLiU" w:cs="MingLiU"/>
      <w:spacing w:val="0"/>
      <w:sz w:val="20"/>
      <w:szCs w:val="20"/>
      <w:shd w:val="clear" w:color="auto" w:fill="FFFFFF"/>
      <w:lang w:val="en-US" w:eastAsia="en-US"/>
    </w:rPr>
  </w:style>
  <w:style w:type="character" w:customStyle="1" w:styleId="157">
    <w:name w:val="正文文本 (12) + 间距 3 pt"/>
    <w:basedOn w:val="116"/>
    <w:uiPriority w:val="0"/>
    <w:rPr>
      <w:rFonts w:ascii="MingLiU" w:eastAsia="MingLiU" w:cs="MingLiU"/>
      <w:spacing w:val="70"/>
      <w:sz w:val="22"/>
      <w:szCs w:val="22"/>
      <w:shd w:val="clear" w:color="auto" w:fill="FFFFFF"/>
    </w:rPr>
  </w:style>
  <w:style w:type="character" w:customStyle="1" w:styleId="158">
    <w:name w:val="正文文本 (2) + 4 pt"/>
    <w:basedOn w:val="101"/>
    <w:qFormat/>
    <w:uiPriority w:val="0"/>
    <w:rPr>
      <w:rFonts w:ascii="MingLiU" w:eastAsia="MingLiU" w:cs="MingLiU"/>
      <w:spacing w:val="120"/>
      <w:sz w:val="8"/>
      <w:szCs w:val="8"/>
      <w:shd w:val="clear" w:color="auto" w:fill="FFFFFF"/>
    </w:rPr>
  </w:style>
  <w:style w:type="character" w:customStyle="1" w:styleId="159">
    <w:name w:val="正文文本 (2) + 4 pt7"/>
    <w:basedOn w:val="101"/>
    <w:uiPriority w:val="0"/>
    <w:rPr>
      <w:rFonts w:ascii="MingLiU" w:eastAsia="MingLiU" w:cs="MingLiU"/>
      <w:spacing w:val="120"/>
      <w:sz w:val="8"/>
      <w:szCs w:val="8"/>
      <w:shd w:val="clear" w:color="auto" w:fill="FFFFFF"/>
    </w:rPr>
  </w:style>
  <w:style w:type="character" w:customStyle="1" w:styleId="160">
    <w:name w:val="正文文本 (2) + 4 pt6"/>
    <w:basedOn w:val="101"/>
    <w:uiPriority w:val="0"/>
    <w:rPr>
      <w:rFonts w:ascii="MingLiU" w:eastAsia="MingLiU" w:cs="MingLiU"/>
      <w:spacing w:val="130"/>
      <w:sz w:val="8"/>
      <w:szCs w:val="8"/>
      <w:shd w:val="clear" w:color="auto" w:fill="FFFFFF"/>
    </w:rPr>
  </w:style>
  <w:style w:type="character" w:customStyle="1" w:styleId="161">
    <w:name w:val="正文文本 (2) + SimHei"/>
    <w:basedOn w:val="101"/>
    <w:qFormat/>
    <w:uiPriority w:val="0"/>
    <w:rPr>
      <w:rFonts w:ascii="黑体" w:hAnsi="黑体" w:eastAsia="MingLiU" w:cs="黑体"/>
      <w:spacing w:val="10"/>
      <w:sz w:val="18"/>
      <w:szCs w:val="18"/>
      <w:shd w:val="clear" w:color="auto" w:fill="FFFFFF"/>
    </w:rPr>
  </w:style>
  <w:style w:type="character" w:customStyle="1" w:styleId="162">
    <w:name w:val="正文文本 (2) + 间距 2 pt"/>
    <w:basedOn w:val="101"/>
    <w:qFormat/>
    <w:uiPriority w:val="0"/>
    <w:rPr>
      <w:rFonts w:ascii="MingLiU" w:eastAsia="MingLiU" w:cs="MingLiU"/>
      <w:spacing w:val="50"/>
      <w:sz w:val="19"/>
      <w:szCs w:val="19"/>
      <w:shd w:val="clear" w:color="auto" w:fill="FFFFFF"/>
    </w:rPr>
  </w:style>
  <w:style w:type="character" w:customStyle="1" w:styleId="163">
    <w:name w:val="标题 #7 + 间距 0 pt2"/>
    <w:basedOn w:val="135"/>
    <w:uiPriority w:val="0"/>
    <w:rPr>
      <w:rFonts w:ascii="MingLiU" w:eastAsia="MingLiU" w:cs="MingLiU"/>
      <w:spacing w:val="-10"/>
      <w:sz w:val="22"/>
      <w:szCs w:val="22"/>
      <w:shd w:val="clear" w:color="auto" w:fill="FFFFFF"/>
      <w:lang w:val="en-US" w:eastAsia="en-US"/>
    </w:rPr>
  </w:style>
  <w:style w:type="character" w:customStyle="1" w:styleId="164">
    <w:name w:val="正文文本 (16)_"/>
    <w:basedOn w:val="47"/>
    <w:link w:val="165"/>
    <w:uiPriority w:val="0"/>
    <w:rPr>
      <w:rFonts w:ascii="MingLiU" w:eastAsia="MingLiU" w:cs="MingLiU"/>
      <w:spacing w:val="20"/>
      <w:sz w:val="19"/>
      <w:szCs w:val="19"/>
      <w:shd w:val="clear" w:color="auto" w:fill="FFFFFF"/>
    </w:rPr>
  </w:style>
  <w:style w:type="paragraph" w:customStyle="1" w:styleId="165">
    <w:name w:val="正文文本 (16)"/>
    <w:basedOn w:val="1"/>
    <w:link w:val="164"/>
    <w:qFormat/>
    <w:uiPriority w:val="0"/>
    <w:pPr>
      <w:widowControl w:val="0"/>
      <w:shd w:val="clear" w:color="auto" w:fill="FFFFFF"/>
      <w:spacing w:before="240" w:line="312" w:lineRule="exact"/>
      <w:jc w:val="both"/>
    </w:pPr>
    <w:rPr>
      <w:rFonts w:ascii="MingLiU" w:eastAsia="MingLiU" w:cs="MingLiU"/>
      <w:spacing w:val="20"/>
      <w:sz w:val="19"/>
      <w:szCs w:val="19"/>
    </w:rPr>
  </w:style>
  <w:style w:type="character" w:customStyle="1" w:styleId="166">
    <w:name w:val="正文文本 (16) + Garamond"/>
    <w:basedOn w:val="164"/>
    <w:uiPriority w:val="0"/>
    <w:rPr>
      <w:rFonts w:ascii="Garamond" w:hAnsi="Garamond" w:eastAsia="MingLiU" w:cs="Garamond"/>
      <w:spacing w:val="10"/>
      <w:sz w:val="20"/>
      <w:szCs w:val="20"/>
      <w:shd w:val="clear" w:color="auto" w:fill="FFFFFF"/>
      <w:lang w:val="en-US" w:eastAsia="en-US"/>
    </w:rPr>
  </w:style>
  <w:style w:type="character" w:customStyle="1" w:styleId="167">
    <w:name w:val="正文文本 (17)_"/>
    <w:basedOn w:val="47"/>
    <w:link w:val="168"/>
    <w:qFormat/>
    <w:uiPriority w:val="0"/>
    <w:rPr>
      <w:rFonts w:ascii="MingLiU" w:eastAsia="MingLiU" w:cs="MingLiU"/>
      <w:spacing w:val="20"/>
      <w:sz w:val="19"/>
      <w:szCs w:val="19"/>
      <w:shd w:val="clear" w:color="auto" w:fill="FFFFFF"/>
    </w:rPr>
  </w:style>
  <w:style w:type="paragraph" w:customStyle="1" w:styleId="168">
    <w:name w:val="正文文本 (17)1"/>
    <w:basedOn w:val="1"/>
    <w:link w:val="167"/>
    <w:uiPriority w:val="0"/>
    <w:pPr>
      <w:widowControl w:val="0"/>
      <w:shd w:val="clear" w:color="auto" w:fill="FFFFFF"/>
      <w:spacing w:line="312" w:lineRule="exact"/>
      <w:ind w:firstLine="460"/>
      <w:jc w:val="distribute"/>
    </w:pPr>
    <w:rPr>
      <w:rFonts w:ascii="MingLiU" w:eastAsia="MingLiU" w:cs="MingLiU"/>
      <w:spacing w:val="20"/>
      <w:sz w:val="19"/>
      <w:szCs w:val="19"/>
    </w:rPr>
  </w:style>
  <w:style w:type="character" w:customStyle="1" w:styleId="169">
    <w:name w:val="正文文本 (17) + 间距 0 pt"/>
    <w:basedOn w:val="167"/>
    <w:uiPriority w:val="0"/>
    <w:rPr>
      <w:rFonts w:ascii="MingLiU" w:eastAsia="MingLiU" w:cs="MingLiU"/>
      <w:spacing w:val="0"/>
      <w:sz w:val="19"/>
      <w:szCs w:val="19"/>
      <w:shd w:val="clear" w:color="auto" w:fill="FFFFFF"/>
    </w:rPr>
  </w:style>
  <w:style w:type="character" w:customStyle="1" w:styleId="170">
    <w:name w:val="正文文本 (17) + Garamond"/>
    <w:basedOn w:val="167"/>
    <w:uiPriority w:val="0"/>
    <w:rPr>
      <w:rFonts w:ascii="Garamond" w:hAnsi="Garamond" w:eastAsia="MingLiU" w:cs="Garamond"/>
      <w:b/>
      <w:bCs/>
      <w:spacing w:val="0"/>
      <w:sz w:val="21"/>
      <w:szCs w:val="21"/>
      <w:shd w:val="clear" w:color="auto" w:fill="FFFFFF"/>
      <w:lang w:val="en-US" w:eastAsia="en-US"/>
    </w:rPr>
  </w:style>
  <w:style w:type="character" w:customStyle="1" w:styleId="171">
    <w:name w:val="正文文本 (18)_"/>
    <w:basedOn w:val="47"/>
    <w:link w:val="172"/>
    <w:uiPriority w:val="0"/>
    <w:rPr>
      <w:rFonts w:ascii="Garamond" w:hAnsi="Garamond" w:cs="Garamond"/>
      <w:spacing w:val="10"/>
      <w:shd w:val="clear" w:color="auto" w:fill="FFFFFF"/>
      <w:lang w:eastAsia="en-US"/>
    </w:rPr>
  </w:style>
  <w:style w:type="paragraph" w:customStyle="1" w:styleId="172">
    <w:name w:val="正文文本 (18)"/>
    <w:basedOn w:val="1"/>
    <w:link w:val="171"/>
    <w:qFormat/>
    <w:uiPriority w:val="0"/>
    <w:pPr>
      <w:widowControl w:val="0"/>
      <w:shd w:val="clear" w:color="auto" w:fill="FFFFFF"/>
      <w:spacing w:line="312" w:lineRule="exact"/>
      <w:jc w:val="distribute"/>
    </w:pPr>
    <w:rPr>
      <w:rFonts w:ascii="Garamond" w:hAnsi="Garamond" w:cs="Garamond"/>
      <w:spacing w:val="10"/>
      <w:sz w:val="20"/>
      <w:szCs w:val="20"/>
      <w:lang w:eastAsia="en-US"/>
    </w:rPr>
  </w:style>
  <w:style w:type="character" w:customStyle="1" w:styleId="173">
    <w:name w:val="正文文本 (18) + MingLiU"/>
    <w:basedOn w:val="171"/>
    <w:uiPriority w:val="0"/>
    <w:rPr>
      <w:rFonts w:ascii="MingLiU" w:hAnsi="Garamond" w:eastAsia="MingLiU" w:cs="MingLiU"/>
      <w:spacing w:val="40"/>
      <w:sz w:val="19"/>
      <w:szCs w:val="19"/>
      <w:shd w:val="clear" w:color="auto" w:fill="FFFFFF"/>
      <w:lang w:eastAsia="en-US"/>
    </w:rPr>
  </w:style>
  <w:style w:type="character" w:customStyle="1" w:styleId="174">
    <w:name w:val="正文文本 (18) + MingLiU3"/>
    <w:basedOn w:val="171"/>
    <w:qFormat/>
    <w:uiPriority w:val="0"/>
    <w:rPr>
      <w:rFonts w:ascii="MingLiU" w:hAnsi="Garamond" w:eastAsia="MingLiU" w:cs="MingLiU"/>
      <w:spacing w:val="50"/>
      <w:sz w:val="19"/>
      <w:szCs w:val="19"/>
      <w:shd w:val="clear" w:color="auto" w:fill="FFFFFF"/>
      <w:lang w:eastAsia="en-US"/>
    </w:rPr>
  </w:style>
  <w:style w:type="character" w:customStyle="1" w:styleId="175">
    <w:name w:val="正文文本 (18) + MingLiU2"/>
    <w:basedOn w:val="171"/>
    <w:qFormat/>
    <w:uiPriority w:val="0"/>
    <w:rPr>
      <w:rFonts w:ascii="MingLiU" w:hAnsi="Garamond" w:eastAsia="MingLiU" w:cs="MingLiU"/>
      <w:spacing w:val="-30"/>
      <w:w w:val="150"/>
      <w:sz w:val="14"/>
      <w:szCs w:val="14"/>
      <w:shd w:val="clear" w:color="auto" w:fill="FFFFFF"/>
      <w:lang w:eastAsia="en-US"/>
    </w:rPr>
  </w:style>
  <w:style w:type="character" w:customStyle="1" w:styleId="176">
    <w:name w:val="正文文本 (19)_"/>
    <w:basedOn w:val="47"/>
    <w:link w:val="177"/>
    <w:qFormat/>
    <w:uiPriority w:val="0"/>
    <w:rPr>
      <w:rFonts w:ascii="MingLiU" w:eastAsia="MingLiU" w:cs="MingLiU"/>
      <w:spacing w:val="20"/>
      <w:sz w:val="19"/>
      <w:szCs w:val="19"/>
      <w:shd w:val="clear" w:color="auto" w:fill="FFFFFF"/>
    </w:rPr>
  </w:style>
  <w:style w:type="paragraph" w:customStyle="1" w:styleId="177">
    <w:name w:val="正文文本 (19)1"/>
    <w:basedOn w:val="1"/>
    <w:link w:val="176"/>
    <w:qFormat/>
    <w:uiPriority w:val="0"/>
    <w:pPr>
      <w:widowControl w:val="0"/>
      <w:shd w:val="clear" w:color="auto" w:fill="FFFFFF"/>
      <w:spacing w:line="312" w:lineRule="exact"/>
      <w:ind w:firstLine="480"/>
      <w:jc w:val="distribute"/>
    </w:pPr>
    <w:rPr>
      <w:rFonts w:ascii="MingLiU" w:eastAsia="MingLiU" w:cs="MingLiU"/>
      <w:spacing w:val="20"/>
      <w:sz w:val="19"/>
      <w:szCs w:val="19"/>
    </w:rPr>
  </w:style>
  <w:style w:type="character" w:customStyle="1" w:styleId="178">
    <w:name w:val="正文文本 (19) + 间距 2 pt"/>
    <w:basedOn w:val="176"/>
    <w:uiPriority w:val="0"/>
    <w:rPr>
      <w:rFonts w:ascii="MingLiU" w:eastAsia="MingLiU" w:cs="MingLiU"/>
      <w:spacing w:val="50"/>
      <w:sz w:val="19"/>
      <w:szCs w:val="19"/>
      <w:shd w:val="clear" w:color="auto" w:fill="FFFFFF"/>
      <w:lang w:val="en-US" w:eastAsia="en-US"/>
    </w:rPr>
  </w:style>
  <w:style w:type="character" w:customStyle="1" w:styleId="179">
    <w:name w:val="正文文本 (19) + David"/>
    <w:basedOn w:val="176"/>
    <w:uiPriority w:val="0"/>
    <w:rPr>
      <w:rFonts w:ascii="David" w:eastAsia="MingLiU" w:cs="David"/>
      <w:spacing w:val="0"/>
      <w:sz w:val="20"/>
      <w:szCs w:val="20"/>
      <w:shd w:val="clear" w:color="auto" w:fill="FFFFFF"/>
      <w:lang w:val="en-US" w:eastAsia="en-US"/>
    </w:rPr>
  </w:style>
  <w:style w:type="character" w:customStyle="1" w:styleId="180">
    <w:name w:val="正文文本 (19) + 间距 2 pt1"/>
    <w:basedOn w:val="176"/>
    <w:uiPriority w:val="0"/>
    <w:rPr>
      <w:rFonts w:ascii="MingLiU" w:eastAsia="MingLiU" w:cs="MingLiU"/>
      <w:spacing w:val="40"/>
      <w:sz w:val="19"/>
      <w:szCs w:val="19"/>
      <w:shd w:val="clear" w:color="auto" w:fill="FFFFFF"/>
      <w:lang w:val="en-US" w:eastAsia="en-US"/>
    </w:rPr>
  </w:style>
  <w:style w:type="character" w:customStyle="1" w:styleId="181">
    <w:name w:val="正文文本 (18) + MingLiU1"/>
    <w:basedOn w:val="171"/>
    <w:qFormat/>
    <w:uiPriority w:val="0"/>
    <w:rPr>
      <w:rFonts w:ascii="MingLiU" w:hAnsi="Garamond" w:eastAsia="MingLiU" w:cs="MingLiU"/>
      <w:spacing w:val="20"/>
      <w:sz w:val="19"/>
      <w:szCs w:val="19"/>
      <w:shd w:val="clear" w:color="auto" w:fill="FFFFFF"/>
      <w:lang w:eastAsia="en-US"/>
    </w:rPr>
  </w:style>
  <w:style w:type="character" w:customStyle="1" w:styleId="182">
    <w:name w:val="正文文本 (18) + David"/>
    <w:basedOn w:val="171"/>
    <w:uiPriority w:val="0"/>
    <w:rPr>
      <w:rFonts w:ascii="David" w:hAnsi="Garamond" w:cs="David"/>
      <w:spacing w:val="0"/>
      <w:shd w:val="clear" w:color="auto" w:fill="FFFFFF"/>
      <w:lang w:eastAsia="en-US"/>
    </w:rPr>
  </w:style>
  <w:style w:type="character" w:customStyle="1" w:styleId="183">
    <w:name w:val="正文文本 (19) + Garamond"/>
    <w:basedOn w:val="176"/>
    <w:uiPriority w:val="0"/>
    <w:rPr>
      <w:rFonts w:ascii="Garamond" w:hAnsi="Garamond" w:eastAsia="MingLiU" w:cs="Garamond"/>
      <w:spacing w:val="10"/>
      <w:sz w:val="20"/>
      <w:szCs w:val="20"/>
      <w:shd w:val="clear" w:color="auto" w:fill="FFFFFF"/>
      <w:lang w:val="en-US" w:eastAsia="en-US"/>
    </w:rPr>
  </w:style>
  <w:style w:type="character" w:customStyle="1" w:styleId="184">
    <w:name w:val="正文文本 (2) + 8.5 pt"/>
    <w:basedOn w:val="101"/>
    <w:qFormat/>
    <w:uiPriority w:val="0"/>
    <w:rPr>
      <w:rFonts w:ascii="MingLiU" w:eastAsia="MingLiU" w:cs="MingLiU"/>
      <w:spacing w:val="20"/>
      <w:sz w:val="17"/>
      <w:szCs w:val="17"/>
      <w:shd w:val="clear" w:color="auto" w:fill="FFFFFF"/>
    </w:rPr>
  </w:style>
  <w:style w:type="character" w:customStyle="1" w:styleId="185">
    <w:name w:val="标题 #3_"/>
    <w:basedOn w:val="47"/>
    <w:link w:val="186"/>
    <w:qFormat/>
    <w:uiPriority w:val="0"/>
    <w:rPr>
      <w:rFonts w:ascii="MingLiU" w:eastAsia="MingLiU" w:cs="MingLiU"/>
      <w:spacing w:val="200"/>
      <w:sz w:val="50"/>
      <w:szCs w:val="50"/>
      <w:shd w:val="clear" w:color="auto" w:fill="FFFFFF"/>
    </w:rPr>
  </w:style>
  <w:style w:type="paragraph" w:customStyle="1" w:styleId="186">
    <w:name w:val="标题 #31"/>
    <w:basedOn w:val="1"/>
    <w:link w:val="185"/>
    <w:qFormat/>
    <w:uiPriority w:val="0"/>
    <w:pPr>
      <w:widowControl w:val="0"/>
      <w:shd w:val="clear" w:color="auto" w:fill="FFFFFF"/>
      <w:spacing w:line="240" w:lineRule="atLeast"/>
      <w:jc w:val="distribute"/>
      <w:outlineLvl w:val="2"/>
    </w:pPr>
    <w:rPr>
      <w:rFonts w:ascii="MingLiU" w:eastAsia="MingLiU" w:cs="MingLiU"/>
      <w:spacing w:val="200"/>
      <w:sz w:val="50"/>
      <w:szCs w:val="50"/>
    </w:rPr>
  </w:style>
  <w:style w:type="character" w:customStyle="1" w:styleId="187">
    <w:name w:val="标题 #3"/>
    <w:basedOn w:val="185"/>
    <w:qFormat/>
    <w:uiPriority w:val="0"/>
    <w:rPr>
      <w:rFonts w:ascii="MingLiU" w:eastAsia="MingLiU" w:cs="MingLiU"/>
      <w:spacing w:val="200"/>
      <w:sz w:val="50"/>
      <w:szCs w:val="50"/>
      <w:u w:val="single"/>
      <w:shd w:val="clear" w:color="auto" w:fill="FFFFFF"/>
    </w:rPr>
  </w:style>
  <w:style w:type="character" w:customStyle="1" w:styleId="188">
    <w:name w:val="表格标题 + David"/>
    <w:basedOn w:val="150"/>
    <w:uiPriority w:val="0"/>
    <w:rPr>
      <w:rFonts w:ascii="David" w:eastAsia="MingLiU" w:cs="David"/>
      <w:spacing w:val="10"/>
      <w:sz w:val="16"/>
      <w:szCs w:val="16"/>
      <w:shd w:val="clear" w:color="auto" w:fill="FFFFFF"/>
      <w:lang w:val="en-US" w:eastAsia="en-US"/>
    </w:rPr>
  </w:style>
  <w:style w:type="character" w:customStyle="1" w:styleId="189">
    <w:name w:val="正文文本 (2) + 6 pt5"/>
    <w:basedOn w:val="101"/>
    <w:uiPriority w:val="0"/>
    <w:rPr>
      <w:rFonts w:ascii="MingLiU" w:eastAsia="MingLiU" w:cs="MingLiU"/>
      <w:spacing w:val="180"/>
      <w:sz w:val="12"/>
      <w:szCs w:val="12"/>
      <w:shd w:val="clear" w:color="auto" w:fill="FFFFFF"/>
    </w:rPr>
  </w:style>
  <w:style w:type="character" w:customStyle="1" w:styleId="190">
    <w:name w:val="正文文本 (2) + 6 pt4"/>
    <w:basedOn w:val="101"/>
    <w:qFormat/>
    <w:uiPriority w:val="0"/>
    <w:rPr>
      <w:rFonts w:ascii="MingLiU" w:eastAsia="MingLiU" w:cs="MingLiU"/>
      <w:spacing w:val="70"/>
      <w:sz w:val="12"/>
      <w:szCs w:val="12"/>
      <w:shd w:val="clear" w:color="auto" w:fill="FFFFFF"/>
    </w:rPr>
  </w:style>
  <w:style w:type="character" w:customStyle="1" w:styleId="191">
    <w:name w:val="表格标题 (2)_"/>
    <w:basedOn w:val="47"/>
    <w:link w:val="192"/>
    <w:qFormat/>
    <w:uiPriority w:val="0"/>
    <w:rPr>
      <w:rFonts w:ascii="MingLiU" w:eastAsia="MingLiU" w:cs="MingLiU"/>
      <w:spacing w:val="10"/>
      <w:sz w:val="12"/>
      <w:szCs w:val="12"/>
      <w:shd w:val="clear" w:color="auto" w:fill="FFFFFF"/>
    </w:rPr>
  </w:style>
  <w:style w:type="paragraph" w:customStyle="1" w:styleId="192">
    <w:name w:val="表格标题 (2)"/>
    <w:basedOn w:val="1"/>
    <w:link w:val="191"/>
    <w:qFormat/>
    <w:uiPriority w:val="0"/>
    <w:pPr>
      <w:widowControl w:val="0"/>
      <w:shd w:val="clear" w:color="auto" w:fill="FFFFFF"/>
      <w:spacing w:line="240" w:lineRule="atLeast"/>
    </w:pPr>
    <w:rPr>
      <w:rFonts w:ascii="MingLiU" w:eastAsia="MingLiU" w:cs="MingLiU"/>
      <w:spacing w:val="10"/>
      <w:sz w:val="12"/>
      <w:szCs w:val="12"/>
    </w:rPr>
  </w:style>
  <w:style w:type="character" w:customStyle="1" w:styleId="193">
    <w:name w:val="表格标题 (2) + David"/>
    <w:basedOn w:val="191"/>
    <w:uiPriority w:val="0"/>
    <w:rPr>
      <w:rFonts w:ascii="David" w:eastAsia="MingLiU" w:cs="David"/>
      <w:spacing w:val="0"/>
      <w:sz w:val="20"/>
      <w:szCs w:val="20"/>
      <w:shd w:val="clear" w:color="auto" w:fill="FFFFFF"/>
      <w:lang w:val="en-US" w:eastAsia="en-US"/>
    </w:rPr>
  </w:style>
  <w:style w:type="character" w:customStyle="1" w:styleId="194">
    <w:name w:val="正文文本 (2) + David16"/>
    <w:basedOn w:val="101"/>
    <w:qFormat/>
    <w:uiPriority w:val="0"/>
    <w:rPr>
      <w:rFonts w:ascii="David" w:eastAsia="MingLiU" w:cs="David"/>
      <w:spacing w:val="0"/>
      <w:sz w:val="20"/>
      <w:szCs w:val="20"/>
      <w:shd w:val="clear" w:color="auto" w:fill="FFFFFF"/>
      <w:lang w:val="en-US" w:eastAsia="en-US"/>
    </w:rPr>
  </w:style>
  <w:style w:type="character" w:customStyle="1" w:styleId="195">
    <w:name w:val="正文文本 (2) + 7 pt"/>
    <w:basedOn w:val="101"/>
    <w:uiPriority w:val="0"/>
    <w:rPr>
      <w:rFonts w:ascii="MingLiU" w:eastAsia="MingLiU" w:cs="MingLiU"/>
      <w:spacing w:val="0"/>
      <w:sz w:val="14"/>
      <w:szCs w:val="14"/>
      <w:shd w:val="clear" w:color="auto" w:fill="FFFFFF"/>
    </w:rPr>
  </w:style>
  <w:style w:type="character" w:customStyle="1" w:styleId="196">
    <w:name w:val="正文文本 (2) + 6 pt3"/>
    <w:basedOn w:val="101"/>
    <w:qFormat/>
    <w:uiPriority w:val="0"/>
    <w:rPr>
      <w:rFonts w:ascii="MingLiU" w:eastAsia="MingLiU" w:cs="MingLiU"/>
      <w:spacing w:val="10"/>
      <w:sz w:val="12"/>
      <w:szCs w:val="12"/>
      <w:shd w:val="clear" w:color="auto" w:fill="FFFFFF"/>
    </w:rPr>
  </w:style>
  <w:style w:type="character" w:customStyle="1" w:styleId="197">
    <w:name w:val="正文文本 (2) + David15"/>
    <w:basedOn w:val="101"/>
    <w:uiPriority w:val="0"/>
    <w:rPr>
      <w:rFonts w:ascii="David" w:eastAsia="MingLiU" w:cs="David"/>
      <w:smallCaps/>
      <w:spacing w:val="0"/>
      <w:sz w:val="20"/>
      <w:szCs w:val="20"/>
      <w:shd w:val="clear" w:color="auto" w:fill="FFFFFF"/>
      <w:lang w:val="en-US" w:eastAsia="en-US"/>
    </w:rPr>
  </w:style>
  <w:style w:type="character" w:customStyle="1" w:styleId="198">
    <w:name w:val="页眉或页脚 + 8 pt"/>
    <w:basedOn w:val="113"/>
    <w:qFormat/>
    <w:uiPriority w:val="0"/>
    <w:rPr>
      <w:rFonts w:ascii="MingLiU" w:eastAsia="MingLiU" w:cs="MingLiU"/>
      <w:spacing w:val="20"/>
      <w:sz w:val="16"/>
      <w:szCs w:val="16"/>
      <w:shd w:val="clear" w:color="auto" w:fill="FFFFFF"/>
    </w:rPr>
  </w:style>
  <w:style w:type="character" w:customStyle="1" w:styleId="199">
    <w:name w:val="正文文本 (2) + David14"/>
    <w:basedOn w:val="101"/>
    <w:qFormat/>
    <w:uiPriority w:val="0"/>
    <w:rPr>
      <w:rFonts w:ascii="David" w:eastAsia="MingLiU" w:cs="David"/>
      <w:spacing w:val="0"/>
      <w:sz w:val="16"/>
      <w:szCs w:val="16"/>
      <w:shd w:val="clear" w:color="auto" w:fill="FFFFFF"/>
    </w:rPr>
  </w:style>
  <w:style w:type="character" w:customStyle="1" w:styleId="200">
    <w:name w:val="正文文本 (2) + 4 pt5"/>
    <w:basedOn w:val="101"/>
    <w:uiPriority w:val="0"/>
    <w:rPr>
      <w:rFonts w:ascii="MingLiU" w:eastAsia="MingLiU" w:cs="MingLiU"/>
      <w:spacing w:val="0"/>
      <w:sz w:val="8"/>
      <w:szCs w:val="8"/>
      <w:shd w:val="clear" w:color="auto" w:fill="FFFFFF"/>
    </w:rPr>
  </w:style>
  <w:style w:type="character" w:customStyle="1" w:styleId="201">
    <w:name w:val="页眉或页脚 + 非粗体"/>
    <w:basedOn w:val="113"/>
    <w:qFormat/>
    <w:uiPriority w:val="0"/>
    <w:rPr>
      <w:rFonts w:ascii="MingLiU" w:eastAsia="MingLiU" w:cs="MingLiU"/>
      <w:spacing w:val="30"/>
      <w:sz w:val="18"/>
      <w:szCs w:val="18"/>
      <w:shd w:val="clear" w:color="auto" w:fill="FFFFFF"/>
    </w:rPr>
  </w:style>
  <w:style w:type="character" w:customStyle="1" w:styleId="202">
    <w:name w:val="正文文本 (14) + 间距 0 pt"/>
    <w:basedOn w:val="144"/>
    <w:uiPriority w:val="0"/>
    <w:rPr>
      <w:rFonts w:ascii="MingLiU" w:eastAsia="MingLiU" w:cs="MingLiU"/>
      <w:spacing w:val="10"/>
      <w:sz w:val="12"/>
      <w:szCs w:val="12"/>
      <w:shd w:val="clear" w:color="auto" w:fill="FFFFFF"/>
    </w:rPr>
  </w:style>
  <w:style w:type="character" w:customStyle="1" w:styleId="203">
    <w:name w:val="正文文本 (14) + David"/>
    <w:basedOn w:val="144"/>
    <w:qFormat/>
    <w:uiPriority w:val="0"/>
    <w:rPr>
      <w:rFonts w:ascii="David" w:eastAsia="MingLiU" w:cs="David"/>
      <w:spacing w:val="0"/>
      <w:sz w:val="20"/>
      <w:szCs w:val="20"/>
      <w:shd w:val="clear" w:color="auto" w:fill="FFFFFF"/>
      <w:lang w:val="en-US" w:eastAsia="en-US"/>
    </w:rPr>
  </w:style>
  <w:style w:type="character" w:customStyle="1" w:styleId="204">
    <w:name w:val="表格标题 (2) + Segoe UI"/>
    <w:basedOn w:val="191"/>
    <w:qFormat/>
    <w:uiPriority w:val="0"/>
    <w:rPr>
      <w:rFonts w:ascii="Segoe UI" w:hAnsi="Segoe UI" w:eastAsia="MingLiU" w:cs="Segoe UI"/>
      <w:b/>
      <w:bCs/>
      <w:spacing w:val="0"/>
      <w:sz w:val="14"/>
      <w:szCs w:val="14"/>
      <w:shd w:val="clear" w:color="auto" w:fill="FFFFFF"/>
    </w:rPr>
  </w:style>
  <w:style w:type="character" w:customStyle="1" w:styleId="205">
    <w:name w:val="表格标题 (2) + 间距 2 pt"/>
    <w:basedOn w:val="191"/>
    <w:qFormat/>
    <w:uiPriority w:val="0"/>
    <w:rPr>
      <w:rFonts w:ascii="MingLiU" w:eastAsia="MingLiU" w:cs="MingLiU"/>
      <w:spacing w:val="40"/>
      <w:sz w:val="12"/>
      <w:szCs w:val="12"/>
      <w:shd w:val="clear" w:color="auto" w:fill="FFFFFF"/>
    </w:rPr>
  </w:style>
  <w:style w:type="character" w:customStyle="1" w:styleId="206">
    <w:name w:val="表格标题 + 6 pt"/>
    <w:basedOn w:val="150"/>
    <w:uiPriority w:val="0"/>
    <w:rPr>
      <w:rFonts w:ascii="MingLiU" w:eastAsia="MingLiU" w:cs="MingLiU"/>
      <w:spacing w:val="10"/>
      <w:sz w:val="12"/>
      <w:szCs w:val="12"/>
      <w:shd w:val="clear" w:color="auto" w:fill="FFFFFF"/>
      <w:lang w:val="zh-CN" w:eastAsia="zh-CN"/>
    </w:rPr>
  </w:style>
  <w:style w:type="character" w:customStyle="1" w:styleId="207">
    <w:name w:val="正文文本 (2) + 间距 0 pt"/>
    <w:basedOn w:val="101"/>
    <w:qFormat/>
    <w:uiPriority w:val="0"/>
    <w:rPr>
      <w:rFonts w:ascii="MingLiU" w:eastAsia="MingLiU" w:cs="MingLiU"/>
      <w:spacing w:val="0"/>
      <w:sz w:val="19"/>
      <w:szCs w:val="19"/>
      <w:shd w:val="clear" w:color="auto" w:fill="FFFFFF"/>
    </w:rPr>
  </w:style>
  <w:style w:type="character" w:customStyle="1" w:styleId="208">
    <w:name w:val="页眉或页脚 + 10.5 pt"/>
    <w:basedOn w:val="113"/>
    <w:qFormat/>
    <w:uiPriority w:val="0"/>
    <w:rPr>
      <w:rFonts w:ascii="MingLiU" w:eastAsia="MingLiU" w:cs="MingLiU"/>
      <w:spacing w:val="30"/>
      <w:sz w:val="21"/>
      <w:szCs w:val="21"/>
      <w:shd w:val="clear" w:color="auto" w:fill="FFFFFF"/>
    </w:rPr>
  </w:style>
  <w:style w:type="character" w:customStyle="1" w:styleId="209">
    <w:name w:val="标题 #7 + 间距 3 pt"/>
    <w:basedOn w:val="135"/>
    <w:qFormat/>
    <w:uiPriority w:val="0"/>
    <w:rPr>
      <w:rFonts w:ascii="MingLiU" w:eastAsia="MingLiU" w:cs="MingLiU"/>
      <w:spacing w:val="60"/>
      <w:sz w:val="22"/>
      <w:szCs w:val="22"/>
      <w:shd w:val="clear" w:color="auto" w:fill="FFFFFF"/>
    </w:rPr>
  </w:style>
  <w:style w:type="character" w:customStyle="1" w:styleId="210">
    <w:name w:val="页眉或页脚 + 间距 0 pt"/>
    <w:basedOn w:val="113"/>
    <w:uiPriority w:val="0"/>
    <w:rPr>
      <w:rFonts w:ascii="MingLiU" w:eastAsia="MingLiU" w:cs="MingLiU"/>
      <w:spacing w:val="0"/>
      <w:sz w:val="18"/>
      <w:szCs w:val="18"/>
      <w:shd w:val="clear" w:color="auto" w:fill="FFFFFF"/>
      <w:lang w:val="en-US" w:eastAsia="en-US"/>
    </w:rPr>
  </w:style>
  <w:style w:type="character" w:customStyle="1" w:styleId="211">
    <w:name w:val="正文文本 (2) + 9 pt5"/>
    <w:basedOn w:val="101"/>
    <w:qFormat/>
    <w:uiPriority w:val="0"/>
    <w:rPr>
      <w:rFonts w:ascii="MingLiU" w:eastAsia="MingLiU" w:cs="MingLiU"/>
      <w:spacing w:val="40"/>
      <w:sz w:val="18"/>
      <w:szCs w:val="18"/>
      <w:shd w:val="clear" w:color="auto" w:fill="FFFFFF"/>
    </w:rPr>
  </w:style>
  <w:style w:type="character" w:customStyle="1" w:styleId="212">
    <w:name w:val="页眉或页脚 + Impact"/>
    <w:basedOn w:val="113"/>
    <w:uiPriority w:val="0"/>
    <w:rPr>
      <w:rFonts w:ascii="Impact" w:hAnsi="Impact" w:eastAsia="MingLiU" w:cs="Impact"/>
      <w:spacing w:val="0"/>
      <w:w w:val="100"/>
      <w:sz w:val="8"/>
      <w:szCs w:val="8"/>
      <w:shd w:val="clear" w:color="auto" w:fill="FFFFFF"/>
      <w:lang w:val="en-US" w:eastAsia="en-US"/>
    </w:rPr>
  </w:style>
  <w:style w:type="character" w:customStyle="1" w:styleId="213">
    <w:name w:val="标题 #5 (2) + 间距 10 pt"/>
    <w:basedOn w:val="128"/>
    <w:qFormat/>
    <w:uiPriority w:val="0"/>
    <w:rPr>
      <w:rFonts w:ascii="MingLiU" w:eastAsia="MingLiU" w:cs="MingLiU"/>
      <w:spacing w:val="200"/>
      <w:sz w:val="50"/>
      <w:szCs w:val="50"/>
      <w:u w:val="single"/>
      <w:shd w:val="clear" w:color="auto" w:fill="FFFFFF"/>
    </w:rPr>
  </w:style>
  <w:style w:type="character" w:customStyle="1" w:styleId="214">
    <w:name w:val="正文文本 (14) + 间距 2 pt"/>
    <w:basedOn w:val="144"/>
    <w:uiPriority w:val="0"/>
    <w:rPr>
      <w:rFonts w:ascii="MingLiU" w:eastAsia="MingLiU" w:cs="MingLiU"/>
      <w:spacing w:val="40"/>
      <w:sz w:val="12"/>
      <w:szCs w:val="12"/>
      <w:shd w:val="clear" w:color="auto" w:fill="FFFFFF"/>
    </w:rPr>
  </w:style>
  <w:style w:type="character" w:customStyle="1" w:styleId="215">
    <w:name w:val="正文文本 (14) + 4 pt"/>
    <w:basedOn w:val="144"/>
    <w:qFormat/>
    <w:uiPriority w:val="0"/>
    <w:rPr>
      <w:rFonts w:ascii="MingLiU" w:eastAsia="MingLiU" w:cs="MingLiU"/>
      <w:spacing w:val="0"/>
      <w:w w:val="120"/>
      <w:sz w:val="8"/>
      <w:szCs w:val="8"/>
      <w:shd w:val="clear" w:color="auto" w:fill="FFFFFF"/>
    </w:rPr>
  </w:style>
  <w:style w:type="character" w:customStyle="1" w:styleId="216">
    <w:name w:val="图片标题 (4)_"/>
    <w:basedOn w:val="47"/>
    <w:link w:val="217"/>
    <w:uiPriority w:val="0"/>
    <w:rPr>
      <w:rFonts w:ascii="MingLiU" w:eastAsia="MingLiU" w:cs="MingLiU"/>
      <w:spacing w:val="20"/>
      <w:sz w:val="17"/>
      <w:szCs w:val="17"/>
      <w:shd w:val="clear" w:color="auto" w:fill="FFFFFF"/>
    </w:rPr>
  </w:style>
  <w:style w:type="paragraph" w:customStyle="1" w:styleId="217">
    <w:name w:val="图片标题 (4)"/>
    <w:basedOn w:val="1"/>
    <w:link w:val="216"/>
    <w:uiPriority w:val="0"/>
    <w:pPr>
      <w:widowControl w:val="0"/>
      <w:shd w:val="clear" w:color="auto" w:fill="FFFFFF"/>
      <w:spacing w:line="240" w:lineRule="atLeast"/>
    </w:pPr>
    <w:rPr>
      <w:rFonts w:ascii="MingLiU" w:eastAsia="MingLiU" w:cs="MingLiU"/>
      <w:spacing w:val="20"/>
      <w:sz w:val="17"/>
      <w:szCs w:val="17"/>
    </w:rPr>
  </w:style>
  <w:style w:type="character" w:customStyle="1" w:styleId="218">
    <w:name w:val="图片标题 (4) + David"/>
    <w:basedOn w:val="216"/>
    <w:uiPriority w:val="0"/>
    <w:rPr>
      <w:rFonts w:ascii="David" w:eastAsia="MingLiU" w:cs="David"/>
      <w:spacing w:val="0"/>
      <w:sz w:val="18"/>
      <w:szCs w:val="18"/>
      <w:shd w:val="clear" w:color="auto" w:fill="FFFFFF"/>
      <w:lang w:val="en-US" w:eastAsia="en-US"/>
    </w:rPr>
  </w:style>
  <w:style w:type="character" w:customStyle="1" w:styleId="219">
    <w:name w:val="图片标题 (5)_"/>
    <w:basedOn w:val="47"/>
    <w:link w:val="220"/>
    <w:qFormat/>
    <w:uiPriority w:val="0"/>
    <w:rPr>
      <w:rFonts w:ascii="MingLiU" w:eastAsia="MingLiU" w:cs="MingLiU"/>
      <w:spacing w:val="20"/>
      <w:sz w:val="14"/>
      <w:szCs w:val="14"/>
      <w:shd w:val="clear" w:color="auto" w:fill="FFFFFF"/>
    </w:rPr>
  </w:style>
  <w:style w:type="paragraph" w:customStyle="1" w:styleId="220">
    <w:name w:val="图片标题 (5)"/>
    <w:basedOn w:val="1"/>
    <w:link w:val="219"/>
    <w:qFormat/>
    <w:uiPriority w:val="0"/>
    <w:pPr>
      <w:widowControl w:val="0"/>
      <w:shd w:val="clear" w:color="auto" w:fill="FFFFFF"/>
      <w:spacing w:line="244" w:lineRule="exact"/>
      <w:jc w:val="center"/>
    </w:pPr>
    <w:rPr>
      <w:rFonts w:ascii="MingLiU" w:eastAsia="MingLiU" w:cs="MingLiU"/>
      <w:spacing w:val="20"/>
      <w:sz w:val="14"/>
      <w:szCs w:val="14"/>
    </w:rPr>
  </w:style>
  <w:style w:type="character" w:customStyle="1" w:styleId="221">
    <w:name w:val="图片标题 (5) + 间距 2 pt"/>
    <w:basedOn w:val="219"/>
    <w:uiPriority w:val="0"/>
    <w:rPr>
      <w:rFonts w:ascii="MingLiU" w:eastAsia="MingLiU" w:cs="MingLiU"/>
      <w:spacing w:val="40"/>
      <w:sz w:val="14"/>
      <w:szCs w:val="14"/>
      <w:shd w:val="clear" w:color="auto" w:fill="FFFFFF"/>
    </w:rPr>
  </w:style>
  <w:style w:type="character" w:customStyle="1" w:styleId="222">
    <w:name w:val="图片标题 (5) + Arial"/>
    <w:basedOn w:val="219"/>
    <w:uiPriority w:val="0"/>
    <w:rPr>
      <w:rFonts w:ascii="Arial" w:hAnsi="Arial" w:eastAsia="MingLiU" w:cs="Arial"/>
      <w:spacing w:val="0"/>
      <w:sz w:val="17"/>
      <w:szCs w:val="17"/>
      <w:shd w:val="clear" w:color="auto" w:fill="FFFFFF"/>
      <w:lang w:val="en-US" w:eastAsia="en-US"/>
    </w:rPr>
  </w:style>
  <w:style w:type="character" w:customStyle="1" w:styleId="223">
    <w:name w:val="图片标题 (6)_"/>
    <w:basedOn w:val="47"/>
    <w:link w:val="224"/>
    <w:uiPriority w:val="0"/>
    <w:rPr>
      <w:rFonts w:ascii="MingLiU" w:eastAsia="MingLiU" w:cs="MingLiU"/>
      <w:spacing w:val="10"/>
      <w:sz w:val="12"/>
      <w:szCs w:val="12"/>
      <w:shd w:val="clear" w:color="auto" w:fill="FFFFFF"/>
    </w:rPr>
  </w:style>
  <w:style w:type="paragraph" w:customStyle="1" w:styleId="224">
    <w:name w:val="图片标题 (6)"/>
    <w:basedOn w:val="1"/>
    <w:link w:val="223"/>
    <w:uiPriority w:val="0"/>
    <w:pPr>
      <w:widowControl w:val="0"/>
      <w:shd w:val="clear" w:color="auto" w:fill="FFFFFF"/>
      <w:spacing w:line="244" w:lineRule="exact"/>
      <w:jc w:val="center"/>
    </w:pPr>
    <w:rPr>
      <w:rFonts w:ascii="MingLiU" w:eastAsia="MingLiU" w:cs="MingLiU"/>
      <w:spacing w:val="10"/>
      <w:sz w:val="12"/>
      <w:szCs w:val="12"/>
    </w:rPr>
  </w:style>
  <w:style w:type="character" w:customStyle="1" w:styleId="225">
    <w:name w:val="图片标题 (6) + 4 pt"/>
    <w:basedOn w:val="223"/>
    <w:uiPriority w:val="0"/>
    <w:rPr>
      <w:rFonts w:ascii="MingLiU" w:eastAsia="MingLiU" w:cs="MingLiU"/>
      <w:spacing w:val="0"/>
      <w:w w:val="150"/>
      <w:sz w:val="8"/>
      <w:szCs w:val="8"/>
      <w:shd w:val="clear" w:color="auto" w:fill="FFFFFF"/>
    </w:rPr>
  </w:style>
  <w:style w:type="character" w:customStyle="1" w:styleId="226">
    <w:name w:val="图片标题 (6) + 间距 2 pt"/>
    <w:basedOn w:val="223"/>
    <w:uiPriority w:val="0"/>
    <w:rPr>
      <w:rFonts w:ascii="MingLiU" w:eastAsia="MingLiU" w:cs="MingLiU"/>
      <w:spacing w:val="40"/>
      <w:sz w:val="12"/>
      <w:szCs w:val="12"/>
      <w:shd w:val="clear" w:color="auto" w:fill="FFFFFF"/>
    </w:rPr>
  </w:style>
  <w:style w:type="character" w:customStyle="1" w:styleId="227">
    <w:name w:val="标题 #6 + 间距 3 pt"/>
    <w:basedOn w:val="133"/>
    <w:uiPriority w:val="0"/>
    <w:rPr>
      <w:rFonts w:ascii="MingLiU" w:eastAsia="MingLiU" w:cs="MingLiU"/>
      <w:spacing w:val="70"/>
      <w:sz w:val="30"/>
      <w:szCs w:val="30"/>
      <w:shd w:val="clear" w:color="auto" w:fill="FFFFFF"/>
      <w:lang w:val="en-US" w:eastAsia="en-US"/>
    </w:rPr>
  </w:style>
  <w:style w:type="character" w:customStyle="1" w:styleId="228">
    <w:name w:val="正文文本 (2) + 6 pt2"/>
    <w:basedOn w:val="101"/>
    <w:uiPriority w:val="0"/>
    <w:rPr>
      <w:rFonts w:ascii="MingLiU" w:eastAsia="MingLiU" w:cs="MingLiU"/>
      <w:spacing w:val="40"/>
      <w:sz w:val="12"/>
      <w:szCs w:val="12"/>
      <w:shd w:val="clear" w:color="auto" w:fill="FFFFFF"/>
    </w:rPr>
  </w:style>
  <w:style w:type="character" w:customStyle="1" w:styleId="229">
    <w:name w:val="正文文本 (2) + Garamond"/>
    <w:basedOn w:val="101"/>
    <w:uiPriority w:val="0"/>
    <w:rPr>
      <w:rFonts w:ascii="Garamond" w:hAnsi="Garamond" w:eastAsia="MingLiU" w:cs="Garamond"/>
      <w:b/>
      <w:bCs/>
      <w:spacing w:val="-10"/>
      <w:sz w:val="23"/>
      <w:szCs w:val="23"/>
      <w:shd w:val="clear" w:color="auto" w:fill="FFFFFF"/>
      <w:lang w:val="en-US" w:eastAsia="en-US"/>
    </w:rPr>
  </w:style>
  <w:style w:type="character" w:customStyle="1" w:styleId="230">
    <w:name w:val="正文文本 (2) + David13"/>
    <w:basedOn w:val="101"/>
    <w:qFormat/>
    <w:uiPriority w:val="0"/>
    <w:rPr>
      <w:rFonts w:ascii="David" w:eastAsia="MingLiU" w:cs="David"/>
      <w:spacing w:val="0"/>
      <w:sz w:val="20"/>
      <w:szCs w:val="20"/>
      <w:shd w:val="clear" w:color="auto" w:fill="FFFFFF"/>
      <w:lang w:val="en-US" w:eastAsia="en-US"/>
    </w:rPr>
  </w:style>
  <w:style w:type="character" w:customStyle="1" w:styleId="231">
    <w:name w:val="正文文本 (2) + David12"/>
    <w:basedOn w:val="101"/>
    <w:qFormat/>
    <w:uiPriority w:val="0"/>
    <w:rPr>
      <w:rFonts w:ascii="David" w:eastAsia="MingLiU" w:cs="David"/>
      <w:spacing w:val="10"/>
      <w:sz w:val="20"/>
      <w:szCs w:val="20"/>
      <w:shd w:val="clear" w:color="auto" w:fill="FFFFFF"/>
      <w:lang w:val="en-US" w:eastAsia="en-US"/>
    </w:rPr>
  </w:style>
  <w:style w:type="character" w:customStyle="1" w:styleId="232">
    <w:name w:val="图片标题 (4) Exact"/>
    <w:basedOn w:val="47"/>
    <w:qFormat/>
    <w:uiPriority w:val="0"/>
    <w:rPr>
      <w:rFonts w:ascii="MingLiU" w:eastAsia="MingLiU" w:cs="MingLiU"/>
      <w:spacing w:val="20"/>
      <w:sz w:val="17"/>
      <w:szCs w:val="17"/>
      <w:u w:val="none"/>
    </w:rPr>
  </w:style>
  <w:style w:type="character" w:customStyle="1" w:styleId="233">
    <w:name w:val="图片标题 (4) + 间距 0 pt Exact"/>
    <w:basedOn w:val="216"/>
    <w:qFormat/>
    <w:uiPriority w:val="0"/>
    <w:rPr>
      <w:rFonts w:ascii="MingLiU" w:eastAsia="MingLiU" w:cs="MingLiU"/>
      <w:spacing w:val="0"/>
      <w:sz w:val="17"/>
      <w:szCs w:val="17"/>
      <w:shd w:val="clear" w:color="auto" w:fill="FFFFFF"/>
    </w:rPr>
  </w:style>
  <w:style w:type="character" w:customStyle="1" w:styleId="234">
    <w:name w:val="图片标题 (8) Exact"/>
    <w:basedOn w:val="47"/>
    <w:link w:val="235"/>
    <w:qFormat/>
    <w:uiPriority w:val="0"/>
    <w:rPr>
      <w:rFonts w:ascii="MingLiU" w:eastAsia="MingLiU" w:cs="MingLiU"/>
      <w:spacing w:val="20"/>
      <w:sz w:val="18"/>
      <w:szCs w:val="18"/>
      <w:shd w:val="clear" w:color="auto" w:fill="FFFFFF"/>
    </w:rPr>
  </w:style>
  <w:style w:type="paragraph" w:customStyle="1" w:styleId="235">
    <w:name w:val="图片标题 (8)"/>
    <w:basedOn w:val="1"/>
    <w:link w:val="234"/>
    <w:uiPriority w:val="0"/>
    <w:pPr>
      <w:widowControl w:val="0"/>
      <w:shd w:val="clear" w:color="auto" w:fill="FFFFFF"/>
      <w:spacing w:line="240" w:lineRule="atLeast"/>
      <w:jc w:val="center"/>
    </w:pPr>
    <w:rPr>
      <w:rFonts w:ascii="MingLiU" w:eastAsia="MingLiU" w:cs="MingLiU"/>
      <w:spacing w:val="20"/>
      <w:sz w:val="18"/>
      <w:szCs w:val="18"/>
    </w:rPr>
  </w:style>
  <w:style w:type="character" w:customStyle="1" w:styleId="236">
    <w:name w:val="图片标题 (9) Exact"/>
    <w:basedOn w:val="47"/>
    <w:link w:val="237"/>
    <w:qFormat/>
    <w:uiPriority w:val="0"/>
    <w:rPr>
      <w:rFonts w:ascii="MingLiU" w:eastAsia="MingLiU" w:cs="MingLiU"/>
      <w:spacing w:val="50"/>
      <w:sz w:val="14"/>
      <w:szCs w:val="14"/>
      <w:shd w:val="clear" w:color="auto" w:fill="FFFFFF"/>
    </w:rPr>
  </w:style>
  <w:style w:type="paragraph" w:customStyle="1" w:styleId="237">
    <w:name w:val="图片标题 (9)"/>
    <w:basedOn w:val="1"/>
    <w:link w:val="236"/>
    <w:qFormat/>
    <w:uiPriority w:val="0"/>
    <w:pPr>
      <w:widowControl w:val="0"/>
      <w:shd w:val="clear" w:color="auto" w:fill="FFFFFF"/>
      <w:spacing w:line="240" w:lineRule="atLeast"/>
    </w:pPr>
    <w:rPr>
      <w:rFonts w:ascii="MingLiU" w:eastAsia="MingLiU" w:cs="MingLiU"/>
      <w:spacing w:val="50"/>
      <w:sz w:val="14"/>
      <w:szCs w:val="14"/>
    </w:rPr>
  </w:style>
  <w:style w:type="character" w:customStyle="1" w:styleId="238">
    <w:name w:val="图片标题 (9) + 间距 0 pt Exact"/>
    <w:basedOn w:val="236"/>
    <w:qFormat/>
    <w:uiPriority w:val="0"/>
    <w:rPr>
      <w:rFonts w:ascii="MingLiU" w:eastAsia="MingLiU" w:cs="MingLiU"/>
      <w:spacing w:val="0"/>
      <w:sz w:val="14"/>
      <w:szCs w:val="14"/>
      <w:u w:val="single"/>
      <w:shd w:val="clear" w:color="auto" w:fill="FFFFFF"/>
    </w:rPr>
  </w:style>
  <w:style w:type="character" w:customStyle="1" w:styleId="239">
    <w:name w:val="图片标题 (4) + 9.5 pt"/>
    <w:basedOn w:val="216"/>
    <w:qFormat/>
    <w:uiPriority w:val="0"/>
    <w:rPr>
      <w:rFonts w:ascii="MingLiU" w:eastAsia="MingLiU" w:cs="MingLiU"/>
      <w:spacing w:val="-10"/>
      <w:sz w:val="19"/>
      <w:szCs w:val="19"/>
      <w:shd w:val="clear" w:color="auto" w:fill="FFFFFF"/>
      <w:lang w:val="en-US" w:eastAsia="en-US"/>
    </w:rPr>
  </w:style>
  <w:style w:type="character" w:customStyle="1" w:styleId="240">
    <w:name w:val="标题 #6 + 间距 2 pt"/>
    <w:basedOn w:val="133"/>
    <w:uiPriority w:val="0"/>
    <w:rPr>
      <w:rFonts w:ascii="MingLiU" w:eastAsia="MingLiU" w:cs="MingLiU"/>
      <w:spacing w:val="50"/>
      <w:sz w:val="30"/>
      <w:szCs w:val="30"/>
      <w:shd w:val="clear" w:color="auto" w:fill="FFFFFF"/>
    </w:rPr>
  </w:style>
  <w:style w:type="character" w:customStyle="1" w:styleId="241">
    <w:name w:val="正文文本 (20)_"/>
    <w:basedOn w:val="47"/>
    <w:link w:val="242"/>
    <w:uiPriority w:val="0"/>
    <w:rPr>
      <w:rFonts w:ascii="MingLiU" w:eastAsia="MingLiU" w:cs="MingLiU"/>
      <w:spacing w:val="20"/>
      <w:sz w:val="18"/>
      <w:szCs w:val="18"/>
      <w:shd w:val="clear" w:color="auto" w:fill="FFFFFF"/>
    </w:rPr>
  </w:style>
  <w:style w:type="paragraph" w:customStyle="1" w:styleId="242">
    <w:name w:val="正文文本 (20)"/>
    <w:basedOn w:val="1"/>
    <w:link w:val="241"/>
    <w:uiPriority w:val="0"/>
    <w:pPr>
      <w:widowControl w:val="0"/>
      <w:shd w:val="clear" w:color="auto" w:fill="FFFFFF"/>
      <w:spacing w:before="240" w:line="312" w:lineRule="exact"/>
      <w:jc w:val="distribute"/>
    </w:pPr>
    <w:rPr>
      <w:rFonts w:ascii="MingLiU" w:eastAsia="MingLiU" w:cs="MingLiU"/>
      <w:spacing w:val="20"/>
      <w:sz w:val="18"/>
      <w:szCs w:val="18"/>
    </w:rPr>
  </w:style>
  <w:style w:type="character" w:customStyle="1" w:styleId="243">
    <w:name w:val="正文文本 (20) + Gulim"/>
    <w:basedOn w:val="241"/>
    <w:qFormat/>
    <w:uiPriority w:val="0"/>
    <w:rPr>
      <w:rFonts w:ascii="Gulim" w:eastAsia="Gulim" w:cs="Gulim"/>
      <w:spacing w:val="0"/>
      <w:sz w:val="18"/>
      <w:szCs w:val="18"/>
      <w:shd w:val="clear" w:color="auto" w:fill="FFFFFF"/>
      <w:lang w:val="en-US" w:eastAsia="en-US"/>
    </w:rPr>
  </w:style>
  <w:style w:type="character" w:customStyle="1" w:styleId="244">
    <w:name w:val="正文文本 (20) + 9.5 pt"/>
    <w:basedOn w:val="241"/>
    <w:uiPriority w:val="0"/>
    <w:rPr>
      <w:rFonts w:ascii="MingLiU" w:eastAsia="MingLiU" w:cs="MingLiU"/>
      <w:spacing w:val="20"/>
      <w:sz w:val="19"/>
      <w:szCs w:val="19"/>
      <w:shd w:val="clear" w:color="auto" w:fill="FFFFFF"/>
      <w:lang w:val="en-US" w:eastAsia="en-US"/>
    </w:rPr>
  </w:style>
  <w:style w:type="character" w:customStyle="1" w:styleId="245">
    <w:name w:val="正文文本 (20) + David"/>
    <w:basedOn w:val="241"/>
    <w:qFormat/>
    <w:uiPriority w:val="0"/>
    <w:rPr>
      <w:rFonts w:ascii="David" w:eastAsia="MingLiU" w:cs="David"/>
      <w:spacing w:val="10"/>
      <w:sz w:val="20"/>
      <w:szCs w:val="20"/>
      <w:shd w:val="clear" w:color="auto" w:fill="FFFFFF"/>
      <w:lang w:val="en-US" w:eastAsia="en-US"/>
    </w:rPr>
  </w:style>
  <w:style w:type="character" w:customStyle="1" w:styleId="246">
    <w:name w:val="正文文本 (20) + 间距 2 pt"/>
    <w:basedOn w:val="241"/>
    <w:qFormat/>
    <w:uiPriority w:val="0"/>
    <w:rPr>
      <w:rFonts w:ascii="MingLiU" w:eastAsia="MingLiU" w:cs="MingLiU"/>
      <w:spacing w:val="50"/>
      <w:sz w:val="18"/>
      <w:szCs w:val="18"/>
      <w:shd w:val="clear" w:color="auto" w:fill="FFFFFF"/>
    </w:rPr>
  </w:style>
  <w:style w:type="character" w:customStyle="1" w:styleId="247">
    <w:name w:val="正文文本 (2) + David11"/>
    <w:basedOn w:val="101"/>
    <w:qFormat/>
    <w:uiPriority w:val="0"/>
    <w:rPr>
      <w:rFonts w:ascii="David" w:eastAsia="MingLiU" w:cs="David"/>
      <w:smallCaps/>
      <w:spacing w:val="10"/>
      <w:sz w:val="20"/>
      <w:szCs w:val="20"/>
      <w:shd w:val="clear" w:color="auto" w:fill="FFFFFF"/>
      <w:lang w:val="en-US" w:eastAsia="en-US"/>
    </w:rPr>
  </w:style>
  <w:style w:type="character" w:customStyle="1" w:styleId="248">
    <w:name w:val="正文文本 (2) + 间距 0 pt3"/>
    <w:basedOn w:val="101"/>
    <w:qFormat/>
    <w:uiPriority w:val="0"/>
    <w:rPr>
      <w:rFonts w:ascii="MingLiU" w:eastAsia="MingLiU" w:cs="MingLiU"/>
      <w:spacing w:val="0"/>
      <w:sz w:val="19"/>
      <w:szCs w:val="19"/>
      <w:shd w:val="clear" w:color="auto" w:fill="FFFFFF"/>
    </w:rPr>
  </w:style>
  <w:style w:type="character" w:customStyle="1" w:styleId="249">
    <w:name w:val="正文文本 (21)_"/>
    <w:basedOn w:val="47"/>
    <w:link w:val="250"/>
    <w:uiPriority w:val="0"/>
    <w:rPr>
      <w:rFonts w:ascii="MingLiU" w:eastAsia="MingLiU" w:cs="MingLiU"/>
      <w:spacing w:val="50"/>
      <w:sz w:val="30"/>
      <w:szCs w:val="30"/>
      <w:shd w:val="clear" w:color="auto" w:fill="FFFFFF"/>
    </w:rPr>
  </w:style>
  <w:style w:type="paragraph" w:customStyle="1" w:styleId="250">
    <w:name w:val="正文文本 (21)"/>
    <w:basedOn w:val="1"/>
    <w:link w:val="249"/>
    <w:qFormat/>
    <w:uiPriority w:val="0"/>
    <w:pPr>
      <w:widowControl w:val="0"/>
      <w:shd w:val="clear" w:color="auto" w:fill="FFFFFF"/>
      <w:spacing w:before="540" w:after="540" w:line="240" w:lineRule="atLeast"/>
    </w:pPr>
    <w:rPr>
      <w:rFonts w:ascii="MingLiU" w:eastAsia="MingLiU" w:cs="MingLiU"/>
      <w:spacing w:val="50"/>
      <w:sz w:val="30"/>
      <w:szCs w:val="30"/>
    </w:rPr>
  </w:style>
  <w:style w:type="character" w:customStyle="1" w:styleId="251">
    <w:name w:val="标题 #7 + 间距 2 pt"/>
    <w:basedOn w:val="135"/>
    <w:qFormat/>
    <w:uiPriority w:val="0"/>
    <w:rPr>
      <w:rFonts w:ascii="MingLiU" w:eastAsia="MingLiU" w:cs="MingLiU"/>
      <w:spacing w:val="50"/>
      <w:sz w:val="22"/>
      <w:szCs w:val="22"/>
      <w:shd w:val="clear" w:color="auto" w:fill="FFFFFF"/>
    </w:rPr>
  </w:style>
  <w:style w:type="character" w:customStyle="1" w:styleId="252">
    <w:name w:val="正文文本 (2) + 8.5 pt3"/>
    <w:basedOn w:val="101"/>
    <w:uiPriority w:val="0"/>
    <w:rPr>
      <w:rFonts w:ascii="MingLiU" w:eastAsia="MingLiU" w:cs="MingLiU"/>
      <w:spacing w:val="0"/>
      <w:sz w:val="17"/>
      <w:szCs w:val="17"/>
      <w:shd w:val="clear" w:color="auto" w:fill="FFFFFF"/>
    </w:rPr>
  </w:style>
  <w:style w:type="character" w:customStyle="1" w:styleId="253">
    <w:name w:val="正文文本 (15) + 间距 1 pt"/>
    <w:basedOn w:val="146"/>
    <w:uiPriority w:val="0"/>
    <w:rPr>
      <w:rFonts w:ascii="MingLiU" w:eastAsia="MingLiU" w:cs="MingLiU"/>
      <w:spacing w:val="20"/>
      <w:sz w:val="18"/>
      <w:szCs w:val="18"/>
      <w:shd w:val="clear" w:color="auto" w:fill="FFFFFF"/>
    </w:rPr>
  </w:style>
  <w:style w:type="character" w:customStyle="1" w:styleId="254">
    <w:name w:val="页眉或页脚 + 非粗体4"/>
    <w:basedOn w:val="113"/>
    <w:qFormat/>
    <w:uiPriority w:val="0"/>
    <w:rPr>
      <w:rFonts w:ascii="MingLiU" w:eastAsia="MingLiU" w:cs="MingLiU"/>
      <w:spacing w:val="40"/>
      <w:sz w:val="18"/>
      <w:szCs w:val="18"/>
      <w:shd w:val="clear" w:color="auto" w:fill="FFFFFF"/>
    </w:rPr>
  </w:style>
  <w:style w:type="character" w:customStyle="1" w:styleId="255">
    <w:name w:val="图片标题 (7)_"/>
    <w:basedOn w:val="47"/>
    <w:link w:val="256"/>
    <w:uiPriority w:val="0"/>
    <w:rPr>
      <w:rFonts w:ascii="Courier New" w:hAnsi="Courier New" w:cs="Courier New"/>
      <w:spacing w:val="-20"/>
      <w:sz w:val="14"/>
      <w:szCs w:val="14"/>
      <w:shd w:val="clear" w:color="auto" w:fill="FFFFFF"/>
      <w:lang w:eastAsia="en-US"/>
    </w:rPr>
  </w:style>
  <w:style w:type="paragraph" w:customStyle="1" w:styleId="256">
    <w:name w:val="图片标题 (7)"/>
    <w:basedOn w:val="1"/>
    <w:link w:val="255"/>
    <w:qFormat/>
    <w:uiPriority w:val="0"/>
    <w:pPr>
      <w:widowControl w:val="0"/>
      <w:shd w:val="clear" w:color="auto" w:fill="FFFFFF"/>
      <w:spacing w:line="240" w:lineRule="atLeast"/>
    </w:pPr>
    <w:rPr>
      <w:rFonts w:ascii="Courier New" w:hAnsi="Courier New" w:cs="Courier New"/>
      <w:spacing w:val="-20"/>
      <w:sz w:val="14"/>
      <w:szCs w:val="14"/>
      <w:lang w:eastAsia="en-US"/>
    </w:rPr>
  </w:style>
  <w:style w:type="character" w:customStyle="1" w:styleId="257">
    <w:name w:val="图片标题 (7) + 7.5 pt"/>
    <w:basedOn w:val="255"/>
    <w:qFormat/>
    <w:uiPriority w:val="0"/>
    <w:rPr>
      <w:rFonts w:ascii="Courier New" w:hAnsi="Courier New" w:cs="Courier New"/>
      <w:i/>
      <w:iCs/>
      <w:spacing w:val="0"/>
      <w:sz w:val="15"/>
      <w:szCs w:val="15"/>
      <w:shd w:val="clear" w:color="auto" w:fill="FFFFFF"/>
      <w:lang w:eastAsia="en-US"/>
    </w:rPr>
  </w:style>
  <w:style w:type="character" w:customStyle="1" w:styleId="258">
    <w:name w:val="正文文本 (2) + David10"/>
    <w:basedOn w:val="101"/>
    <w:uiPriority w:val="0"/>
    <w:rPr>
      <w:rFonts w:ascii="David" w:eastAsia="MingLiU" w:cs="David"/>
      <w:b/>
      <w:bCs/>
      <w:spacing w:val="40"/>
      <w:sz w:val="30"/>
      <w:szCs w:val="30"/>
      <w:shd w:val="clear" w:color="auto" w:fill="FFFFFF"/>
      <w:lang w:val="en-US" w:eastAsia="en-US"/>
    </w:rPr>
  </w:style>
  <w:style w:type="character" w:customStyle="1" w:styleId="259">
    <w:name w:val="表格标题 (3) Exact"/>
    <w:basedOn w:val="47"/>
    <w:qFormat/>
    <w:uiPriority w:val="0"/>
    <w:rPr>
      <w:rFonts w:ascii="MingLiU" w:eastAsia="MingLiU" w:cs="MingLiU"/>
      <w:spacing w:val="20"/>
      <w:sz w:val="17"/>
      <w:szCs w:val="17"/>
      <w:u w:val="none"/>
    </w:rPr>
  </w:style>
  <w:style w:type="character" w:customStyle="1" w:styleId="260">
    <w:name w:val="表格标题 (3) + 间距 0 pt Exact"/>
    <w:basedOn w:val="261"/>
    <w:qFormat/>
    <w:uiPriority w:val="0"/>
    <w:rPr>
      <w:rFonts w:ascii="MingLiU" w:eastAsia="MingLiU" w:cs="MingLiU"/>
      <w:color w:val="000000"/>
      <w:spacing w:val="0"/>
      <w:w w:val="100"/>
      <w:position w:val="0"/>
      <w:sz w:val="17"/>
      <w:szCs w:val="17"/>
      <w:shd w:val="clear" w:color="auto" w:fill="FFFFFF"/>
      <w:lang w:val="en-US" w:eastAsia="en-US"/>
    </w:rPr>
  </w:style>
  <w:style w:type="character" w:customStyle="1" w:styleId="261">
    <w:name w:val="表格标题 (3)_"/>
    <w:basedOn w:val="47"/>
    <w:link w:val="262"/>
    <w:qFormat/>
    <w:uiPriority w:val="0"/>
    <w:rPr>
      <w:rFonts w:ascii="MingLiU" w:eastAsia="MingLiU" w:cs="MingLiU"/>
      <w:spacing w:val="20"/>
      <w:sz w:val="17"/>
      <w:szCs w:val="17"/>
      <w:shd w:val="clear" w:color="auto" w:fill="FFFFFF"/>
    </w:rPr>
  </w:style>
  <w:style w:type="paragraph" w:customStyle="1" w:styleId="262">
    <w:name w:val="表格标题 (3)"/>
    <w:basedOn w:val="1"/>
    <w:link w:val="261"/>
    <w:qFormat/>
    <w:uiPriority w:val="0"/>
    <w:pPr>
      <w:widowControl w:val="0"/>
      <w:shd w:val="clear" w:color="auto" w:fill="FFFFFF"/>
      <w:spacing w:line="240" w:lineRule="atLeast"/>
    </w:pPr>
    <w:rPr>
      <w:rFonts w:ascii="MingLiU" w:eastAsia="MingLiU" w:cs="MingLiU"/>
      <w:spacing w:val="20"/>
      <w:sz w:val="17"/>
      <w:szCs w:val="17"/>
    </w:rPr>
  </w:style>
  <w:style w:type="character" w:customStyle="1" w:styleId="263">
    <w:name w:val="表格标题 (3) + David"/>
    <w:basedOn w:val="261"/>
    <w:uiPriority w:val="0"/>
    <w:rPr>
      <w:rFonts w:ascii="David" w:eastAsia="MingLiU" w:cs="David"/>
      <w:color w:val="000000"/>
      <w:spacing w:val="0"/>
      <w:w w:val="100"/>
      <w:position w:val="0"/>
      <w:sz w:val="18"/>
      <w:szCs w:val="18"/>
      <w:shd w:val="clear" w:color="auto" w:fill="FFFFFF"/>
      <w:lang w:val="en-US" w:eastAsia="en-US"/>
    </w:rPr>
  </w:style>
  <w:style w:type="character" w:customStyle="1" w:styleId="264">
    <w:name w:val="正文文本 (2) + David9"/>
    <w:basedOn w:val="101"/>
    <w:qFormat/>
    <w:uiPriority w:val="0"/>
    <w:rPr>
      <w:rFonts w:ascii="David" w:eastAsia="MingLiU" w:cs="David"/>
      <w:spacing w:val="0"/>
      <w:sz w:val="13"/>
      <w:szCs w:val="13"/>
      <w:shd w:val="clear" w:color="auto" w:fill="FFFFFF"/>
    </w:rPr>
  </w:style>
  <w:style w:type="character" w:customStyle="1" w:styleId="265">
    <w:name w:val="正文文本 (2) + 6.5 pt"/>
    <w:basedOn w:val="101"/>
    <w:uiPriority w:val="0"/>
    <w:rPr>
      <w:rFonts w:ascii="MingLiU" w:eastAsia="MingLiU" w:cs="MingLiU"/>
      <w:i/>
      <w:iCs/>
      <w:spacing w:val="0"/>
      <w:w w:val="120"/>
      <w:sz w:val="13"/>
      <w:szCs w:val="13"/>
      <w:shd w:val="clear" w:color="auto" w:fill="FFFFFF"/>
    </w:rPr>
  </w:style>
  <w:style w:type="character" w:customStyle="1" w:styleId="266">
    <w:name w:val="正文文本 (2) + 10 pt2"/>
    <w:basedOn w:val="101"/>
    <w:uiPriority w:val="0"/>
    <w:rPr>
      <w:rFonts w:ascii="MingLiU" w:eastAsia="MingLiU" w:cs="MingLiU"/>
      <w:spacing w:val="10"/>
      <w:sz w:val="20"/>
      <w:szCs w:val="20"/>
      <w:shd w:val="clear" w:color="auto" w:fill="FFFFFF"/>
    </w:rPr>
  </w:style>
  <w:style w:type="character" w:customStyle="1" w:styleId="267">
    <w:name w:val="正文文本 (2) + 5 pt"/>
    <w:basedOn w:val="101"/>
    <w:qFormat/>
    <w:uiPriority w:val="0"/>
    <w:rPr>
      <w:rFonts w:ascii="MingLiU" w:eastAsia="MingLiU" w:cs="MingLiU"/>
      <w:spacing w:val="0"/>
      <w:sz w:val="10"/>
      <w:szCs w:val="10"/>
      <w:shd w:val="clear" w:color="auto" w:fill="FFFFFF"/>
      <w:lang w:val="en-US" w:eastAsia="en-US"/>
    </w:rPr>
  </w:style>
  <w:style w:type="character" w:customStyle="1" w:styleId="268">
    <w:name w:val="图片标题 (10) Exact"/>
    <w:basedOn w:val="47"/>
    <w:qFormat/>
    <w:uiPriority w:val="0"/>
    <w:rPr>
      <w:rFonts w:ascii="MingLiU" w:eastAsia="MingLiU" w:cs="MingLiU"/>
      <w:spacing w:val="10"/>
      <w:sz w:val="20"/>
      <w:szCs w:val="20"/>
      <w:u w:val="none"/>
    </w:rPr>
  </w:style>
  <w:style w:type="character" w:customStyle="1" w:styleId="269">
    <w:name w:val="正文文本 (22)_"/>
    <w:basedOn w:val="47"/>
    <w:link w:val="270"/>
    <w:uiPriority w:val="0"/>
    <w:rPr>
      <w:rFonts w:ascii="MingLiU" w:eastAsia="MingLiU" w:cs="MingLiU"/>
      <w:spacing w:val="190"/>
      <w:sz w:val="50"/>
      <w:szCs w:val="50"/>
      <w:shd w:val="clear" w:color="auto" w:fill="FFFFFF"/>
    </w:rPr>
  </w:style>
  <w:style w:type="paragraph" w:customStyle="1" w:styleId="270">
    <w:name w:val="正文文本 (22)1"/>
    <w:basedOn w:val="1"/>
    <w:link w:val="269"/>
    <w:uiPriority w:val="0"/>
    <w:pPr>
      <w:widowControl w:val="0"/>
      <w:shd w:val="clear" w:color="auto" w:fill="FFFFFF"/>
      <w:spacing w:after="180" w:line="240" w:lineRule="atLeast"/>
      <w:jc w:val="distribute"/>
    </w:pPr>
    <w:rPr>
      <w:rFonts w:ascii="MingLiU" w:eastAsia="MingLiU" w:cs="MingLiU"/>
      <w:spacing w:val="190"/>
      <w:sz w:val="50"/>
      <w:szCs w:val="50"/>
    </w:rPr>
  </w:style>
  <w:style w:type="character" w:customStyle="1" w:styleId="271">
    <w:name w:val="正文文本 (22)"/>
    <w:basedOn w:val="269"/>
    <w:qFormat/>
    <w:uiPriority w:val="0"/>
    <w:rPr>
      <w:rFonts w:ascii="MingLiU" w:eastAsia="MingLiU" w:cs="MingLiU"/>
      <w:spacing w:val="190"/>
      <w:sz w:val="50"/>
      <w:szCs w:val="50"/>
      <w:u w:val="single"/>
      <w:shd w:val="clear" w:color="auto" w:fill="FFFFFF"/>
    </w:rPr>
  </w:style>
  <w:style w:type="character" w:customStyle="1" w:styleId="272">
    <w:name w:val="正文文本 (20) + 9.5 pt2"/>
    <w:basedOn w:val="241"/>
    <w:uiPriority w:val="0"/>
    <w:rPr>
      <w:rFonts w:ascii="MingLiU" w:eastAsia="MingLiU" w:cs="MingLiU"/>
      <w:spacing w:val="0"/>
      <w:sz w:val="19"/>
      <w:szCs w:val="19"/>
      <w:shd w:val="clear" w:color="auto" w:fill="FFFFFF"/>
    </w:rPr>
  </w:style>
  <w:style w:type="character" w:customStyle="1" w:styleId="273">
    <w:name w:val="正文文本 (8) + 9 pt"/>
    <w:basedOn w:val="96"/>
    <w:qFormat/>
    <w:uiPriority w:val="0"/>
    <w:rPr>
      <w:rFonts w:ascii="MingLiU" w:eastAsia="MingLiU" w:cs="MingLiU"/>
      <w:spacing w:val="20"/>
      <w:sz w:val="18"/>
      <w:szCs w:val="18"/>
      <w:shd w:val="clear" w:color="auto" w:fill="FFFFFF"/>
    </w:rPr>
  </w:style>
  <w:style w:type="character" w:customStyle="1" w:styleId="274">
    <w:name w:val="正文文本 (2) + Courier New"/>
    <w:basedOn w:val="101"/>
    <w:qFormat/>
    <w:uiPriority w:val="0"/>
    <w:rPr>
      <w:rFonts w:ascii="Courier New" w:hAnsi="Courier New" w:eastAsia="MingLiU" w:cs="Courier New"/>
      <w:spacing w:val="0"/>
      <w:sz w:val="13"/>
      <w:szCs w:val="13"/>
      <w:shd w:val="clear" w:color="auto" w:fill="FFFFFF"/>
      <w:lang w:val="en-US" w:eastAsia="en-US"/>
    </w:rPr>
  </w:style>
  <w:style w:type="character" w:customStyle="1" w:styleId="275">
    <w:name w:val="正文文本 (2) + 6.5 pt1"/>
    <w:basedOn w:val="101"/>
    <w:uiPriority w:val="0"/>
    <w:rPr>
      <w:rFonts w:ascii="MingLiU" w:eastAsia="MingLiU" w:cs="MingLiU"/>
      <w:i/>
      <w:iCs/>
      <w:spacing w:val="0"/>
      <w:sz w:val="13"/>
      <w:szCs w:val="13"/>
      <w:shd w:val="clear" w:color="auto" w:fill="FFFFFF"/>
    </w:rPr>
  </w:style>
  <w:style w:type="character" w:customStyle="1" w:styleId="276">
    <w:name w:val="正文文本 (2) + David8"/>
    <w:basedOn w:val="101"/>
    <w:uiPriority w:val="0"/>
    <w:rPr>
      <w:rFonts w:ascii="David" w:eastAsia="MingLiU" w:cs="David"/>
      <w:i/>
      <w:iCs/>
      <w:spacing w:val="30"/>
      <w:sz w:val="17"/>
      <w:szCs w:val="17"/>
      <w:shd w:val="clear" w:color="auto" w:fill="FFFFFF"/>
    </w:rPr>
  </w:style>
  <w:style w:type="character" w:customStyle="1" w:styleId="277">
    <w:name w:val="正文文本 (2) + Segoe UI1"/>
    <w:basedOn w:val="101"/>
    <w:uiPriority w:val="0"/>
    <w:rPr>
      <w:rFonts w:ascii="Segoe UI" w:hAnsi="Segoe UI" w:eastAsia="MingLiU" w:cs="Segoe UI"/>
      <w:b/>
      <w:bCs/>
      <w:spacing w:val="0"/>
      <w:sz w:val="14"/>
      <w:szCs w:val="14"/>
      <w:shd w:val="clear" w:color="auto" w:fill="FFFFFF"/>
      <w:lang w:val="en-US" w:eastAsia="en-US"/>
    </w:rPr>
  </w:style>
  <w:style w:type="character" w:customStyle="1" w:styleId="278">
    <w:name w:val="正文文本 (20) + 10 pt"/>
    <w:basedOn w:val="241"/>
    <w:uiPriority w:val="0"/>
    <w:rPr>
      <w:rFonts w:ascii="MingLiU" w:eastAsia="MingLiU" w:cs="MingLiU"/>
      <w:spacing w:val="10"/>
      <w:sz w:val="20"/>
      <w:szCs w:val="20"/>
      <w:shd w:val="clear" w:color="auto" w:fill="FFFFFF"/>
    </w:rPr>
  </w:style>
  <w:style w:type="character" w:customStyle="1" w:styleId="279">
    <w:name w:val="正文文本 (20) + Segoe UI"/>
    <w:basedOn w:val="241"/>
    <w:qFormat/>
    <w:uiPriority w:val="0"/>
    <w:rPr>
      <w:rFonts w:ascii="Segoe UI" w:hAnsi="Segoe UI" w:eastAsia="MingLiU" w:cs="Segoe UI"/>
      <w:b/>
      <w:bCs/>
      <w:spacing w:val="0"/>
      <w:sz w:val="14"/>
      <w:szCs w:val="14"/>
      <w:shd w:val="clear" w:color="auto" w:fill="FFFFFF"/>
      <w:lang w:val="en-US" w:eastAsia="en-US"/>
    </w:rPr>
  </w:style>
  <w:style w:type="character" w:customStyle="1" w:styleId="280">
    <w:name w:val="图片标题 (10)_"/>
    <w:basedOn w:val="47"/>
    <w:link w:val="281"/>
    <w:qFormat/>
    <w:uiPriority w:val="0"/>
    <w:rPr>
      <w:rFonts w:ascii="MingLiU" w:eastAsia="MingLiU" w:cs="MingLiU"/>
      <w:spacing w:val="10"/>
      <w:shd w:val="clear" w:color="auto" w:fill="FFFFFF"/>
    </w:rPr>
  </w:style>
  <w:style w:type="paragraph" w:customStyle="1" w:styleId="281">
    <w:name w:val="图片标题 (10)"/>
    <w:basedOn w:val="1"/>
    <w:link w:val="280"/>
    <w:qFormat/>
    <w:uiPriority w:val="0"/>
    <w:pPr>
      <w:widowControl w:val="0"/>
      <w:shd w:val="clear" w:color="auto" w:fill="FFFFFF"/>
      <w:spacing w:line="273" w:lineRule="exact"/>
      <w:jc w:val="center"/>
    </w:pPr>
    <w:rPr>
      <w:rFonts w:ascii="MingLiU" w:eastAsia="MingLiU" w:cs="MingLiU"/>
      <w:spacing w:val="10"/>
      <w:sz w:val="20"/>
      <w:szCs w:val="20"/>
    </w:rPr>
  </w:style>
  <w:style w:type="character" w:customStyle="1" w:styleId="282">
    <w:name w:val="正文文本 (20) + 7 pt"/>
    <w:basedOn w:val="241"/>
    <w:qFormat/>
    <w:uiPriority w:val="0"/>
    <w:rPr>
      <w:rFonts w:ascii="MingLiU" w:eastAsia="MingLiU" w:cs="MingLiU"/>
      <w:spacing w:val="10"/>
      <w:sz w:val="14"/>
      <w:szCs w:val="14"/>
      <w:shd w:val="clear" w:color="auto" w:fill="FFFFFF"/>
    </w:rPr>
  </w:style>
  <w:style w:type="character" w:customStyle="1" w:styleId="283">
    <w:name w:val="正文文本 (2) + 7 pt2"/>
    <w:basedOn w:val="101"/>
    <w:qFormat/>
    <w:uiPriority w:val="0"/>
    <w:rPr>
      <w:rFonts w:ascii="MingLiU" w:eastAsia="MingLiU" w:cs="MingLiU"/>
      <w:spacing w:val="10"/>
      <w:sz w:val="14"/>
      <w:szCs w:val="14"/>
      <w:shd w:val="clear" w:color="auto" w:fill="FFFFFF"/>
    </w:rPr>
  </w:style>
  <w:style w:type="character" w:customStyle="1" w:styleId="284">
    <w:name w:val="正文文本 (2) + David7"/>
    <w:basedOn w:val="101"/>
    <w:uiPriority w:val="0"/>
    <w:rPr>
      <w:rFonts w:ascii="David" w:eastAsia="MingLiU" w:cs="David"/>
      <w:spacing w:val="0"/>
      <w:sz w:val="20"/>
      <w:szCs w:val="20"/>
      <w:shd w:val="clear" w:color="auto" w:fill="FFFFFF"/>
      <w:lang w:val="en-US" w:eastAsia="en-US"/>
    </w:rPr>
  </w:style>
  <w:style w:type="character" w:customStyle="1" w:styleId="285">
    <w:name w:val="表格标题 (5) Exact"/>
    <w:basedOn w:val="47"/>
    <w:link w:val="286"/>
    <w:qFormat/>
    <w:uiPriority w:val="0"/>
    <w:rPr>
      <w:rFonts w:ascii="MingLiU" w:eastAsia="MingLiU" w:cs="MingLiU"/>
      <w:spacing w:val="10"/>
      <w:sz w:val="14"/>
      <w:szCs w:val="14"/>
      <w:shd w:val="clear" w:color="auto" w:fill="FFFFFF"/>
    </w:rPr>
  </w:style>
  <w:style w:type="paragraph" w:customStyle="1" w:styleId="286">
    <w:name w:val="表格标题 (5)"/>
    <w:basedOn w:val="1"/>
    <w:link w:val="285"/>
    <w:qFormat/>
    <w:uiPriority w:val="0"/>
    <w:pPr>
      <w:widowControl w:val="0"/>
      <w:shd w:val="clear" w:color="auto" w:fill="FFFFFF"/>
      <w:spacing w:line="240" w:lineRule="atLeast"/>
    </w:pPr>
    <w:rPr>
      <w:rFonts w:ascii="MingLiU" w:eastAsia="MingLiU" w:cs="MingLiU"/>
      <w:spacing w:val="10"/>
      <w:sz w:val="14"/>
      <w:szCs w:val="14"/>
    </w:rPr>
  </w:style>
  <w:style w:type="character" w:customStyle="1" w:styleId="287">
    <w:name w:val="正文文本 (8) + 间距 0 pt Exact"/>
    <w:basedOn w:val="96"/>
    <w:uiPriority w:val="0"/>
    <w:rPr>
      <w:rFonts w:ascii="MingLiU" w:eastAsia="MingLiU" w:cs="MingLiU"/>
      <w:spacing w:val="0"/>
      <w:sz w:val="17"/>
      <w:szCs w:val="17"/>
      <w:shd w:val="clear" w:color="auto" w:fill="FFFFFF"/>
    </w:rPr>
  </w:style>
  <w:style w:type="character" w:customStyle="1" w:styleId="288">
    <w:name w:val="表格标题 (4)_"/>
    <w:basedOn w:val="47"/>
    <w:link w:val="289"/>
    <w:qFormat/>
    <w:uiPriority w:val="0"/>
    <w:rPr>
      <w:rFonts w:ascii="MingLiU" w:eastAsia="MingLiU" w:cs="MingLiU"/>
      <w:spacing w:val="10"/>
      <w:shd w:val="clear" w:color="auto" w:fill="FFFFFF"/>
    </w:rPr>
  </w:style>
  <w:style w:type="paragraph" w:customStyle="1" w:styleId="289">
    <w:name w:val="表格标题 (4)"/>
    <w:basedOn w:val="1"/>
    <w:link w:val="288"/>
    <w:uiPriority w:val="0"/>
    <w:pPr>
      <w:widowControl w:val="0"/>
      <w:shd w:val="clear" w:color="auto" w:fill="FFFFFF"/>
      <w:spacing w:line="240" w:lineRule="atLeast"/>
    </w:pPr>
    <w:rPr>
      <w:rFonts w:ascii="MingLiU" w:eastAsia="MingLiU" w:cs="MingLiU"/>
      <w:spacing w:val="10"/>
      <w:sz w:val="20"/>
      <w:szCs w:val="20"/>
    </w:rPr>
  </w:style>
  <w:style w:type="character" w:customStyle="1" w:styleId="290">
    <w:name w:val="正文文本 (20) + 间距 -1 pt"/>
    <w:basedOn w:val="241"/>
    <w:uiPriority w:val="0"/>
    <w:rPr>
      <w:rFonts w:ascii="MingLiU" w:eastAsia="MingLiU" w:cs="MingLiU"/>
      <w:spacing w:val="-20"/>
      <w:sz w:val="18"/>
      <w:szCs w:val="18"/>
      <w:shd w:val="clear" w:color="auto" w:fill="FFFFFF"/>
      <w:lang w:val="en-US" w:eastAsia="en-US"/>
    </w:rPr>
  </w:style>
  <w:style w:type="character" w:customStyle="1" w:styleId="291">
    <w:name w:val="正文文本 (19)"/>
    <w:basedOn w:val="176"/>
    <w:uiPriority w:val="0"/>
    <w:rPr>
      <w:rFonts w:ascii="MingLiU" w:eastAsia="MingLiU" w:cs="MingLiU"/>
      <w:spacing w:val="20"/>
      <w:sz w:val="19"/>
      <w:szCs w:val="19"/>
      <w:shd w:val="clear" w:color="auto" w:fill="FFFFFF"/>
    </w:rPr>
  </w:style>
  <w:style w:type="character" w:customStyle="1" w:styleId="292">
    <w:name w:val="正文文本 (19) + David2"/>
    <w:basedOn w:val="176"/>
    <w:uiPriority w:val="0"/>
    <w:rPr>
      <w:rFonts w:ascii="David" w:eastAsia="MingLiU" w:cs="David"/>
      <w:spacing w:val="10"/>
      <w:sz w:val="20"/>
      <w:szCs w:val="20"/>
      <w:shd w:val="clear" w:color="auto" w:fill="FFFFFF"/>
      <w:lang w:val="en-US" w:eastAsia="en-US"/>
    </w:rPr>
  </w:style>
  <w:style w:type="character" w:customStyle="1" w:styleId="293">
    <w:name w:val="正文文本 (23)_"/>
    <w:basedOn w:val="47"/>
    <w:link w:val="294"/>
    <w:qFormat/>
    <w:uiPriority w:val="0"/>
    <w:rPr>
      <w:rFonts w:ascii="MingLiU" w:eastAsia="MingLiU" w:cs="MingLiU"/>
      <w:spacing w:val="10"/>
      <w:sz w:val="14"/>
      <w:szCs w:val="14"/>
      <w:shd w:val="clear" w:color="auto" w:fill="FFFFFF"/>
    </w:rPr>
  </w:style>
  <w:style w:type="paragraph" w:customStyle="1" w:styleId="294">
    <w:name w:val="正文文本 (23)"/>
    <w:basedOn w:val="1"/>
    <w:link w:val="293"/>
    <w:uiPriority w:val="0"/>
    <w:pPr>
      <w:widowControl w:val="0"/>
      <w:shd w:val="clear" w:color="auto" w:fill="FFFFFF"/>
      <w:spacing w:line="240" w:lineRule="atLeast"/>
    </w:pPr>
    <w:rPr>
      <w:rFonts w:ascii="MingLiU" w:eastAsia="MingLiU" w:cs="MingLiU"/>
      <w:spacing w:val="10"/>
      <w:sz w:val="14"/>
      <w:szCs w:val="14"/>
    </w:rPr>
  </w:style>
  <w:style w:type="character" w:customStyle="1" w:styleId="295">
    <w:name w:val="正文文本 (8) + 间距 0 pt"/>
    <w:basedOn w:val="96"/>
    <w:qFormat/>
    <w:uiPriority w:val="0"/>
    <w:rPr>
      <w:rFonts w:ascii="MingLiU" w:eastAsia="MingLiU" w:cs="MingLiU"/>
      <w:spacing w:val="0"/>
      <w:sz w:val="17"/>
      <w:szCs w:val="17"/>
      <w:shd w:val="clear" w:color="auto" w:fill="FFFFFF"/>
    </w:rPr>
  </w:style>
  <w:style w:type="character" w:customStyle="1" w:styleId="296">
    <w:name w:val="正文文本 (8) + 9.5 pt"/>
    <w:basedOn w:val="96"/>
    <w:uiPriority w:val="0"/>
    <w:rPr>
      <w:rFonts w:ascii="MingLiU" w:eastAsia="MingLiU" w:cs="MingLiU"/>
      <w:spacing w:val="20"/>
      <w:sz w:val="19"/>
      <w:szCs w:val="19"/>
      <w:shd w:val="clear" w:color="auto" w:fill="FFFFFF"/>
      <w:lang w:val="en-US" w:eastAsia="en-US"/>
    </w:rPr>
  </w:style>
  <w:style w:type="character" w:customStyle="1" w:styleId="297">
    <w:name w:val="正文文本 (20) + 9.5 pt1"/>
    <w:basedOn w:val="241"/>
    <w:uiPriority w:val="0"/>
    <w:rPr>
      <w:rFonts w:ascii="MingLiU" w:eastAsia="MingLiU" w:cs="MingLiU"/>
      <w:spacing w:val="50"/>
      <w:sz w:val="19"/>
      <w:szCs w:val="19"/>
      <w:shd w:val="clear" w:color="auto" w:fill="FFFFFF"/>
    </w:rPr>
  </w:style>
  <w:style w:type="character" w:customStyle="1" w:styleId="298">
    <w:name w:val="表格标题 + 间距 1 pt"/>
    <w:basedOn w:val="150"/>
    <w:uiPriority w:val="0"/>
    <w:rPr>
      <w:rFonts w:ascii="MingLiU" w:eastAsia="MingLiU" w:cs="MingLiU"/>
      <w:spacing w:val="30"/>
      <w:sz w:val="16"/>
      <w:szCs w:val="16"/>
      <w:shd w:val="clear" w:color="auto" w:fill="FFFFFF"/>
    </w:rPr>
  </w:style>
  <w:style w:type="character" w:customStyle="1" w:styleId="299">
    <w:name w:val="正文文本 (2) + 间距 0 pt2"/>
    <w:basedOn w:val="101"/>
    <w:uiPriority w:val="0"/>
    <w:rPr>
      <w:rFonts w:ascii="MingLiU" w:eastAsia="MingLiU" w:cs="MingLiU"/>
      <w:spacing w:val="-10"/>
      <w:sz w:val="19"/>
      <w:szCs w:val="19"/>
      <w:shd w:val="clear" w:color="auto" w:fill="FFFFFF"/>
      <w:lang w:val="en-US" w:eastAsia="en-US"/>
    </w:rPr>
  </w:style>
  <w:style w:type="character" w:customStyle="1" w:styleId="300">
    <w:name w:val="图片标题 (5) + 间距 0 pt"/>
    <w:basedOn w:val="219"/>
    <w:qFormat/>
    <w:uiPriority w:val="0"/>
    <w:rPr>
      <w:rFonts w:ascii="MingLiU" w:eastAsia="MingLiU" w:cs="MingLiU"/>
      <w:spacing w:val="10"/>
      <w:sz w:val="14"/>
      <w:szCs w:val="14"/>
      <w:shd w:val="clear" w:color="auto" w:fill="FFFFFF"/>
    </w:rPr>
  </w:style>
  <w:style w:type="character" w:customStyle="1" w:styleId="301">
    <w:name w:val="页眉或页脚 + 非粗体3"/>
    <w:basedOn w:val="113"/>
    <w:uiPriority w:val="0"/>
    <w:rPr>
      <w:rFonts w:ascii="MingLiU" w:eastAsia="MingLiU" w:cs="MingLiU"/>
      <w:spacing w:val="0"/>
      <w:sz w:val="18"/>
      <w:szCs w:val="18"/>
      <w:shd w:val="clear" w:color="auto" w:fill="FFFFFF"/>
    </w:rPr>
  </w:style>
  <w:style w:type="character" w:customStyle="1" w:styleId="302">
    <w:name w:val="页眉或页脚 + 非粗体2"/>
    <w:basedOn w:val="113"/>
    <w:qFormat/>
    <w:uiPriority w:val="0"/>
    <w:rPr>
      <w:rFonts w:ascii="MingLiU" w:eastAsia="MingLiU" w:cs="MingLiU"/>
      <w:spacing w:val="30"/>
      <w:sz w:val="18"/>
      <w:szCs w:val="18"/>
      <w:shd w:val="clear" w:color="auto" w:fill="FFFFFF"/>
    </w:rPr>
  </w:style>
  <w:style w:type="character" w:customStyle="1" w:styleId="303">
    <w:name w:val="正文文本 (2) + Arial"/>
    <w:basedOn w:val="101"/>
    <w:uiPriority w:val="0"/>
    <w:rPr>
      <w:rFonts w:ascii="Arial" w:hAnsi="Arial" w:eastAsia="MingLiU" w:cs="Arial"/>
      <w:spacing w:val="0"/>
      <w:sz w:val="17"/>
      <w:szCs w:val="17"/>
      <w:shd w:val="clear" w:color="auto" w:fill="FFFFFF"/>
      <w:lang w:val="en-US" w:eastAsia="en-US"/>
    </w:rPr>
  </w:style>
  <w:style w:type="character" w:customStyle="1" w:styleId="304">
    <w:name w:val="正文文本 (12) + 间距 2 pt"/>
    <w:basedOn w:val="116"/>
    <w:qFormat/>
    <w:uiPriority w:val="0"/>
    <w:rPr>
      <w:rFonts w:ascii="MingLiU" w:eastAsia="MingLiU" w:cs="MingLiU"/>
      <w:spacing w:val="50"/>
      <w:sz w:val="22"/>
      <w:szCs w:val="22"/>
      <w:shd w:val="clear" w:color="auto" w:fill="FFFFFF"/>
    </w:rPr>
  </w:style>
  <w:style w:type="character" w:customStyle="1" w:styleId="305">
    <w:name w:val="正文文本 (2) + 6 pt1"/>
    <w:basedOn w:val="101"/>
    <w:qFormat/>
    <w:uiPriority w:val="0"/>
    <w:rPr>
      <w:rFonts w:ascii="MingLiU" w:eastAsia="MingLiU" w:cs="MingLiU"/>
      <w:spacing w:val="30"/>
      <w:sz w:val="12"/>
      <w:szCs w:val="12"/>
      <w:shd w:val="clear" w:color="auto" w:fill="FFFFFF"/>
    </w:rPr>
  </w:style>
  <w:style w:type="character" w:customStyle="1" w:styleId="306">
    <w:name w:val="标题 #5 (2) + 间距 9 pt"/>
    <w:basedOn w:val="128"/>
    <w:uiPriority w:val="0"/>
    <w:rPr>
      <w:rFonts w:ascii="MingLiU" w:eastAsia="MingLiU" w:cs="MingLiU"/>
      <w:spacing w:val="190"/>
      <w:sz w:val="50"/>
      <w:szCs w:val="50"/>
      <w:u w:val="single"/>
      <w:shd w:val="clear" w:color="auto" w:fill="FFFFFF"/>
    </w:rPr>
  </w:style>
  <w:style w:type="character" w:customStyle="1" w:styleId="307">
    <w:name w:val="标题 #5 (2) + 间距 9 pt1"/>
    <w:basedOn w:val="128"/>
    <w:uiPriority w:val="0"/>
    <w:rPr>
      <w:rFonts w:ascii="MingLiU" w:eastAsia="MingLiU" w:cs="MingLiU"/>
      <w:spacing w:val="190"/>
      <w:sz w:val="50"/>
      <w:szCs w:val="50"/>
      <w:shd w:val="clear" w:color="auto" w:fill="FFFFFF"/>
    </w:rPr>
  </w:style>
  <w:style w:type="character" w:customStyle="1" w:styleId="308">
    <w:name w:val="页眉或页脚 + David"/>
    <w:basedOn w:val="113"/>
    <w:uiPriority w:val="0"/>
    <w:rPr>
      <w:rFonts w:ascii="David" w:eastAsia="MingLiU" w:cs="David"/>
      <w:spacing w:val="0"/>
      <w:sz w:val="23"/>
      <w:szCs w:val="23"/>
      <w:shd w:val="clear" w:color="auto" w:fill="FFFFFF"/>
    </w:rPr>
  </w:style>
  <w:style w:type="character" w:customStyle="1" w:styleId="309">
    <w:name w:val="页眉或页脚 + 10 pt1"/>
    <w:basedOn w:val="113"/>
    <w:qFormat/>
    <w:uiPriority w:val="0"/>
    <w:rPr>
      <w:rFonts w:ascii="MingLiU" w:eastAsia="MingLiU" w:cs="MingLiU"/>
      <w:spacing w:val="10"/>
      <w:sz w:val="20"/>
      <w:szCs w:val="20"/>
      <w:shd w:val="clear" w:color="auto" w:fill="FFFFFF"/>
    </w:rPr>
  </w:style>
  <w:style w:type="character" w:customStyle="1" w:styleId="310">
    <w:name w:val="图片标题 (11)_"/>
    <w:basedOn w:val="47"/>
    <w:link w:val="311"/>
    <w:qFormat/>
    <w:uiPriority w:val="0"/>
    <w:rPr>
      <w:rFonts w:ascii="MingLiU" w:eastAsia="MingLiU" w:cs="MingLiU"/>
      <w:spacing w:val="30"/>
      <w:sz w:val="15"/>
      <w:szCs w:val="15"/>
      <w:shd w:val="clear" w:color="auto" w:fill="FFFFFF"/>
    </w:rPr>
  </w:style>
  <w:style w:type="paragraph" w:customStyle="1" w:styleId="311">
    <w:name w:val="图片标题 (11)"/>
    <w:basedOn w:val="1"/>
    <w:link w:val="310"/>
    <w:uiPriority w:val="0"/>
    <w:pPr>
      <w:widowControl w:val="0"/>
      <w:shd w:val="clear" w:color="auto" w:fill="FFFFFF"/>
      <w:spacing w:line="240" w:lineRule="atLeast"/>
    </w:pPr>
    <w:rPr>
      <w:rFonts w:ascii="MingLiU" w:eastAsia="MingLiU" w:cs="MingLiU"/>
      <w:spacing w:val="30"/>
      <w:sz w:val="15"/>
      <w:szCs w:val="15"/>
    </w:rPr>
  </w:style>
  <w:style w:type="character" w:customStyle="1" w:styleId="312">
    <w:name w:val="图片标题 (11) + David"/>
    <w:basedOn w:val="310"/>
    <w:qFormat/>
    <w:uiPriority w:val="0"/>
    <w:rPr>
      <w:rFonts w:ascii="David" w:eastAsia="MingLiU" w:cs="David"/>
      <w:spacing w:val="10"/>
      <w:sz w:val="17"/>
      <w:szCs w:val="17"/>
      <w:shd w:val="clear" w:color="auto" w:fill="FFFFFF"/>
      <w:lang w:val="en-US" w:eastAsia="en-US"/>
    </w:rPr>
  </w:style>
  <w:style w:type="character" w:customStyle="1" w:styleId="313">
    <w:name w:val="图片标题 (11) + 间距 2 pt"/>
    <w:basedOn w:val="310"/>
    <w:qFormat/>
    <w:uiPriority w:val="0"/>
    <w:rPr>
      <w:rFonts w:ascii="MingLiU" w:eastAsia="MingLiU" w:cs="MingLiU"/>
      <w:spacing w:val="50"/>
      <w:sz w:val="15"/>
      <w:szCs w:val="15"/>
      <w:shd w:val="clear" w:color="auto" w:fill="FFFFFF"/>
    </w:rPr>
  </w:style>
  <w:style w:type="character" w:customStyle="1" w:styleId="314">
    <w:name w:val="图片标题 (10) + 间距 2 pt"/>
    <w:basedOn w:val="280"/>
    <w:qFormat/>
    <w:uiPriority w:val="0"/>
    <w:rPr>
      <w:rFonts w:ascii="MingLiU" w:eastAsia="MingLiU" w:cs="MingLiU"/>
      <w:spacing w:val="50"/>
      <w:shd w:val="clear" w:color="auto" w:fill="FFFFFF"/>
    </w:rPr>
  </w:style>
  <w:style w:type="character" w:customStyle="1" w:styleId="315">
    <w:name w:val="图片标题 (10) + Segoe UI"/>
    <w:basedOn w:val="280"/>
    <w:uiPriority w:val="0"/>
    <w:rPr>
      <w:rFonts w:ascii="Segoe UI" w:hAnsi="Segoe UI" w:eastAsia="MingLiU" w:cs="Segoe UI"/>
      <w:b/>
      <w:bCs/>
      <w:spacing w:val="0"/>
      <w:sz w:val="14"/>
      <w:szCs w:val="14"/>
      <w:shd w:val="clear" w:color="auto" w:fill="FFFFFF"/>
      <w:lang w:val="en-US" w:eastAsia="en-US"/>
    </w:rPr>
  </w:style>
  <w:style w:type="character" w:customStyle="1" w:styleId="316">
    <w:name w:val="页眉或页脚 + David1"/>
    <w:basedOn w:val="113"/>
    <w:qFormat/>
    <w:uiPriority w:val="0"/>
    <w:rPr>
      <w:rFonts w:ascii="David" w:eastAsia="MingLiU" w:cs="David"/>
      <w:spacing w:val="0"/>
      <w:sz w:val="18"/>
      <w:szCs w:val="18"/>
      <w:shd w:val="clear" w:color="auto" w:fill="FFFFFF"/>
      <w:lang w:val="en-US" w:eastAsia="en-US"/>
    </w:rPr>
  </w:style>
  <w:style w:type="character" w:customStyle="1" w:styleId="317">
    <w:name w:val="图片标题 (12)_"/>
    <w:basedOn w:val="47"/>
    <w:link w:val="318"/>
    <w:uiPriority w:val="0"/>
    <w:rPr>
      <w:rFonts w:ascii="MingLiU" w:eastAsia="MingLiU" w:cs="MingLiU"/>
      <w:spacing w:val="10"/>
      <w:sz w:val="15"/>
      <w:szCs w:val="15"/>
      <w:shd w:val="clear" w:color="auto" w:fill="FFFFFF"/>
    </w:rPr>
  </w:style>
  <w:style w:type="paragraph" w:customStyle="1" w:styleId="318">
    <w:name w:val="图片标题 (12)"/>
    <w:basedOn w:val="1"/>
    <w:link w:val="317"/>
    <w:qFormat/>
    <w:uiPriority w:val="0"/>
    <w:pPr>
      <w:widowControl w:val="0"/>
      <w:shd w:val="clear" w:color="auto" w:fill="FFFFFF"/>
      <w:spacing w:line="240" w:lineRule="atLeast"/>
    </w:pPr>
    <w:rPr>
      <w:rFonts w:ascii="MingLiU" w:eastAsia="MingLiU" w:cs="MingLiU"/>
      <w:spacing w:val="10"/>
      <w:sz w:val="15"/>
      <w:szCs w:val="15"/>
    </w:rPr>
  </w:style>
  <w:style w:type="character" w:customStyle="1" w:styleId="319">
    <w:name w:val="正文文本 (20) + 7.5 pt"/>
    <w:basedOn w:val="241"/>
    <w:uiPriority w:val="0"/>
    <w:rPr>
      <w:rFonts w:ascii="MingLiU" w:eastAsia="MingLiU" w:cs="MingLiU"/>
      <w:spacing w:val="10"/>
      <w:sz w:val="15"/>
      <w:szCs w:val="15"/>
      <w:shd w:val="clear" w:color="auto" w:fill="FFFFFF"/>
    </w:rPr>
  </w:style>
  <w:style w:type="character" w:customStyle="1" w:styleId="320">
    <w:name w:val="正文文本 (20) + David10"/>
    <w:basedOn w:val="241"/>
    <w:qFormat/>
    <w:uiPriority w:val="0"/>
    <w:rPr>
      <w:rFonts w:ascii="David" w:eastAsia="MingLiU" w:cs="David"/>
      <w:spacing w:val="0"/>
      <w:sz w:val="15"/>
      <w:szCs w:val="15"/>
      <w:shd w:val="clear" w:color="auto" w:fill="FFFFFF"/>
      <w:lang w:val="en-US" w:eastAsia="en-US"/>
    </w:rPr>
  </w:style>
  <w:style w:type="character" w:customStyle="1" w:styleId="321">
    <w:name w:val="正文文本 (24)_"/>
    <w:basedOn w:val="47"/>
    <w:link w:val="322"/>
    <w:uiPriority w:val="0"/>
    <w:rPr>
      <w:rFonts w:ascii="MingLiU" w:eastAsia="MingLiU" w:cs="MingLiU"/>
      <w:spacing w:val="20"/>
      <w:sz w:val="19"/>
      <w:szCs w:val="19"/>
      <w:shd w:val="clear" w:color="auto" w:fill="FFFFFF"/>
    </w:rPr>
  </w:style>
  <w:style w:type="paragraph" w:customStyle="1" w:styleId="322">
    <w:name w:val="正文文本 (24)"/>
    <w:basedOn w:val="1"/>
    <w:link w:val="321"/>
    <w:qFormat/>
    <w:uiPriority w:val="0"/>
    <w:pPr>
      <w:widowControl w:val="0"/>
      <w:shd w:val="clear" w:color="auto" w:fill="FFFFFF"/>
      <w:spacing w:before="120" w:line="308" w:lineRule="exact"/>
      <w:jc w:val="distribute"/>
    </w:pPr>
    <w:rPr>
      <w:rFonts w:ascii="MingLiU" w:eastAsia="MingLiU" w:cs="MingLiU"/>
      <w:spacing w:val="20"/>
      <w:sz w:val="19"/>
      <w:szCs w:val="19"/>
    </w:rPr>
  </w:style>
  <w:style w:type="character" w:customStyle="1" w:styleId="323">
    <w:name w:val="正文文本 (24) + 间距 3 pt"/>
    <w:basedOn w:val="321"/>
    <w:qFormat/>
    <w:uiPriority w:val="0"/>
    <w:rPr>
      <w:rFonts w:ascii="MingLiU" w:eastAsia="MingLiU" w:cs="MingLiU"/>
      <w:spacing w:val="60"/>
      <w:sz w:val="19"/>
      <w:szCs w:val="19"/>
      <w:shd w:val="clear" w:color="auto" w:fill="FFFFFF"/>
    </w:rPr>
  </w:style>
  <w:style w:type="character" w:customStyle="1" w:styleId="324">
    <w:name w:val="正文文本 (24) + David"/>
    <w:basedOn w:val="321"/>
    <w:uiPriority w:val="0"/>
    <w:rPr>
      <w:rFonts w:ascii="David" w:eastAsia="MingLiU" w:cs="David"/>
      <w:spacing w:val="0"/>
      <w:sz w:val="20"/>
      <w:szCs w:val="20"/>
      <w:shd w:val="clear" w:color="auto" w:fill="FFFFFF"/>
      <w:lang w:val="en-US" w:eastAsia="en-US"/>
    </w:rPr>
  </w:style>
  <w:style w:type="character" w:customStyle="1" w:styleId="325">
    <w:name w:val="正文文本 (20) + 6 pt"/>
    <w:basedOn w:val="241"/>
    <w:uiPriority w:val="0"/>
    <w:rPr>
      <w:rFonts w:ascii="MingLiU" w:eastAsia="MingLiU" w:cs="MingLiU"/>
      <w:spacing w:val="10"/>
      <w:sz w:val="12"/>
      <w:szCs w:val="12"/>
      <w:shd w:val="clear" w:color="auto" w:fill="FFFFFF"/>
    </w:rPr>
  </w:style>
  <w:style w:type="character" w:customStyle="1" w:styleId="326">
    <w:name w:val="正文文本 (20) + David9"/>
    <w:basedOn w:val="241"/>
    <w:qFormat/>
    <w:uiPriority w:val="0"/>
    <w:rPr>
      <w:rFonts w:ascii="David" w:eastAsia="MingLiU" w:cs="David"/>
      <w:i/>
      <w:iCs/>
      <w:spacing w:val="0"/>
      <w:sz w:val="8"/>
      <w:szCs w:val="8"/>
      <w:shd w:val="clear" w:color="auto" w:fill="FFFFFF"/>
    </w:rPr>
  </w:style>
  <w:style w:type="character" w:customStyle="1" w:styleId="327">
    <w:name w:val="正文文本 (20) + David8"/>
    <w:basedOn w:val="241"/>
    <w:uiPriority w:val="0"/>
    <w:rPr>
      <w:rFonts w:ascii="David" w:eastAsia="MingLiU" w:cs="David"/>
      <w:i/>
      <w:iCs/>
      <w:spacing w:val="0"/>
      <w:sz w:val="16"/>
      <w:szCs w:val="16"/>
      <w:shd w:val="clear" w:color="auto" w:fill="FFFFFF"/>
    </w:rPr>
  </w:style>
  <w:style w:type="character" w:customStyle="1" w:styleId="328">
    <w:name w:val="页眉或页脚 + 8 pt1"/>
    <w:basedOn w:val="113"/>
    <w:uiPriority w:val="0"/>
    <w:rPr>
      <w:rFonts w:ascii="MingLiU" w:eastAsia="MingLiU" w:cs="MingLiU"/>
      <w:spacing w:val="30"/>
      <w:sz w:val="16"/>
      <w:szCs w:val="16"/>
      <w:shd w:val="clear" w:color="auto" w:fill="FFFFFF"/>
    </w:rPr>
  </w:style>
  <w:style w:type="character" w:customStyle="1" w:styleId="329">
    <w:name w:val="图片标题 (11) + David1"/>
    <w:basedOn w:val="310"/>
    <w:qFormat/>
    <w:uiPriority w:val="0"/>
    <w:rPr>
      <w:rFonts w:ascii="David" w:eastAsia="MingLiU" w:cs="David"/>
      <w:spacing w:val="0"/>
      <w:sz w:val="17"/>
      <w:szCs w:val="17"/>
      <w:shd w:val="clear" w:color="auto" w:fill="FFFFFF"/>
      <w:lang w:val="en-US" w:eastAsia="en-US"/>
    </w:rPr>
  </w:style>
  <w:style w:type="character" w:customStyle="1" w:styleId="330">
    <w:name w:val="图片标题 (11) + 8.5 pt"/>
    <w:basedOn w:val="310"/>
    <w:uiPriority w:val="0"/>
    <w:rPr>
      <w:rFonts w:ascii="MingLiU" w:eastAsia="MingLiU" w:cs="MingLiU"/>
      <w:spacing w:val="0"/>
      <w:sz w:val="17"/>
      <w:szCs w:val="17"/>
      <w:shd w:val="clear" w:color="auto" w:fill="FFFFFF"/>
      <w:lang w:val="en-US" w:eastAsia="en-US"/>
    </w:rPr>
  </w:style>
  <w:style w:type="character" w:customStyle="1" w:styleId="331">
    <w:name w:val="图片标题 (4) + 间距 1 pt"/>
    <w:basedOn w:val="216"/>
    <w:uiPriority w:val="0"/>
    <w:rPr>
      <w:rFonts w:ascii="MingLiU" w:eastAsia="MingLiU" w:cs="MingLiU"/>
      <w:spacing w:val="30"/>
      <w:sz w:val="17"/>
      <w:szCs w:val="17"/>
      <w:shd w:val="clear" w:color="auto" w:fill="FFFFFF"/>
    </w:rPr>
  </w:style>
  <w:style w:type="character" w:customStyle="1" w:styleId="332">
    <w:name w:val="标题 #72"/>
    <w:basedOn w:val="135"/>
    <w:uiPriority w:val="0"/>
    <w:rPr>
      <w:rFonts w:ascii="MingLiU" w:eastAsia="MingLiU" w:cs="MingLiU"/>
      <w:spacing w:val="30"/>
      <w:sz w:val="22"/>
      <w:szCs w:val="22"/>
      <w:shd w:val="clear" w:color="auto" w:fill="FFFFFF"/>
    </w:rPr>
  </w:style>
  <w:style w:type="character" w:customStyle="1" w:styleId="333">
    <w:name w:val="图片标题 (4) + 间距 1 pt Exact"/>
    <w:basedOn w:val="216"/>
    <w:uiPriority w:val="0"/>
    <w:rPr>
      <w:rFonts w:ascii="MingLiU" w:eastAsia="MingLiU" w:cs="MingLiU"/>
      <w:spacing w:val="30"/>
      <w:sz w:val="17"/>
      <w:szCs w:val="17"/>
      <w:shd w:val="clear" w:color="auto" w:fill="FFFFFF"/>
    </w:rPr>
  </w:style>
  <w:style w:type="character" w:customStyle="1" w:styleId="334">
    <w:name w:val="图片标题 (9) + 间距 1 pt Exact"/>
    <w:basedOn w:val="236"/>
    <w:qFormat/>
    <w:uiPriority w:val="0"/>
    <w:rPr>
      <w:rFonts w:ascii="MingLiU" w:eastAsia="MingLiU" w:cs="MingLiU"/>
      <w:spacing w:val="30"/>
      <w:sz w:val="14"/>
      <w:szCs w:val="14"/>
      <w:shd w:val="clear" w:color="auto" w:fill="FFFFFF"/>
    </w:rPr>
  </w:style>
  <w:style w:type="character" w:customStyle="1" w:styleId="335">
    <w:name w:val="图片标题 (14) Exact"/>
    <w:basedOn w:val="47"/>
    <w:link w:val="336"/>
    <w:qFormat/>
    <w:uiPriority w:val="0"/>
    <w:rPr>
      <w:rFonts w:ascii="黑体" w:hAnsi="黑体" w:cs="黑体"/>
      <w:spacing w:val="-40"/>
      <w:sz w:val="19"/>
      <w:szCs w:val="19"/>
      <w:shd w:val="clear" w:color="auto" w:fill="FFFFFF"/>
    </w:rPr>
  </w:style>
  <w:style w:type="paragraph" w:customStyle="1" w:styleId="336">
    <w:name w:val="图片标题 (14)"/>
    <w:basedOn w:val="1"/>
    <w:link w:val="335"/>
    <w:uiPriority w:val="0"/>
    <w:pPr>
      <w:widowControl w:val="0"/>
      <w:shd w:val="clear" w:color="auto" w:fill="FFFFFF"/>
      <w:spacing w:line="240" w:lineRule="atLeast"/>
    </w:pPr>
    <w:rPr>
      <w:rFonts w:ascii="黑体" w:hAnsi="黑体" w:cs="黑体"/>
      <w:spacing w:val="-40"/>
      <w:sz w:val="19"/>
      <w:szCs w:val="19"/>
    </w:rPr>
  </w:style>
  <w:style w:type="character" w:customStyle="1" w:styleId="337">
    <w:name w:val="标题 #7 (2)_"/>
    <w:basedOn w:val="47"/>
    <w:link w:val="338"/>
    <w:qFormat/>
    <w:uiPriority w:val="0"/>
    <w:rPr>
      <w:rFonts w:ascii="MingLiU" w:eastAsia="MingLiU" w:cs="MingLiU"/>
      <w:spacing w:val="30"/>
      <w:sz w:val="19"/>
      <w:szCs w:val="19"/>
      <w:shd w:val="clear" w:color="auto" w:fill="FFFFFF"/>
    </w:rPr>
  </w:style>
  <w:style w:type="paragraph" w:customStyle="1" w:styleId="338">
    <w:name w:val="标题 #7 (2)"/>
    <w:basedOn w:val="1"/>
    <w:link w:val="337"/>
    <w:uiPriority w:val="0"/>
    <w:pPr>
      <w:widowControl w:val="0"/>
      <w:shd w:val="clear" w:color="auto" w:fill="FFFFFF"/>
      <w:spacing w:before="60" w:after="240" w:line="240" w:lineRule="atLeast"/>
      <w:jc w:val="distribute"/>
      <w:outlineLvl w:val="6"/>
    </w:pPr>
    <w:rPr>
      <w:rFonts w:ascii="MingLiU" w:eastAsia="MingLiU" w:cs="MingLiU"/>
      <w:spacing w:val="30"/>
      <w:sz w:val="19"/>
      <w:szCs w:val="19"/>
    </w:rPr>
  </w:style>
  <w:style w:type="character" w:customStyle="1" w:styleId="339">
    <w:name w:val="正文文本 (8) + 间距 1 pt"/>
    <w:basedOn w:val="96"/>
    <w:qFormat/>
    <w:uiPriority w:val="0"/>
    <w:rPr>
      <w:rFonts w:ascii="MingLiU" w:eastAsia="MingLiU" w:cs="MingLiU"/>
      <w:spacing w:val="30"/>
      <w:sz w:val="17"/>
      <w:szCs w:val="17"/>
      <w:shd w:val="clear" w:color="auto" w:fill="FFFFFF"/>
    </w:rPr>
  </w:style>
  <w:style w:type="character" w:customStyle="1" w:styleId="340">
    <w:name w:val="正文文本 (2) + David6"/>
    <w:basedOn w:val="101"/>
    <w:qFormat/>
    <w:uiPriority w:val="0"/>
    <w:rPr>
      <w:rFonts w:ascii="David" w:eastAsia="MingLiU" w:cs="David"/>
      <w:spacing w:val="10"/>
      <w:sz w:val="20"/>
      <w:szCs w:val="20"/>
      <w:shd w:val="clear" w:color="auto" w:fill="FFFFFF"/>
      <w:lang w:val="en-US" w:eastAsia="en-US"/>
    </w:rPr>
  </w:style>
  <w:style w:type="character" w:customStyle="1" w:styleId="341">
    <w:name w:val="正文文本 (2) + David5"/>
    <w:basedOn w:val="101"/>
    <w:qFormat/>
    <w:uiPriority w:val="0"/>
    <w:rPr>
      <w:rFonts w:ascii="David" w:eastAsia="MingLiU" w:cs="David"/>
      <w:spacing w:val="20"/>
      <w:sz w:val="16"/>
      <w:szCs w:val="16"/>
      <w:shd w:val="clear" w:color="auto" w:fill="FFFFFF"/>
      <w:lang w:val="en-US" w:eastAsia="en-US"/>
    </w:rPr>
  </w:style>
  <w:style w:type="character" w:customStyle="1" w:styleId="342">
    <w:name w:val="正文文本 (2) + 8 pt"/>
    <w:basedOn w:val="101"/>
    <w:qFormat/>
    <w:uiPriority w:val="0"/>
    <w:rPr>
      <w:rFonts w:ascii="MingLiU" w:eastAsia="MingLiU" w:cs="MingLiU"/>
      <w:spacing w:val="20"/>
      <w:sz w:val="16"/>
      <w:szCs w:val="16"/>
      <w:shd w:val="clear" w:color="auto" w:fill="FFFFFF"/>
      <w:lang w:val="en-US" w:eastAsia="en-US"/>
    </w:rPr>
  </w:style>
  <w:style w:type="character" w:customStyle="1" w:styleId="343">
    <w:name w:val="正文文本 (24) + 7.5 pt"/>
    <w:basedOn w:val="321"/>
    <w:qFormat/>
    <w:uiPriority w:val="0"/>
    <w:rPr>
      <w:rFonts w:ascii="MingLiU" w:eastAsia="MingLiU" w:cs="MingLiU"/>
      <w:spacing w:val="10"/>
      <w:sz w:val="15"/>
      <w:szCs w:val="15"/>
      <w:shd w:val="clear" w:color="auto" w:fill="FFFFFF"/>
    </w:rPr>
  </w:style>
  <w:style w:type="character" w:customStyle="1" w:styleId="344">
    <w:name w:val="正文文本 (2) + 间距 3 pt1"/>
    <w:basedOn w:val="101"/>
    <w:qFormat/>
    <w:uiPriority w:val="0"/>
    <w:rPr>
      <w:rFonts w:ascii="MingLiU" w:eastAsia="MingLiU" w:cs="MingLiU"/>
      <w:spacing w:val="60"/>
      <w:sz w:val="19"/>
      <w:szCs w:val="19"/>
      <w:shd w:val="clear" w:color="auto" w:fill="FFFFFF"/>
    </w:rPr>
  </w:style>
  <w:style w:type="character" w:customStyle="1" w:styleId="345">
    <w:name w:val="正文文本 (2) + David4"/>
    <w:basedOn w:val="101"/>
    <w:qFormat/>
    <w:uiPriority w:val="0"/>
    <w:rPr>
      <w:rFonts w:ascii="David" w:eastAsia="MingLiU" w:cs="David"/>
      <w:spacing w:val="20"/>
      <w:sz w:val="17"/>
      <w:szCs w:val="17"/>
      <w:shd w:val="clear" w:color="auto" w:fill="FFFFFF"/>
      <w:lang w:val="en-US" w:eastAsia="en-US"/>
    </w:rPr>
  </w:style>
  <w:style w:type="character" w:customStyle="1" w:styleId="346">
    <w:name w:val="表格标题 (6)_"/>
    <w:basedOn w:val="47"/>
    <w:link w:val="347"/>
    <w:qFormat/>
    <w:uiPriority w:val="0"/>
    <w:rPr>
      <w:rFonts w:ascii="MingLiU" w:eastAsia="MingLiU" w:cs="MingLiU"/>
      <w:spacing w:val="30"/>
      <w:sz w:val="18"/>
      <w:szCs w:val="18"/>
      <w:shd w:val="clear" w:color="auto" w:fill="FFFFFF"/>
    </w:rPr>
  </w:style>
  <w:style w:type="paragraph" w:customStyle="1" w:styleId="347">
    <w:name w:val="表格标题 (6)"/>
    <w:basedOn w:val="1"/>
    <w:link w:val="346"/>
    <w:qFormat/>
    <w:uiPriority w:val="0"/>
    <w:pPr>
      <w:widowControl w:val="0"/>
      <w:shd w:val="clear" w:color="auto" w:fill="FFFFFF"/>
      <w:spacing w:line="240" w:lineRule="atLeast"/>
    </w:pPr>
    <w:rPr>
      <w:rFonts w:ascii="MingLiU" w:eastAsia="MingLiU" w:cs="MingLiU"/>
      <w:spacing w:val="30"/>
      <w:sz w:val="18"/>
      <w:szCs w:val="18"/>
    </w:rPr>
  </w:style>
  <w:style w:type="character" w:customStyle="1" w:styleId="348">
    <w:name w:val="表格标题 (6) + David"/>
    <w:basedOn w:val="346"/>
    <w:qFormat/>
    <w:uiPriority w:val="0"/>
    <w:rPr>
      <w:rFonts w:ascii="David" w:eastAsia="MingLiU" w:cs="David"/>
      <w:spacing w:val="0"/>
      <w:sz w:val="20"/>
      <w:szCs w:val="20"/>
      <w:shd w:val="clear" w:color="auto" w:fill="FFFFFF"/>
      <w:lang w:val="en-US" w:eastAsia="en-US"/>
    </w:rPr>
  </w:style>
  <w:style w:type="character" w:customStyle="1" w:styleId="349">
    <w:name w:val="表格标题 (7)_"/>
    <w:basedOn w:val="47"/>
    <w:link w:val="350"/>
    <w:qFormat/>
    <w:uiPriority w:val="0"/>
    <w:rPr>
      <w:rFonts w:ascii="MingLiU" w:eastAsia="MingLiU" w:cs="MingLiU"/>
      <w:spacing w:val="10"/>
      <w:sz w:val="15"/>
      <w:szCs w:val="15"/>
      <w:shd w:val="clear" w:color="auto" w:fill="FFFFFF"/>
    </w:rPr>
  </w:style>
  <w:style w:type="paragraph" w:customStyle="1" w:styleId="350">
    <w:name w:val="表格标题 (7)"/>
    <w:basedOn w:val="1"/>
    <w:link w:val="349"/>
    <w:qFormat/>
    <w:uiPriority w:val="0"/>
    <w:pPr>
      <w:widowControl w:val="0"/>
      <w:shd w:val="clear" w:color="auto" w:fill="FFFFFF"/>
      <w:spacing w:line="240" w:lineRule="atLeast"/>
    </w:pPr>
    <w:rPr>
      <w:rFonts w:ascii="MingLiU" w:eastAsia="MingLiU" w:cs="MingLiU"/>
      <w:spacing w:val="10"/>
      <w:sz w:val="15"/>
      <w:szCs w:val="15"/>
    </w:rPr>
  </w:style>
  <w:style w:type="character" w:customStyle="1" w:styleId="351">
    <w:name w:val="表格标题 (7) + David"/>
    <w:basedOn w:val="349"/>
    <w:uiPriority w:val="0"/>
    <w:rPr>
      <w:rFonts w:ascii="David" w:eastAsia="MingLiU" w:cs="David"/>
      <w:spacing w:val="0"/>
      <w:sz w:val="15"/>
      <w:szCs w:val="15"/>
      <w:shd w:val="clear" w:color="auto" w:fill="FFFFFF"/>
    </w:rPr>
  </w:style>
  <w:style w:type="character" w:customStyle="1" w:styleId="352">
    <w:name w:val="页眉或页脚 + AngsanaUPC"/>
    <w:basedOn w:val="113"/>
    <w:uiPriority w:val="0"/>
    <w:rPr>
      <w:rFonts w:ascii="AngsanaUPC" w:hAnsi="AngsanaUPC" w:eastAsia="MingLiU" w:cs="AngsanaUPC"/>
      <w:spacing w:val="0"/>
      <w:sz w:val="28"/>
      <w:szCs w:val="28"/>
      <w:shd w:val="clear" w:color="auto" w:fill="FFFFFF"/>
      <w:lang w:val="en-US" w:eastAsia="en-US"/>
    </w:rPr>
  </w:style>
  <w:style w:type="character" w:customStyle="1" w:styleId="353">
    <w:name w:val="正文文本 (2) + 8.5 pt2"/>
    <w:basedOn w:val="101"/>
    <w:qFormat/>
    <w:uiPriority w:val="0"/>
    <w:rPr>
      <w:rFonts w:ascii="MingLiU" w:eastAsia="MingLiU" w:cs="MingLiU"/>
      <w:spacing w:val="30"/>
      <w:sz w:val="17"/>
      <w:szCs w:val="17"/>
      <w:shd w:val="clear" w:color="auto" w:fill="FFFFFF"/>
      <w:lang w:val="en-US" w:eastAsia="en-US"/>
    </w:rPr>
  </w:style>
  <w:style w:type="character" w:customStyle="1" w:styleId="354">
    <w:name w:val="正文文本 (2) + David3"/>
    <w:basedOn w:val="101"/>
    <w:qFormat/>
    <w:uiPriority w:val="0"/>
    <w:rPr>
      <w:rFonts w:ascii="David" w:eastAsia="MingLiU" w:cs="David"/>
      <w:spacing w:val="0"/>
      <w:sz w:val="18"/>
      <w:szCs w:val="18"/>
      <w:shd w:val="clear" w:color="auto" w:fill="FFFFFF"/>
      <w:lang w:val="en-US" w:eastAsia="en-US"/>
    </w:rPr>
  </w:style>
  <w:style w:type="character" w:customStyle="1" w:styleId="355">
    <w:name w:val="图片标题 (13)_"/>
    <w:basedOn w:val="47"/>
    <w:link w:val="356"/>
    <w:qFormat/>
    <w:uiPriority w:val="0"/>
    <w:rPr>
      <w:rFonts w:ascii="MingLiU" w:eastAsia="MingLiU" w:cs="MingLiU"/>
      <w:spacing w:val="20"/>
      <w:sz w:val="19"/>
      <w:szCs w:val="19"/>
      <w:shd w:val="clear" w:color="auto" w:fill="FFFFFF"/>
    </w:rPr>
  </w:style>
  <w:style w:type="paragraph" w:customStyle="1" w:styleId="356">
    <w:name w:val="图片标题 (13)"/>
    <w:basedOn w:val="1"/>
    <w:link w:val="355"/>
    <w:uiPriority w:val="0"/>
    <w:pPr>
      <w:widowControl w:val="0"/>
      <w:shd w:val="clear" w:color="auto" w:fill="FFFFFF"/>
      <w:spacing w:line="240" w:lineRule="atLeast"/>
    </w:pPr>
    <w:rPr>
      <w:rFonts w:ascii="MingLiU" w:eastAsia="MingLiU" w:cs="MingLiU"/>
      <w:spacing w:val="20"/>
      <w:sz w:val="19"/>
      <w:szCs w:val="19"/>
    </w:rPr>
  </w:style>
  <w:style w:type="character" w:customStyle="1" w:styleId="357">
    <w:name w:val="正文文本 (2) + 9 pt4"/>
    <w:basedOn w:val="101"/>
    <w:qFormat/>
    <w:uiPriority w:val="0"/>
    <w:rPr>
      <w:rFonts w:ascii="MingLiU" w:eastAsia="MingLiU" w:cs="MingLiU"/>
      <w:spacing w:val="0"/>
      <w:sz w:val="18"/>
      <w:szCs w:val="18"/>
      <w:shd w:val="clear" w:color="auto" w:fill="FFFFFF"/>
      <w:lang w:val="en-US" w:eastAsia="en-US"/>
    </w:rPr>
  </w:style>
  <w:style w:type="character" w:customStyle="1" w:styleId="358">
    <w:name w:val="表格标题 (3) + 间距 1 pt"/>
    <w:basedOn w:val="261"/>
    <w:uiPriority w:val="0"/>
    <w:rPr>
      <w:rFonts w:ascii="MingLiU" w:eastAsia="MingLiU" w:cs="MingLiU"/>
      <w:spacing w:val="30"/>
      <w:sz w:val="17"/>
      <w:szCs w:val="17"/>
      <w:shd w:val="clear" w:color="auto" w:fill="FFFFFF"/>
    </w:rPr>
  </w:style>
  <w:style w:type="character" w:customStyle="1" w:styleId="359">
    <w:name w:val="正文文本 (20) + 间距 0 pt"/>
    <w:basedOn w:val="241"/>
    <w:qFormat/>
    <w:uiPriority w:val="0"/>
    <w:rPr>
      <w:rFonts w:ascii="MingLiU" w:eastAsia="MingLiU" w:cs="MingLiU"/>
      <w:spacing w:val="0"/>
      <w:sz w:val="18"/>
      <w:szCs w:val="18"/>
      <w:shd w:val="clear" w:color="auto" w:fill="FFFFFF"/>
    </w:rPr>
  </w:style>
  <w:style w:type="character" w:customStyle="1" w:styleId="360">
    <w:name w:val="正文文本 (20) + David7"/>
    <w:basedOn w:val="241"/>
    <w:qFormat/>
    <w:uiPriority w:val="0"/>
    <w:rPr>
      <w:rFonts w:ascii="David" w:eastAsia="MingLiU" w:cs="David"/>
      <w:spacing w:val="0"/>
      <w:sz w:val="8"/>
      <w:szCs w:val="8"/>
      <w:shd w:val="clear" w:color="auto" w:fill="FFFFFF"/>
      <w:lang w:val="en-US" w:eastAsia="en-US"/>
    </w:rPr>
  </w:style>
  <w:style w:type="character" w:customStyle="1" w:styleId="361">
    <w:name w:val="表格标题 (3) + 间距 0 pt"/>
    <w:basedOn w:val="261"/>
    <w:qFormat/>
    <w:uiPriority w:val="0"/>
    <w:rPr>
      <w:rFonts w:ascii="MingLiU" w:eastAsia="MingLiU" w:cs="MingLiU"/>
      <w:spacing w:val="0"/>
      <w:sz w:val="17"/>
      <w:szCs w:val="17"/>
      <w:shd w:val="clear" w:color="auto" w:fill="FFFFFF"/>
    </w:rPr>
  </w:style>
  <w:style w:type="character" w:customStyle="1" w:styleId="362">
    <w:name w:val="正文文本 (25)_"/>
    <w:basedOn w:val="47"/>
    <w:link w:val="363"/>
    <w:qFormat/>
    <w:uiPriority w:val="0"/>
    <w:rPr>
      <w:rFonts w:ascii="MingLiU" w:eastAsia="MingLiU" w:cs="MingLiU"/>
      <w:sz w:val="18"/>
      <w:szCs w:val="18"/>
      <w:shd w:val="clear" w:color="auto" w:fill="FFFFFF"/>
      <w:lang w:eastAsia="en-US"/>
    </w:rPr>
  </w:style>
  <w:style w:type="paragraph" w:customStyle="1" w:styleId="363">
    <w:name w:val="正文文本 (25)"/>
    <w:basedOn w:val="1"/>
    <w:link w:val="362"/>
    <w:uiPriority w:val="0"/>
    <w:pPr>
      <w:widowControl w:val="0"/>
      <w:shd w:val="clear" w:color="auto" w:fill="FFFFFF"/>
      <w:spacing w:line="312" w:lineRule="exact"/>
      <w:jc w:val="both"/>
    </w:pPr>
    <w:rPr>
      <w:rFonts w:ascii="MingLiU" w:eastAsia="MingLiU" w:cs="MingLiU"/>
      <w:sz w:val="18"/>
      <w:szCs w:val="18"/>
      <w:lang w:eastAsia="en-US"/>
    </w:rPr>
  </w:style>
  <w:style w:type="character" w:customStyle="1" w:styleId="364">
    <w:name w:val="正文文本 (25) + 间距 1 pt"/>
    <w:basedOn w:val="362"/>
    <w:qFormat/>
    <w:uiPriority w:val="0"/>
    <w:rPr>
      <w:rFonts w:ascii="MingLiU" w:eastAsia="MingLiU" w:cs="MingLiU"/>
      <w:spacing w:val="30"/>
      <w:sz w:val="18"/>
      <w:szCs w:val="18"/>
      <w:shd w:val="clear" w:color="auto" w:fill="FFFFFF"/>
      <w:lang w:eastAsia="en-US"/>
    </w:rPr>
  </w:style>
  <w:style w:type="character" w:customStyle="1" w:styleId="365">
    <w:name w:val="页眉或页脚 + 10.5 pt1"/>
    <w:basedOn w:val="113"/>
    <w:qFormat/>
    <w:uiPriority w:val="0"/>
    <w:rPr>
      <w:rFonts w:ascii="MingLiU" w:eastAsia="MingLiU" w:cs="MingLiU"/>
      <w:spacing w:val="30"/>
      <w:sz w:val="21"/>
      <w:szCs w:val="21"/>
      <w:shd w:val="clear" w:color="auto" w:fill="FFFFFF"/>
    </w:rPr>
  </w:style>
  <w:style w:type="character" w:customStyle="1" w:styleId="366">
    <w:name w:val="标题 #7 + 间距 0 pt1"/>
    <w:basedOn w:val="135"/>
    <w:qFormat/>
    <w:uiPriority w:val="0"/>
    <w:rPr>
      <w:rFonts w:ascii="MingLiU" w:eastAsia="MingLiU" w:cs="MingLiU"/>
      <w:spacing w:val="0"/>
      <w:sz w:val="22"/>
      <w:szCs w:val="22"/>
      <w:shd w:val="clear" w:color="auto" w:fill="FFFFFF"/>
      <w:lang w:val="en-US" w:eastAsia="en-US"/>
    </w:rPr>
  </w:style>
  <w:style w:type="character" w:customStyle="1" w:styleId="367">
    <w:name w:val="标题 #7 + 间距 4 pt"/>
    <w:basedOn w:val="135"/>
    <w:qFormat/>
    <w:uiPriority w:val="0"/>
    <w:rPr>
      <w:rFonts w:ascii="MingLiU" w:eastAsia="MingLiU" w:cs="MingLiU"/>
      <w:spacing w:val="80"/>
      <w:sz w:val="22"/>
      <w:szCs w:val="22"/>
      <w:shd w:val="clear" w:color="auto" w:fill="FFFFFF"/>
    </w:rPr>
  </w:style>
  <w:style w:type="character" w:customStyle="1" w:styleId="368">
    <w:name w:val="正文文本 (2) + David2"/>
    <w:basedOn w:val="101"/>
    <w:qFormat/>
    <w:uiPriority w:val="0"/>
    <w:rPr>
      <w:rFonts w:ascii="David" w:eastAsia="MingLiU" w:cs="David"/>
      <w:spacing w:val="0"/>
      <w:sz w:val="17"/>
      <w:szCs w:val="17"/>
      <w:shd w:val="clear" w:color="auto" w:fill="FFFFFF"/>
      <w:lang w:val="en-US" w:eastAsia="en-US"/>
    </w:rPr>
  </w:style>
  <w:style w:type="character" w:customStyle="1" w:styleId="369">
    <w:name w:val="正文文本 (12) + Microsoft Sans Serif"/>
    <w:basedOn w:val="116"/>
    <w:qFormat/>
    <w:uiPriority w:val="0"/>
    <w:rPr>
      <w:rFonts w:ascii="Microsoft Sans Serif" w:hAnsi="Microsoft Sans Serif" w:eastAsia="MingLiU" w:cs="Microsoft Sans Serif"/>
      <w:spacing w:val="20"/>
      <w:sz w:val="20"/>
      <w:szCs w:val="20"/>
      <w:shd w:val="clear" w:color="auto" w:fill="FFFFFF"/>
      <w:lang w:val="en-US" w:eastAsia="en-US"/>
    </w:rPr>
  </w:style>
  <w:style w:type="character" w:customStyle="1" w:styleId="370">
    <w:name w:val="正文文本 (12) + Microsoft Sans Serif1"/>
    <w:basedOn w:val="116"/>
    <w:qFormat/>
    <w:uiPriority w:val="0"/>
    <w:rPr>
      <w:rFonts w:ascii="Microsoft Sans Serif" w:hAnsi="Microsoft Sans Serif" w:eastAsia="MingLiU" w:cs="Microsoft Sans Serif"/>
      <w:spacing w:val="0"/>
      <w:sz w:val="20"/>
      <w:szCs w:val="20"/>
      <w:shd w:val="clear" w:color="auto" w:fill="FFFFFF"/>
      <w:lang w:val="en-US" w:eastAsia="en-US"/>
    </w:rPr>
  </w:style>
  <w:style w:type="character" w:customStyle="1" w:styleId="371">
    <w:name w:val="正文文本 (12)3"/>
    <w:basedOn w:val="116"/>
    <w:qFormat/>
    <w:uiPriority w:val="0"/>
    <w:rPr>
      <w:rFonts w:ascii="MingLiU" w:eastAsia="MingLiU" w:cs="MingLiU"/>
      <w:spacing w:val="30"/>
      <w:sz w:val="22"/>
      <w:szCs w:val="22"/>
      <w:shd w:val="clear" w:color="auto" w:fill="FFFFFF"/>
    </w:rPr>
  </w:style>
  <w:style w:type="character" w:customStyle="1" w:styleId="372">
    <w:name w:val="正文文本 (2) + 8.5 pt1"/>
    <w:basedOn w:val="101"/>
    <w:uiPriority w:val="0"/>
    <w:rPr>
      <w:rFonts w:ascii="MingLiU" w:eastAsia="MingLiU" w:cs="MingLiU"/>
      <w:spacing w:val="0"/>
      <w:sz w:val="17"/>
      <w:szCs w:val="17"/>
      <w:shd w:val="clear" w:color="auto" w:fill="FFFFFF"/>
    </w:rPr>
  </w:style>
  <w:style w:type="character" w:customStyle="1" w:styleId="373">
    <w:name w:val="正文文本 (2) + 8 pt1"/>
    <w:basedOn w:val="101"/>
    <w:qFormat/>
    <w:uiPriority w:val="0"/>
    <w:rPr>
      <w:rFonts w:ascii="MingLiU" w:eastAsia="MingLiU" w:cs="MingLiU"/>
      <w:spacing w:val="0"/>
      <w:sz w:val="16"/>
      <w:szCs w:val="16"/>
      <w:shd w:val="clear" w:color="auto" w:fill="FFFFFF"/>
      <w:lang w:val="en-US" w:eastAsia="en-US"/>
    </w:rPr>
  </w:style>
  <w:style w:type="character" w:customStyle="1" w:styleId="374">
    <w:name w:val="标题 #7 (2) + 11 pt"/>
    <w:basedOn w:val="337"/>
    <w:qFormat/>
    <w:uiPriority w:val="0"/>
    <w:rPr>
      <w:rFonts w:ascii="MingLiU" w:eastAsia="MingLiU" w:cs="MingLiU"/>
      <w:spacing w:val="-10"/>
      <w:sz w:val="22"/>
      <w:szCs w:val="22"/>
      <w:shd w:val="clear" w:color="auto" w:fill="FFFFFF"/>
      <w:lang w:val="en-US" w:eastAsia="en-US"/>
    </w:rPr>
  </w:style>
  <w:style w:type="character" w:customStyle="1" w:styleId="375">
    <w:name w:val="标题 #7 (2) + 间距 1 pt"/>
    <w:basedOn w:val="337"/>
    <w:qFormat/>
    <w:uiPriority w:val="0"/>
    <w:rPr>
      <w:rFonts w:ascii="MingLiU" w:eastAsia="MingLiU" w:cs="MingLiU"/>
      <w:spacing w:val="20"/>
      <w:sz w:val="19"/>
      <w:szCs w:val="19"/>
      <w:shd w:val="clear" w:color="auto" w:fill="FFFFFF"/>
    </w:rPr>
  </w:style>
  <w:style w:type="character" w:customStyle="1" w:styleId="376">
    <w:name w:val="正文文本 (16) + 间距 0 pt"/>
    <w:basedOn w:val="164"/>
    <w:qFormat/>
    <w:uiPriority w:val="0"/>
    <w:rPr>
      <w:rFonts w:ascii="MingLiU" w:eastAsia="MingLiU" w:cs="MingLiU"/>
      <w:spacing w:val="0"/>
      <w:sz w:val="19"/>
      <w:szCs w:val="19"/>
      <w:shd w:val="clear" w:color="auto" w:fill="FFFFFF"/>
    </w:rPr>
  </w:style>
  <w:style w:type="character" w:customStyle="1" w:styleId="377">
    <w:name w:val="正文文本 (20) + 间距 0 pt1"/>
    <w:basedOn w:val="241"/>
    <w:qFormat/>
    <w:uiPriority w:val="0"/>
    <w:rPr>
      <w:rFonts w:ascii="MingLiU" w:eastAsia="MingLiU" w:cs="MingLiU"/>
      <w:spacing w:val="10"/>
      <w:sz w:val="18"/>
      <w:szCs w:val="18"/>
      <w:shd w:val="clear" w:color="auto" w:fill="FFFFFF"/>
    </w:rPr>
  </w:style>
  <w:style w:type="character" w:customStyle="1" w:styleId="378">
    <w:name w:val="正文文本 (2) + 7.5 pt"/>
    <w:basedOn w:val="101"/>
    <w:qFormat/>
    <w:uiPriority w:val="0"/>
    <w:rPr>
      <w:rFonts w:ascii="MingLiU" w:eastAsia="MingLiU" w:cs="MingLiU"/>
      <w:spacing w:val="0"/>
      <w:sz w:val="15"/>
      <w:szCs w:val="15"/>
      <w:shd w:val="clear" w:color="auto" w:fill="FFFFFF"/>
    </w:rPr>
  </w:style>
  <w:style w:type="character" w:customStyle="1" w:styleId="379">
    <w:name w:val="正文文本 (2) + 间距 0 pt1"/>
    <w:basedOn w:val="101"/>
    <w:qFormat/>
    <w:uiPriority w:val="0"/>
    <w:rPr>
      <w:rFonts w:ascii="MingLiU" w:eastAsia="MingLiU" w:cs="MingLiU"/>
      <w:spacing w:val="0"/>
      <w:sz w:val="19"/>
      <w:szCs w:val="19"/>
      <w:shd w:val="clear" w:color="auto" w:fill="FFFFFF"/>
    </w:rPr>
  </w:style>
  <w:style w:type="character" w:customStyle="1" w:styleId="380">
    <w:name w:val="图片标题 (12) + 间距 2 pt"/>
    <w:basedOn w:val="317"/>
    <w:qFormat/>
    <w:uiPriority w:val="0"/>
    <w:rPr>
      <w:rFonts w:ascii="MingLiU" w:eastAsia="MingLiU" w:cs="MingLiU"/>
      <w:spacing w:val="40"/>
      <w:sz w:val="15"/>
      <w:szCs w:val="15"/>
      <w:shd w:val="clear" w:color="auto" w:fill="FFFFFF"/>
    </w:rPr>
  </w:style>
  <w:style w:type="character" w:customStyle="1" w:styleId="381">
    <w:name w:val="图片标题 (10) + 间距 0 pt Exact"/>
    <w:basedOn w:val="280"/>
    <w:qFormat/>
    <w:uiPriority w:val="0"/>
    <w:rPr>
      <w:rFonts w:ascii="MingLiU" w:eastAsia="MingLiU" w:cs="MingLiU"/>
      <w:spacing w:val="0"/>
      <w:shd w:val="clear" w:color="auto" w:fill="FFFFFF"/>
    </w:rPr>
  </w:style>
  <w:style w:type="character" w:customStyle="1" w:styleId="382">
    <w:name w:val="图片标题 (10) + 6 pt"/>
    <w:basedOn w:val="280"/>
    <w:uiPriority w:val="0"/>
    <w:rPr>
      <w:rFonts w:ascii="MingLiU" w:eastAsia="MingLiU" w:cs="MingLiU"/>
      <w:spacing w:val="0"/>
      <w:sz w:val="12"/>
      <w:szCs w:val="12"/>
      <w:shd w:val="clear" w:color="auto" w:fill="FFFFFF"/>
      <w:lang w:val="zh-CN" w:eastAsia="zh-CN"/>
    </w:rPr>
  </w:style>
  <w:style w:type="character" w:customStyle="1" w:styleId="383">
    <w:name w:val="正文文本 (2) + 9 pt3"/>
    <w:basedOn w:val="101"/>
    <w:uiPriority w:val="0"/>
    <w:rPr>
      <w:rFonts w:ascii="MingLiU" w:eastAsia="MingLiU" w:cs="MingLiU"/>
      <w:spacing w:val="30"/>
      <w:sz w:val="18"/>
      <w:szCs w:val="18"/>
      <w:shd w:val="clear" w:color="auto" w:fill="FFFFFF"/>
    </w:rPr>
  </w:style>
  <w:style w:type="character" w:customStyle="1" w:styleId="384">
    <w:name w:val="正文文本 (26)_"/>
    <w:basedOn w:val="47"/>
    <w:link w:val="385"/>
    <w:uiPriority w:val="0"/>
    <w:rPr>
      <w:rFonts w:ascii="MingLiU" w:eastAsia="MingLiU" w:cs="MingLiU"/>
      <w:shd w:val="clear" w:color="auto" w:fill="FFFFFF"/>
    </w:rPr>
  </w:style>
  <w:style w:type="paragraph" w:customStyle="1" w:styleId="385">
    <w:name w:val="正文文本 (26)"/>
    <w:basedOn w:val="1"/>
    <w:link w:val="384"/>
    <w:qFormat/>
    <w:uiPriority w:val="0"/>
    <w:pPr>
      <w:widowControl w:val="0"/>
      <w:shd w:val="clear" w:color="auto" w:fill="FFFFFF"/>
      <w:spacing w:line="312" w:lineRule="exact"/>
    </w:pPr>
    <w:rPr>
      <w:rFonts w:ascii="MingLiU" w:eastAsia="MingLiU" w:cs="MingLiU"/>
      <w:sz w:val="20"/>
      <w:szCs w:val="20"/>
    </w:rPr>
  </w:style>
  <w:style w:type="character" w:customStyle="1" w:styleId="386">
    <w:name w:val="正文文本 (26) + 9 pt"/>
    <w:basedOn w:val="384"/>
    <w:qFormat/>
    <w:uiPriority w:val="0"/>
    <w:rPr>
      <w:rFonts w:ascii="MingLiU" w:eastAsia="MingLiU" w:cs="MingLiU"/>
      <w:spacing w:val="30"/>
      <w:sz w:val="18"/>
      <w:szCs w:val="18"/>
      <w:shd w:val="clear" w:color="auto" w:fill="FFFFFF"/>
    </w:rPr>
  </w:style>
  <w:style w:type="character" w:customStyle="1" w:styleId="387">
    <w:name w:val="正文文本 (2) + 10 pt1"/>
    <w:basedOn w:val="101"/>
    <w:qFormat/>
    <w:uiPriority w:val="0"/>
    <w:rPr>
      <w:rFonts w:ascii="MingLiU" w:eastAsia="MingLiU" w:cs="MingLiU"/>
      <w:spacing w:val="-10"/>
      <w:sz w:val="20"/>
      <w:szCs w:val="20"/>
      <w:shd w:val="clear" w:color="auto" w:fill="FFFFFF"/>
    </w:rPr>
  </w:style>
  <w:style w:type="character" w:customStyle="1" w:styleId="388">
    <w:name w:val="正文文本 (26) + 6 pt"/>
    <w:basedOn w:val="384"/>
    <w:qFormat/>
    <w:uiPriority w:val="0"/>
    <w:rPr>
      <w:rFonts w:ascii="MingLiU" w:eastAsia="MingLiU" w:cs="MingLiU"/>
      <w:sz w:val="12"/>
      <w:szCs w:val="12"/>
      <w:shd w:val="clear" w:color="auto" w:fill="FFFFFF"/>
      <w:lang w:val="en-US" w:eastAsia="en-US"/>
    </w:rPr>
  </w:style>
  <w:style w:type="character" w:customStyle="1" w:styleId="389">
    <w:name w:val="正文文本 (12)2"/>
    <w:basedOn w:val="116"/>
    <w:uiPriority w:val="0"/>
    <w:rPr>
      <w:rFonts w:ascii="MingLiU" w:eastAsia="MingLiU" w:cs="MingLiU"/>
      <w:spacing w:val="30"/>
      <w:sz w:val="22"/>
      <w:szCs w:val="22"/>
      <w:shd w:val="clear" w:color="auto" w:fill="FFFFFF"/>
    </w:rPr>
  </w:style>
  <w:style w:type="character" w:customStyle="1" w:styleId="390">
    <w:name w:val="正文文本 (19)2"/>
    <w:basedOn w:val="176"/>
    <w:qFormat/>
    <w:uiPriority w:val="0"/>
    <w:rPr>
      <w:rFonts w:ascii="MingLiU" w:eastAsia="MingLiU" w:cs="MingLiU"/>
      <w:spacing w:val="20"/>
      <w:sz w:val="19"/>
      <w:szCs w:val="19"/>
      <w:shd w:val="clear" w:color="auto" w:fill="FFFFFF"/>
    </w:rPr>
  </w:style>
  <w:style w:type="character" w:customStyle="1" w:styleId="391">
    <w:name w:val="正文文本 (2) + 9 pt2"/>
    <w:basedOn w:val="101"/>
    <w:qFormat/>
    <w:uiPriority w:val="0"/>
    <w:rPr>
      <w:rFonts w:ascii="MingLiU" w:eastAsia="MingLiU" w:cs="MingLiU"/>
      <w:b/>
      <w:bCs/>
      <w:spacing w:val="30"/>
      <w:sz w:val="18"/>
      <w:szCs w:val="18"/>
      <w:shd w:val="clear" w:color="auto" w:fill="FFFFFF"/>
    </w:rPr>
  </w:style>
  <w:style w:type="character" w:customStyle="1" w:styleId="392">
    <w:name w:val="正文文本 (21) + 间距 2 pt"/>
    <w:basedOn w:val="249"/>
    <w:qFormat/>
    <w:uiPriority w:val="0"/>
    <w:rPr>
      <w:rFonts w:ascii="MingLiU" w:eastAsia="MingLiU" w:cs="MingLiU"/>
      <w:spacing w:val="40"/>
      <w:sz w:val="30"/>
      <w:szCs w:val="30"/>
      <w:shd w:val="clear" w:color="auto" w:fill="FFFFFF"/>
      <w:lang w:val="en-US" w:eastAsia="en-US"/>
    </w:rPr>
  </w:style>
  <w:style w:type="character" w:customStyle="1" w:styleId="393">
    <w:name w:val="表格标题 (8)_"/>
    <w:basedOn w:val="47"/>
    <w:link w:val="394"/>
    <w:uiPriority w:val="0"/>
    <w:rPr>
      <w:rFonts w:ascii="MingLiU" w:eastAsia="MingLiU" w:cs="MingLiU"/>
      <w:spacing w:val="20"/>
      <w:sz w:val="19"/>
      <w:szCs w:val="19"/>
      <w:shd w:val="clear" w:color="auto" w:fill="FFFFFF"/>
    </w:rPr>
  </w:style>
  <w:style w:type="paragraph" w:customStyle="1" w:styleId="394">
    <w:name w:val="表格标题 (8)"/>
    <w:basedOn w:val="1"/>
    <w:link w:val="393"/>
    <w:qFormat/>
    <w:uiPriority w:val="0"/>
    <w:pPr>
      <w:widowControl w:val="0"/>
      <w:shd w:val="clear" w:color="auto" w:fill="FFFFFF"/>
      <w:spacing w:line="240" w:lineRule="atLeast"/>
    </w:pPr>
    <w:rPr>
      <w:rFonts w:ascii="MingLiU" w:eastAsia="MingLiU" w:cs="MingLiU"/>
      <w:spacing w:val="20"/>
      <w:sz w:val="19"/>
      <w:szCs w:val="19"/>
    </w:rPr>
  </w:style>
  <w:style w:type="character" w:customStyle="1" w:styleId="395">
    <w:name w:val="正文文本 (20) + 8 pt"/>
    <w:basedOn w:val="241"/>
    <w:qFormat/>
    <w:uiPriority w:val="0"/>
    <w:rPr>
      <w:rFonts w:ascii="MingLiU" w:eastAsia="MingLiU" w:cs="MingLiU"/>
      <w:spacing w:val="20"/>
      <w:sz w:val="16"/>
      <w:szCs w:val="16"/>
      <w:shd w:val="clear" w:color="auto" w:fill="FFFFFF"/>
    </w:rPr>
  </w:style>
  <w:style w:type="character" w:customStyle="1" w:styleId="396">
    <w:name w:val="正文文本 (20) + 8.5 pt"/>
    <w:basedOn w:val="241"/>
    <w:qFormat/>
    <w:uiPriority w:val="0"/>
    <w:rPr>
      <w:rFonts w:ascii="MingLiU" w:eastAsia="MingLiU" w:cs="MingLiU"/>
      <w:spacing w:val="20"/>
      <w:sz w:val="17"/>
      <w:szCs w:val="17"/>
      <w:shd w:val="clear" w:color="auto" w:fill="FFFFFF"/>
    </w:rPr>
  </w:style>
  <w:style w:type="character" w:customStyle="1" w:styleId="397">
    <w:name w:val="正文文本 (20) + David6"/>
    <w:basedOn w:val="241"/>
    <w:qFormat/>
    <w:uiPriority w:val="0"/>
    <w:rPr>
      <w:rFonts w:ascii="David" w:eastAsia="MingLiU" w:cs="David"/>
      <w:spacing w:val="10"/>
      <w:sz w:val="18"/>
      <w:szCs w:val="18"/>
      <w:shd w:val="clear" w:color="auto" w:fill="FFFFFF"/>
      <w:lang w:val="en-US" w:eastAsia="en-US"/>
    </w:rPr>
  </w:style>
  <w:style w:type="character" w:customStyle="1" w:styleId="398">
    <w:name w:val="正文文本 (20) + 8.5 pt1"/>
    <w:basedOn w:val="241"/>
    <w:qFormat/>
    <w:uiPriority w:val="0"/>
    <w:rPr>
      <w:rFonts w:ascii="MingLiU" w:eastAsia="MingLiU" w:cs="MingLiU"/>
      <w:spacing w:val="-10"/>
      <w:sz w:val="17"/>
      <w:szCs w:val="17"/>
      <w:shd w:val="clear" w:color="auto" w:fill="FFFFFF"/>
    </w:rPr>
  </w:style>
  <w:style w:type="character" w:customStyle="1" w:styleId="399">
    <w:name w:val="正文文本 (12) + 间距 0 pt"/>
    <w:basedOn w:val="116"/>
    <w:qFormat/>
    <w:uiPriority w:val="0"/>
    <w:rPr>
      <w:rFonts w:ascii="MingLiU" w:eastAsia="MingLiU" w:cs="MingLiU"/>
      <w:spacing w:val="-10"/>
      <w:sz w:val="22"/>
      <w:szCs w:val="22"/>
      <w:shd w:val="clear" w:color="auto" w:fill="FFFFFF"/>
      <w:lang w:val="en-US" w:eastAsia="en-US"/>
    </w:rPr>
  </w:style>
  <w:style w:type="character" w:customStyle="1" w:styleId="400">
    <w:name w:val="正文文本 (12) + 间距 3 pt1"/>
    <w:basedOn w:val="116"/>
    <w:qFormat/>
    <w:uiPriority w:val="0"/>
    <w:rPr>
      <w:rFonts w:ascii="MingLiU" w:eastAsia="MingLiU" w:cs="MingLiU"/>
      <w:spacing w:val="60"/>
      <w:sz w:val="22"/>
      <w:szCs w:val="22"/>
      <w:shd w:val="clear" w:color="auto" w:fill="FFFFFF"/>
    </w:rPr>
  </w:style>
  <w:style w:type="character" w:customStyle="1" w:styleId="401">
    <w:name w:val="正文文本 (2) + 11 pt"/>
    <w:basedOn w:val="101"/>
    <w:qFormat/>
    <w:uiPriority w:val="0"/>
    <w:rPr>
      <w:rFonts w:ascii="MingLiU" w:eastAsia="MingLiU" w:cs="MingLiU"/>
      <w:spacing w:val="30"/>
      <w:sz w:val="22"/>
      <w:szCs w:val="22"/>
      <w:shd w:val="clear" w:color="auto" w:fill="FFFFFF"/>
    </w:rPr>
  </w:style>
  <w:style w:type="character" w:customStyle="1" w:styleId="402">
    <w:name w:val="正文文本 (8) + 间距 2 pt1"/>
    <w:basedOn w:val="96"/>
    <w:qFormat/>
    <w:uiPriority w:val="0"/>
    <w:rPr>
      <w:rFonts w:ascii="MingLiU" w:eastAsia="MingLiU" w:cs="MingLiU"/>
      <w:spacing w:val="40"/>
      <w:sz w:val="17"/>
      <w:szCs w:val="17"/>
      <w:shd w:val="clear" w:color="auto" w:fill="FFFFFF"/>
    </w:rPr>
  </w:style>
  <w:style w:type="character" w:customStyle="1" w:styleId="403">
    <w:name w:val="图片标题 (4) + 间距 2 pt"/>
    <w:basedOn w:val="216"/>
    <w:qFormat/>
    <w:uiPriority w:val="0"/>
    <w:rPr>
      <w:rFonts w:ascii="MingLiU" w:eastAsia="MingLiU" w:cs="MingLiU"/>
      <w:spacing w:val="40"/>
      <w:sz w:val="17"/>
      <w:szCs w:val="17"/>
      <w:shd w:val="clear" w:color="auto" w:fill="FFFFFF"/>
    </w:rPr>
  </w:style>
  <w:style w:type="character" w:customStyle="1" w:styleId="404">
    <w:name w:val="标题 #5 (2) + 间距 11 pt"/>
    <w:basedOn w:val="128"/>
    <w:qFormat/>
    <w:uiPriority w:val="0"/>
    <w:rPr>
      <w:rFonts w:ascii="MingLiU" w:eastAsia="MingLiU" w:cs="MingLiU"/>
      <w:spacing w:val="220"/>
      <w:sz w:val="50"/>
      <w:szCs w:val="50"/>
      <w:u w:val="single"/>
      <w:shd w:val="clear" w:color="auto" w:fill="FFFFFF"/>
    </w:rPr>
  </w:style>
  <w:style w:type="character" w:customStyle="1" w:styleId="405">
    <w:name w:val="标题 #5 (2) + 间距 11 pt1"/>
    <w:basedOn w:val="128"/>
    <w:uiPriority w:val="0"/>
    <w:rPr>
      <w:rFonts w:ascii="MingLiU" w:eastAsia="MingLiU" w:cs="MingLiU"/>
      <w:spacing w:val="220"/>
      <w:sz w:val="50"/>
      <w:szCs w:val="50"/>
      <w:shd w:val="clear" w:color="auto" w:fill="FFFFFF"/>
    </w:rPr>
  </w:style>
  <w:style w:type="character" w:customStyle="1" w:styleId="406">
    <w:name w:val="正文文本 (17) + 9 pt"/>
    <w:basedOn w:val="167"/>
    <w:qFormat/>
    <w:uiPriority w:val="0"/>
    <w:rPr>
      <w:rFonts w:ascii="MingLiU" w:eastAsia="MingLiU" w:cs="MingLiU"/>
      <w:spacing w:val="30"/>
      <w:sz w:val="18"/>
      <w:szCs w:val="18"/>
      <w:shd w:val="clear" w:color="auto" w:fill="FFFFFF"/>
    </w:rPr>
  </w:style>
  <w:style w:type="character" w:customStyle="1" w:styleId="407">
    <w:name w:val="正文文本 (17)"/>
    <w:basedOn w:val="167"/>
    <w:qFormat/>
    <w:uiPriority w:val="0"/>
    <w:rPr>
      <w:rFonts w:ascii="MingLiU" w:eastAsia="MingLiU" w:cs="MingLiU"/>
      <w:spacing w:val="20"/>
      <w:sz w:val="19"/>
      <w:szCs w:val="19"/>
      <w:shd w:val="clear" w:color="auto" w:fill="FFFFFF"/>
    </w:rPr>
  </w:style>
  <w:style w:type="character" w:customStyle="1" w:styleId="408">
    <w:name w:val="正文文本 (17) + 4 pt"/>
    <w:basedOn w:val="167"/>
    <w:qFormat/>
    <w:uiPriority w:val="0"/>
    <w:rPr>
      <w:rFonts w:ascii="MingLiU" w:eastAsia="MingLiU" w:cs="MingLiU"/>
      <w:spacing w:val="0"/>
      <w:sz w:val="8"/>
      <w:szCs w:val="8"/>
      <w:shd w:val="clear" w:color="auto" w:fill="FFFFFF"/>
    </w:rPr>
  </w:style>
  <w:style w:type="character" w:customStyle="1" w:styleId="409">
    <w:name w:val="正文文本 (2) + David1"/>
    <w:basedOn w:val="101"/>
    <w:uiPriority w:val="0"/>
    <w:rPr>
      <w:rFonts w:ascii="David" w:eastAsia="MingLiU" w:cs="David"/>
      <w:spacing w:val="80"/>
      <w:sz w:val="20"/>
      <w:szCs w:val="20"/>
      <w:shd w:val="clear" w:color="auto" w:fill="FFFFFF"/>
      <w:lang w:val="en-US" w:eastAsia="en-US"/>
    </w:rPr>
  </w:style>
  <w:style w:type="character" w:customStyle="1" w:styleId="410">
    <w:name w:val="标题 #7 + 间距 1 pt"/>
    <w:basedOn w:val="135"/>
    <w:uiPriority w:val="0"/>
    <w:rPr>
      <w:rFonts w:ascii="MingLiU" w:eastAsia="MingLiU" w:cs="MingLiU"/>
      <w:spacing w:val="20"/>
      <w:sz w:val="22"/>
      <w:szCs w:val="22"/>
      <w:shd w:val="clear" w:color="auto" w:fill="FFFFFF"/>
    </w:rPr>
  </w:style>
  <w:style w:type="character" w:customStyle="1" w:styleId="411">
    <w:name w:val="标题 #7 (2) + 间距 0 pt"/>
    <w:basedOn w:val="337"/>
    <w:uiPriority w:val="0"/>
    <w:rPr>
      <w:rFonts w:ascii="MingLiU" w:eastAsia="MingLiU" w:cs="MingLiU"/>
      <w:spacing w:val="0"/>
      <w:sz w:val="19"/>
      <w:szCs w:val="19"/>
      <w:shd w:val="clear" w:color="auto" w:fill="FFFFFF"/>
    </w:rPr>
  </w:style>
  <w:style w:type="character" w:customStyle="1" w:styleId="412">
    <w:name w:val="标题 #7 + 9.5 pt"/>
    <w:basedOn w:val="135"/>
    <w:uiPriority w:val="0"/>
    <w:rPr>
      <w:rFonts w:ascii="MingLiU" w:eastAsia="MingLiU" w:cs="MingLiU"/>
      <w:spacing w:val="0"/>
      <w:sz w:val="19"/>
      <w:szCs w:val="19"/>
      <w:shd w:val="clear" w:color="auto" w:fill="FFFFFF"/>
      <w:lang w:val="en-US" w:eastAsia="en-US"/>
    </w:rPr>
  </w:style>
  <w:style w:type="character" w:customStyle="1" w:styleId="413">
    <w:name w:val="正文文本 (2) + 7.5 pt1"/>
    <w:basedOn w:val="101"/>
    <w:qFormat/>
    <w:uiPriority w:val="0"/>
    <w:rPr>
      <w:rFonts w:ascii="MingLiU" w:eastAsia="MingLiU" w:cs="MingLiU"/>
      <w:spacing w:val="30"/>
      <w:sz w:val="15"/>
      <w:szCs w:val="15"/>
      <w:shd w:val="clear" w:color="auto" w:fill="FFFFFF"/>
    </w:rPr>
  </w:style>
  <w:style w:type="character" w:customStyle="1" w:styleId="414">
    <w:name w:val="正文文本 (2) + 9 pt1"/>
    <w:basedOn w:val="101"/>
    <w:qFormat/>
    <w:uiPriority w:val="0"/>
    <w:rPr>
      <w:rFonts w:ascii="MingLiU" w:eastAsia="MingLiU" w:cs="MingLiU"/>
      <w:spacing w:val="20"/>
      <w:sz w:val="18"/>
      <w:szCs w:val="18"/>
      <w:shd w:val="clear" w:color="auto" w:fill="FFFFFF"/>
    </w:rPr>
  </w:style>
  <w:style w:type="character" w:customStyle="1" w:styleId="415">
    <w:name w:val="正文文本 (2) + 4 pt4"/>
    <w:basedOn w:val="101"/>
    <w:qFormat/>
    <w:uiPriority w:val="0"/>
    <w:rPr>
      <w:rFonts w:ascii="MingLiU" w:eastAsia="MingLiU" w:cs="MingLiU"/>
      <w:spacing w:val="0"/>
      <w:sz w:val="8"/>
      <w:szCs w:val="8"/>
      <w:shd w:val="clear" w:color="auto" w:fill="FFFFFF"/>
    </w:rPr>
  </w:style>
  <w:style w:type="character" w:customStyle="1" w:styleId="416">
    <w:name w:val="图片标题 (10) + 间距 1 pt"/>
    <w:basedOn w:val="280"/>
    <w:uiPriority w:val="0"/>
    <w:rPr>
      <w:rFonts w:ascii="MingLiU" w:eastAsia="MingLiU" w:cs="MingLiU"/>
      <w:spacing w:val="20"/>
      <w:shd w:val="clear" w:color="auto" w:fill="FFFFFF"/>
    </w:rPr>
  </w:style>
  <w:style w:type="character" w:customStyle="1" w:styleId="417">
    <w:name w:val="图片标题 (10) + 9.5 pt"/>
    <w:basedOn w:val="280"/>
    <w:qFormat/>
    <w:uiPriority w:val="0"/>
    <w:rPr>
      <w:rFonts w:ascii="MingLiU" w:eastAsia="MingLiU" w:cs="MingLiU"/>
      <w:spacing w:val="20"/>
      <w:sz w:val="19"/>
      <w:szCs w:val="19"/>
      <w:shd w:val="clear" w:color="auto" w:fill="FFFFFF"/>
    </w:rPr>
  </w:style>
  <w:style w:type="character" w:customStyle="1" w:styleId="418">
    <w:name w:val="标题 #6 + 间距 1 pt"/>
    <w:basedOn w:val="133"/>
    <w:qFormat/>
    <w:uiPriority w:val="0"/>
    <w:rPr>
      <w:rFonts w:ascii="MingLiU" w:eastAsia="MingLiU" w:cs="MingLiU"/>
      <w:spacing w:val="30"/>
      <w:sz w:val="30"/>
      <w:szCs w:val="30"/>
      <w:shd w:val="clear" w:color="auto" w:fill="FFFFFF"/>
    </w:rPr>
  </w:style>
  <w:style w:type="character" w:customStyle="1" w:styleId="419">
    <w:name w:val="标题 #5 (2) + 间距 24 pt"/>
    <w:basedOn w:val="128"/>
    <w:qFormat/>
    <w:uiPriority w:val="0"/>
    <w:rPr>
      <w:rFonts w:ascii="MingLiU" w:eastAsia="MingLiU" w:cs="MingLiU"/>
      <w:spacing w:val="490"/>
      <w:sz w:val="50"/>
      <w:szCs w:val="50"/>
      <w:shd w:val="clear" w:color="auto" w:fill="FFFFFF"/>
    </w:rPr>
  </w:style>
  <w:style w:type="character" w:customStyle="1" w:styleId="420">
    <w:name w:val="页眉或页脚 + 间距 3 pt"/>
    <w:basedOn w:val="113"/>
    <w:uiPriority w:val="0"/>
    <w:rPr>
      <w:rFonts w:ascii="MingLiU" w:eastAsia="MingLiU" w:cs="MingLiU"/>
      <w:spacing w:val="60"/>
      <w:sz w:val="18"/>
      <w:szCs w:val="18"/>
      <w:shd w:val="clear" w:color="auto" w:fill="FFFFFF"/>
    </w:rPr>
  </w:style>
  <w:style w:type="character" w:customStyle="1" w:styleId="421">
    <w:name w:val="正文文本 (22) + 间距 24 pt"/>
    <w:basedOn w:val="269"/>
    <w:qFormat/>
    <w:uiPriority w:val="0"/>
    <w:rPr>
      <w:rFonts w:ascii="MingLiU" w:eastAsia="MingLiU" w:cs="MingLiU"/>
      <w:spacing w:val="490"/>
      <w:sz w:val="50"/>
      <w:szCs w:val="50"/>
      <w:shd w:val="clear" w:color="auto" w:fill="FFFFFF"/>
    </w:rPr>
  </w:style>
  <w:style w:type="character" w:customStyle="1" w:styleId="422">
    <w:name w:val="正文文本 (22) + 间距 24 pt1"/>
    <w:basedOn w:val="269"/>
    <w:qFormat/>
    <w:uiPriority w:val="0"/>
    <w:rPr>
      <w:rFonts w:ascii="MingLiU" w:eastAsia="MingLiU" w:cs="MingLiU"/>
      <w:spacing w:val="490"/>
      <w:sz w:val="50"/>
      <w:szCs w:val="50"/>
      <w:u w:val="single"/>
      <w:shd w:val="clear" w:color="auto" w:fill="FFFFFF"/>
    </w:rPr>
  </w:style>
  <w:style w:type="character" w:customStyle="1" w:styleId="423">
    <w:name w:val="标题 #6 + Impact"/>
    <w:basedOn w:val="133"/>
    <w:qFormat/>
    <w:uiPriority w:val="0"/>
    <w:rPr>
      <w:rFonts w:ascii="Impact" w:hAnsi="Impact" w:eastAsia="MingLiU" w:cs="Impact"/>
      <w:spacing w:val="0"/>
      <w:w w:val="100"/>
      <w:sz w:val="24"/>
      <w:szCs w:val="24"/>
      <w:shd w:val="clear" w:color="auto" w:fill="FFFFFF"/>
      <w:lang w:val="en-US" w:eastAsia="en-US"/>
    </w:rPr>
  </w:style>
  <w:style w:type="character" w:customStyle="1" w:styleId="424">
    <w:name w:val="正文文本 (20) + 6 pt4"/>
    <w:basedOn w:val="241"/>
    <w:uiPriority w:val="0"/>
    <w:rPr>
      <w:rFonts w:ascii="MingLiU" w:eastAsia="MingLiU" w:cs="MingLiU"/>
      <w:spacing w:val="100"/>
      <w:sz w:val="12"/>
      <w:szCs w:val="12"/>
      <w:shd w:val="clear" w:color="auto" w:fill="FFFFFF"/>
    </w:rPr>
  </w:style>
  <w:style w:type="character" w:customStyle="1" w:styleId="425">
    <w:name w:val="正文文本 (20) + 7 pt2"/>
    <w:basedOn w:val="241"/>
    <w:uiPriority w:val="0"/>
    <w:rPr>
      <w:rFonts w:ascii="MingLiU" w:eastAsia="MingLiU" w:cs="MingLiU"/>
      <w:spacing w:val="0"/>
      <w:sz w:val="14"/>
      <w:szCs w:val="14"/>
      <w:shd w:val="clear" w:color="auto" w:fill="FFFFFF"/>
    </w:rPr>
  </w:style>
  <w:style w:type="character" w:customStyle="1" w:styleId="426">
    <w:name w:val="正文文本 (20) + David5"/>
    <w:basedOn w:val="241"/>
    <w:uiPriority w:val="0"/>
    <w:rPr>
      <w:rFonts w:ascii="David" w:eastAsia="MingLiU" w:cs="David"/>
      <w:spacing w:val="0"/>
      <w:sz w:val="20"/>
      <w:szCs w:val="20"/>
      <w:shd w:val="clear" w:color="auto" w:fill="FFFFFF"/>
      <w:lang w:val="en-US" w:eastAsia="en-US"/>
    </w:rPr>
  </w:style>
  <w:style w:type="character" w:customStyle="1" w:styleId="427">
    <w:name w:val="正文文本 (20) + 6 pt3"/>
    <w:basedOn w:val="241"/>
    <w:uiPriority w:val="0"/>
    <w:rPr>
      <w:rFonts w:ascii="MingLiU" w:eastAsia="MingLiU" w:cs="MingLiU"/>
      <w:spacing w:val="90"/>
      <w:sz w:val="12"/>
      <w:szCs w:val="12"/>
      <w:shd w:val="clear" w:color="auto" w:fill="FFFFFF"/>
    </w:rPr>
  </w:style>
  <w:style w:type="character" w:customStyle="1" w:styleId="428">
    <w:name w:val="正文文本 (20) + Gulim1"/>
    <w:basedOn w:val="241"/>
    <w:uiPriority w:val="0"/>
    <w:rPr>
      <w:rFonts w:ascii="Gulim" w:eastAsia="Gulim" w:cs="Gulim"/>
      <w:spacing w:val="-20"/>
      <w:sz w:val="18"/>
      <w:szCs w:val="18"/>
      <w:shd w:val="clear" w:color="auto" w:fill="FFFFFF"/>
      <w:lang w:val="en-US" w:eastAsia="en-US"/>
    </w:rPr>
  </w:style>
  <w:style w:type="character" w:customStyle="1" w:styleId="429">
    <w:name w:val="页眉或页脚 + 非粗体1"/>
    <w:basedOn w:val="113"/>
    <w:qFormat/>
    <w:uiPriority w:val="0"/>
    <w:rPr>
      <w:rFonts w:ascii="MingLiU" w:eastAsia="MingLiU" w:cs="MingLiU"/>
      <w:spacing w:val="20"/>
      <w:sz w:val="18"/>
      <w:szCs w:val="18"/>
      <w:shd w:val="clear" w:color="auto" w:fill="FFFFFF"/>
    </w:rPr>
  </w:style>
  <w:style w:type="character" w:customStyle="1" w:styleId="430">
    <w:name w:val="正文文本 (21) + Impact"/>
    <w:basedOn w:val="249"/>
    <w:qFormat/>
    <w:uiPriority w:val="0"/>
    <w:rPr>
      <w:rFonts w:ascii="Impact" w:hAnsi="Impact" w:eastAsia="MingLiU" w:cs="Impact"/>
      <w:spacing w:val="0"/>
      <w:w w:val="100"/>
      <w:sz w:val="24"/>
      <w:szCs w:val="24"/>
      <w:shd w:val="clear" w:color="auto" w:fill="FFFFFF"/>
    </w:rPr>
  </w:style>
  <w:style w:type="character" w:customStyle="1" w:styleId="431">
    <w:name w:val="正文文本 (21) + 间距 1 pt"/>
    <w:basedOn w:val="249"/>
    <w:uiPriority w:val="0"/>
    <w:rPr>
      <w:rFonts w:ascii="MingLiU" w:eastAsia="MingLiU" w:cs="MingLiU"/>
      <w:spacing w:val="30"/>
      <w:sz w:val="30"/>
      <w:szCs w:val="30"/>
      <w:shd w:val="clear" w:color="auto" w:fill="FFFFFF"/>
    </w:rPr>
  </w:style>
  <w:style w:type="character" w:customStyle="1" w:styleId="432">
    <w:name w:val="正文文本 (20) + 6 pt2"/>
    <w:basedOn w:val="241"/>
    <w:qFormat/>
    <w:uiPriority w:val="0"/>
    <w:rPr>
      <w:rFonts w:ascii="MingLiU" w:eastAsia="MingLiU" w:cs="MingLiU"/>
      <w:spacing w:val="490"/>
      <w:sz w:val="12"/>
      <w:szCs w:val="12"/>
      <w:shd w:val="clear" w:color="auto" w:fill="FFFFFF"/>
    </w:rPr>
  </w:style>
  <w:style w:type="character" w:customStyle="1" w:styleId="433">
    <w:name w:val="正文文本 (20) + 5 pt"/>
    <w:basedOn w:val="241"/>
    <w:uiPriority w:val="0"/>
    <w:rPr>
      <w:rFonts w:ascii="MingLiU" w:eastAsia="MingLiU" w:cs="MingLiU"/>
      <w:i/>
      <w:iCs/>
      <w:spacing w:val="20"/>
      <w:sz w:val="10"/>
      <w:szCs w:val="10"/>
      <w:shd w:val="clear" w:color="auto" w:fill="FFFFFF"/>
    </w:rPr>
  </w:style>
  <w:style w:type="character" w:customStyle="1" w:styleId="434">
    <w:name w:val="正文文本 (20) + 5 pt1"/>
    <w:basedOn w:val="241"/>
    <w:qFormat/>
    <w:uiPriority w:val="0"/>
    <w:rPr>
      <w:rFonts w:ascii="MingLiU" w:eastAsia="MingLiU" w:cs="MingLiU"/>
      <w:spacing w:val="0"/>
      <w:sz w:val="10"/>
      <w:szCs w:val="10"/>
      <w:shd w:val="clear" w:color="auto" w:fill="FFFFFF"/>
    </w:rPr>
  </w:style>
  <w:style w:type="character" w:customStyle="1" w:styleId="435">
    <w:name w:val="正文文本 (20) + David4"/>
    <w:basedOn w:val="241"/>
    <w:qFormat/>
    <w:uiPriority w:val="0"/>
    <w:rPr>
      <w:rFonts w:ascii="David" w:eastAsia="MingLiU" w:cs="David"/>
      <w:spacing w:val="10"/>
      <w:sz w:val="14"/>
      <w:szCs w:val="14"/>
      <w:shd w:val="clear" w:color="auto" w:fill="FFFFFF"/>
    </w:rPr>
  </w:style>
  <w:style w:type="character" w:customStyle="1" w:styleId="436">
    <w:name w:val="表格标题 (2) Exact"/>
    <w:basedOn w:val="47"/>
    <w:uiPriority w:val="0"/>
    <w:rPr>
      <w:rFonts w:ascii="MingLiU" w:eastAsia="MingLiU" w:cs="MingLiU"/>
      <w:spacing w:val="10"/>
      <w:sz w:val="12"/>
      <w:szCs w:val="12"/>
      <w:u w:val="none"/>
    </w:rPr>
  </w:style>
  <w:style w:type="character" w:customStyle="1" w:styleId="437">
    <w:name w:val="正文文本 (20) + 7 pt1"/>
    <w:basedOn w:val="241"/>
    <w:uiPriority w:val="0"/>
    <w:rPr>
      <w:rFonts w:ascii="MingLiU" w:eastAsia="MingLiU" w:cs="MingLiU"/>
      <w:i/>
      <w:iCs/>
      <w:spacing w:val="10"/>
      <w:sz w:val="14"/>
      <w:szCs w:val="14"/>
      <w:shd w:val="clear" w:color="auto" w:fill="FFFFFF"/>
    </w:rPr>
  </w:style>
  <w:style w:type="character" w:customStyle="1" w:styleId="438">
    <w:name w:val="正文文本 (20) + David3"/>
    <w:basedOn w:val="241"/>
    <w:qFormat/>
    <w:uiPriority w:val="0"/>
    <w:rPr>
      <w:rFonts w:ascii="David" w:eastAsia="MingLiU" w:cs="David"/>
      <w:i/>
      <w:iCs/>
      <w:spacing w:val="0"/>
      <w:sz w:val="20"/>
      <w:szCs w:val="20"/>
      <w:shd w:val="clear" w:color="auto" w:fill="FFFFFF"/>
    </w:rPr>
  </w:style>
  <w:style w:type="character" w:customStyle="1" w:styleId="439">
    <w:name w:val="正文文本 (20) + David2"/>
    <w:basedOn w:val="241"/>
    <w:qFormat/>
    <w:uiPriority w:val="0"/>
    <w:rPr>
      <w:rFonts w:ascii="David" w:eastAsia="MingLiU" w:cs="David"/>
      <w:i/>
      <w:iCs/>
      <w:spacing w:val="-10"/>
      <w:sz w:val="8"/>
      <w:szCs w:val="8"/>
      <w:shd w:val="clear" w:color="auto" w:fill="FFFFFF"/>
      <w:lang w:val="en-US" w:eastAsia="en-US"/>
    </w:rPr>
  </w:style>
  <w:style w:type="character" w:customStyle="1" w:styleId="440">
    <w:name w:val="正文文本 (20) + 6 pt1"/>
    <w:basedOn w:val="241"/>
    <w:uiPriority w:val="0"/>
    <w:rPr>
      <w:rFonts w:ascii="MingLiU" w:eastAsia="MingLiU" w:cs="MingLiU"/>
      <w:spacing w:val="230"/>
      <w:sz w:val="12"/>
      <w:szCs w:val="12"/>
      <w:shd w:val="clear" w:color="auto" w:fill="FFFFFF"/>
    </w:rPr>
  </w:style>
  <w:style w:type="character" w:customStyle="1" w:styleId="441">
    <w:name w:val="正文文本 (20) + 4 pt"/>
    <w:basedOn w:val="241"/>
    <w:uiPriority w:val="0"/>
    <w:rPr>
      <w:rFonts w:ascii="MingLiU" w:eastAsia="MingLiU" w:cs="MingLiU"/>
      <w:spacing w:val="80"/>
      <w:sz w:val="8"/>
      <w:szCs w:val="8"/>
      <w:shd w:val="clear" w:color="auto" w:fill="FFFFFF"/>
    </w:rPr>
  </w:style>
  <w:style w:type="character" w:customStyle="1" w:styleId="442">
    <w:name w:val="正文文本 (27)_"/>
    <w:basedOn w:val="47"/>
    <w:link w:val="443"/>
    <w:qFormat/>
    <w:uiPriority w:val="0"/>
    <w:rPr>
      <w:rFonts w:ascii="MingLiU" w:eastAsia="MingLiU" w:cs="MingLiU"/>
      <w:spacing w:val="30"/>
      <w:sz w:val="28"/>
      <w:szCs w:val="28"/>
      <w:shd w:val="clear" w:color="auto" w:fill="FFFFFF"/>
    </w:rPr>
  </w:style>
  <w:style w:type="paragraph" w:customStyle="1" w:styleId="443">
    <w:name w:val="正文文本 (27)"/>
    <w:basedOn w:val="1"/>
    <w:link w:val="442"/>
    <w:qFormat/>
    <w:uiPriority w:val="0"/>
    <w:pPr>
      <w:widowControl w:val="0"/>
      <w:shd w:val="clear" w:color="auto" w:fill="FFFFFF"/>
      <w:spacing w:line="240" w:lineRule="atLeast"/>
    </w:pPr>
    <w:rPr>
      <w:rFonts w:ascii="MingLiU" w:eastAsia="MingLiU" w:cs="MingLiU"/>
      <w:spacing w:val="30"/>
      <w:sz w:val="28"/>
      <w:szCs w:val="28"/>
    </w:rPr>
  </w:style>
  <w:style w:type="character" w:customStyle="1" w:styleId="444">
    <w:name w:val="正文文本 (27) + Impact"/>
    <w:basedOn w:val="442"/>
    <w:uiPriority w:val="0"/>
    <w:rPr>
      <w:rFonts w:ascii="Impact" w:hAnsi="Impact" w:eastAsia="MingLiU" w:cs="Impact"/>
      <w:spacing w:val="-20"/>
      <w:w w:val="75"/>
      <w:sz w:val="36"/>
      <w:szCs w:val="36"/>
      <w:shd w:val="clear" w:color="auto" w:fill="FFFFFF"/>
      <w:lang w:val="en-US" w:eastAsia="en-US"/>
    </w:rPr>
  </w:style>
  <w:style w:type="character" w:customStyle="1" w:styleId="445">
    <w:name w:val="正文文本 (28) Exact"/>
    <w:basedOn w:val="47"/>
    <w:link w:val="446"/>
    <w:qFormat/>
    <w:uiPriority w:val="0"/>
    <w:rPr>
      <w:rFonts w:ascii="David" w:cs="David"/>
      <w:shd w:val="clear" w:color="auto" w:fill="FFFFFF"/>
      <w:lang w:eastAsia="en-US"/>
    </w:rPr>
  </w:style>
  <w:style w:type="paragraph" w:customStyle="1" w:styleId="446">
    <w:name w:val="正文文本 (28)"/>
    <w:basedOn w:val="1"/>
    <w:link w:val="445"/>
    <w:qFormat/>
    <w:uiPriority w:val="0"/>
    <w:pPr>
      <w:widowControl w:val="0"/>
      <w:shd w:val="clear" w:color="auto" w:fill="FFFFFF"/>
      <w:spacing w:line="240" w:lineRule="atLeast"/>
    </w:pPr>
    <w:rPr>
      <w:rFonts w:ascii="David" w:cs="David"/>
      <w:sz w:val="20"/>
      <w:szCs w:val="20"/>
      <w:lang w:eastAsia="en-US"/>
    </w:rPr>
  </w:style>
  <w:style w:type="character" w:customStyle="1" w:styleId="447">
    <w:name w:val="正文文本 (29) Exact"/>
    <w:basedOn w:val="47"/>
    <w:link w:val="448"/>
    <w:uiPriority w:val="0"/>
    <w:rPr>
      <w:rFonts w:ascii="David" w:cs="David"/>
      <w:i/>
      <w:iCs/>
      <w:shd w:val="clear" w:color="auto" w:fill="FFFFFF"/>
      <w:lang w:eastAsia="en-US"/>
    </w:rPr>
  </w:style>
  <w:style w:type="paragraph" w:customStyle="1" w:styleId="448">
    <w:name w:val="正文文本 (29)"/>
    <w:basedOn w:val="1"/>
    <w:link w:val="447"/>
    <w:qFormat/>
    <w:uiPriority w:val="0"/>
    <w:pPr>
      <w:widowControl w:val="0"/>
      <w:shd w:val="clear" w:color="auto" w:fill="FFFFFF"/>
      <w:spacing w:line="240" w:lineRule="atLeast"/>
    </w:pPr>
    <w:rPr>
      <w:rFonts w:ascii="David" w:cs="David"/>
      <w:i/>
      <w:iCs/>
      <w:sz w:val="20"/>
      <w:szCs w:val="20"/>
      <w:lang w:eastAsia="en-US"/>
    </w:rPr>
  </w:style>
  <w:style w:type="character" w:customStyle="1" w:styleId="449">
    <w:name w:val="正文文本 (30) Exact"/>
    <w:basedOn w:val="47"/>
    <w:link w:val="450"/>
    <w:uiPriority w:val="0"/>
    <w:rPr>
      <w:rFonts w:ascii="Times New Roman" w:hAnsi="Times New Roman"/>
      <w:shd w:val="clear" w:color="auto" w:fill="FFFFFF"/>
    </w:rPr>
  </w:style>
  <w:style w:type="paragraph" w:customStyle="1" w:styleId="450">
    <w:name w:val="正文文本 (30)"/>
    <w:basedOn w:val="1"/>
    <w:link w:val="449"/>
    <w:uiPriority w:val="0"/>
    <w:pPr>
      <w:widowControl w:val="0"/>
      <w:shd w:val="clear" w:color="auto" w:fill="FFFFFF"/>
      <w:spacing w:line="240" w:lineRule="atLeast"/>
    </w:pPr>
    <w:rPr>
      <w:rFonts w:ascii="Times New Roman" w:hAnsi="Times New Roman"/>
      <w:sz w:val="20"/>
      <w:szCs w:val="20"/>
    </w:rPr>
  </w:style>
  <w:style w:type="character" w:customStyle="1" w:styleId="451">
    <w:name w:val="正文文本 (14) Exact"/>
    <w:basedOn w:val="47"/>
    <w:uiPriority w:val="0"/>
    <w:rPr>
      <w:rFonts w:ascii="MingLiU" w:eastAsia="MingLiU" w:cs="MingLiU"/>
      <w:spacing w:val="20"/>
      <w:sz w:val="12"/>
      <w:szCs w:val="12"/>
      <w:u w:val="none"/>
    </w:rPr>
  </w:style>
  <w:style w:type="character" w:customStyle="1" w:styleId="452">
    <w:name w:val="正文文本 (14) + 间距 0 pt Exact"/>
    <w:basedOn w:val="144"/>
    <w:qFormat/>
    <w:uiPriority w:val="0"/>
    <w:rPr>
      <w:rFonts w:ascii="MingLiU" w:eastAsia="MingLiU" w:cs="MingLiU"/>
      <w:spacing w:val="10"/>
      <w:sz w:val="12"/>
      <w:szCs w:val="12"/>
      <w:shd w:val="clear" w:color="auto" w:fill="FFFFFF"/>
    </w:rPr>
  </w:style>
  <w:style w:type="character" w:customStyle="1" w:styleId="453">
    <w:name w:val="正文文本 (14) + 间距 0 pt Exact1"/>
    <w:basedOn w:val="144"/>
    <w:uiPriority w:val="0"/>
    <w:rPr>
      <w:rFonts w:ascii="MingLiU" w:eastAsia="MingLiU" w:cs="MingLiU"/>
      <w:spacing w:val="10"/>
      <w:sz w:val="12"/>
      <w:szCs w:val="12"/>
      <w:u w:val="single"/>
      <w:shd w:val="clear" w:color="auto" w:fill="FFFFFF"/>
    </w:rPr>
  </w:style>
  <w:style w:type="character" w:customStyle="1" w:styleId="454">
    <w:name w:val="正文文本 (31) Exact"/>
    <w:basedOn w:val="47"/>
    <w:link w:val="455"/>
    <w:uiPriority w:val="0"/>
    <w:rPr>
      <w:rFonts w:ascii="David" w:cs="David"/>
      <w:spacing w:val="10"/>
      <w:sz w:val="14"/>
      <w:szCs w:val="14"/>
      <w:shd w:val="clear" w:color="auto" w:fill="FFFFFF"/>
      <w:lang w:eastAsia="en-US"/>
    </w:rPr>
  </w:style>
  <w:style w:type="paragraph" w:customStyle="1" w:styleId="455">
    <w:name w:val="正文文本 (31)"/>
    <w:basedOn w:val="1"/>
    <w:link w:val="454"/>
    <w:uiPriority w:val="0"/>
    <w:pPr>
      <w:widowControl w:val="0"/>
      <w:shd w:val="clear" w:color="auto" w:fill="FFFFFF"/>
      <w:spacing w:line="240" w:lineRule="atLeast"/>
    </w:pPr>
    <w:rPr>
      <w:rFonts w:ascii="David" w:cs="David"/>
      <w:spacing w:val="10"/>
      <w:sz w:val="14"/>
      <w:szCs w:val="14"/>
      <w:lang w:eastAsia="en-US"/>
    </w:rPr>
  </w:style>
  <w:style w:type="character" w:customStyle="1" w:styleId="456">
    <w:name w:val="正文文本 (14) + David3"/>
    <w:basedOn w:val="144"/>
    <w:uiPriority w:val="0"/>
    <w:rPr>
      <w:rFonts w:ascii="David" w:eastAsia="MingLiU" w:cs="David"/>
      <w:spacing w:val="10"/>
      <w:sz w:val="14"/>
      <w:szCs w:val="14"/>
      <w:shd w:val="clear" w:color="auto" w:fill="FFFFFF"/>
      <w:lang w:val="en-US" w:eastAsia="en-US"/>
    </w:rPr>
  </w:style>
  <w:style w:type="character" w:customStyle="1" w:styleId="457">
    <w:name w:val="正文文本 (31) + MingLiU"/>
    <w:basedOn w:val="454"/>
    <w:qFormat/>
    <w:uiPriority w:val="0"/>
    <w:rPr>
      <w:rFonts w:ascii="MingLiU" w:eastAsia="MingLiU" w:cs="MingLiU"/>
      <w:spacing w:val="10"/>
      <w:sz w:val="12"/>
      <w:szCs w:val="12"/>
      <w:shd w:val="clear" w:color="auto" w:fill="FFFFFF"/>
      <w:lang w:eastAsia="en-US"/>
    </w:rPr>
  </w:style>
  <w:style w:type="character" w:customStyle="1" w:styleId="458">
    <w:name w:val="正文文本 (31) + MingLiU1"/>
    <w:basedOn w:val="454"/>
    <w:qFormat/>
    <w:uiPriority w:val="0"/>
    <w:rPr>
      <w:rFonts w:ascii="MingLiU" w:eastAsia="MingLiU" w:cs="MingLiU"/>
      <w:spacing w:val="0"/>
      <w:sz w:val="10"/>
      <w:szCs w:val="10"/>
      <w:shd w:val="clear" w:color="auto" w:fill="FFFFFF"/>
      <w:lang w:eastAsia="en-US"/>
    </w:rPr>
  </w:style>
  <w:style w:type="character" w:customStyle="1" w:styleId="459">
    <w:name w:val="正文文本 (14) + David2"/>
    <w:basedOn w:val="144"/>
    <w:uiPriority w:val="0"/>
    <w:rPr>
      <w:rFonts w:ascii="David" w:eastAsia="MingLiU" w:cs="David"/>
      <w:spacing w:val="0"/>
      <w:sz w:val="20"/>
      <w:szCs w:val="20"/>
      <w:shd w:val="clear" w:color="auto" w:fill="FFFFFF"/>
      <w:lang w:val="en-US" w:eastAsia="en-US"/>
    </w:rPr>
  </w:style>
  <w:style w:type="character" w:customStyle="1" w:styleId="460">
    <w:name w:val="标题 #6 (2)_"/>
    <w:basedOn w:val="47"/>
    <w:link w:val="461"/>
    <w:uiPriority w:val="0"/>
    <w:rPr>
      <w:rFonts w:ascii="MingLiU" w:eastAsia="MingLiU" w:cs="MingLiU"/>
      <w:sz w:val="26"/>
      <w:szCs w:val="26"/>
      <w:shd w:val="clear" w:color="auto" w:fill="FFFFFF"/>
    </w:rPr>
  </w:style>
  <w:style w:type="paragraph" w:customStyle="1" w:styleId="461">
    <w:name w:val="标题 #6 (2)"/>
    <w:basedOn w:val="1"/>
    <w:link w:val="460"/>
    <w:uiPriority w:val="0"/>
    <w:pPr>
      <w:widowControl w:val="0"/>
      <w:shd w:val="clear" w:color="auto" w:fill="FFFFFF"/>
      <w:spacing w:after="420" w:line="240" w:lineRule="atLeast"/>
      <w:outlineLvl w:val="5"/>
    </w:pPr>
    <w:rPr>
      <w:rFonts w:ascii="MingLiU" w:eastAsia="MingLiU" w:cs="MingLiU"/>
      <w:sz w:val="26"/>
      <w:szCs w:val="26"/>
    </w:rPr>
  </w:style>
  <w:style w:type="character" w:customStyle="1" w:styleId="462">
    <w:name w:val="标题 #6 (2) + David"/>
    <w:basedOn w:val="460"/>
    <w:qFormat/>
    <w:uiPriority w:val="0"/>
    <w:rPr>
      <w:rFonts w:ascii="David" w:eastAsia="MingLiU" w:cs="David"/>
      <w:sz w:val="28"/>
      <w:szCs w:val="28"/>
      <w:shd w:val="clear" w:color="auto" w:fill="FFFFFF"/>
      <w:lang w:val="en-US" w:eastAsia="en-US"/>
    </w:rPr>
  </w:style>
  <w:style w:type="character" w:customStyle="1" w:styleId="463">
    <w:name w:val="正文文本 (9) + 间距 0 pt"/>
    <w:basedOn w:val="98"/>
    <w:uiPriority w:val="0"/>
    <w:rPr>
      <w:rFonts w:ascii="MingLiU" w:eastAsia="MingLiU" w:cs="MingLiU"/>
      <w:spacing w:val="0"/>
      <w:sz w:val="19"/>
      <w:szCs w:val="19"/>
      <w:shd w:val="clear" w:color="auto" w:fill="FFFFFF"/>
    </w:rPr>
  </w:style>
  <w:style w:type="character" w:customStyle="1" w:styleId="464">
    <w:name w:val="正文文本 (9) + David"/>
    <w:basedOn w:val="98"/>
    <w:uiPriority w:val="0"/>
    <w:rPr>
      <w:rFonts w:ascii="David" w:eastAsia="MingLiU" w:cs="David"/>
      <w:spacing w:val="0"/>
      <w:sz w:val="20"/>
      <w:szCs w:val="20"/>
      <w:shd w:val="clear" w:color="auto" w:fill="FFFFFF"/>
      <w:lang w:val="en-US" w:eastAsia="en-US"/>
    </w:rPr>
  </w:style>
  <w:style w:type="character" w:customStyle="1" w:styleId="465">
    <w:name w:val="正文文本 (9) + 间距 1 pt"/>
    <w:basedOn w:val="98"/>
    <w:qFormat/>
    <w:uiPriority w:val="0"/>
    <w:rPr>
      <w:rFonts w:ascii="MingLiU" w:eastAsia="MingLiU" w:cs="MingLiU"/>
      <w:spacing w:val="20"/>
      <w:sz w:val="19"/>
      <w:szCs w:val="19"/>
      <w:shd w:val="clear" w:color="auto" w:fill="FFFFFF"/>
    </w:rPr>
  </w:style>
  <w:style w:type="character" w:customStyle="1" w:styleId="466">
    <w:name w:val="页眉或页脚 + 间距 2 pt1"/>
    <w:basedOn w:val="113"/>
    <w:uiPriority w:val="0"/>
    <w:rPr>
      <w:rFonts w:ascii="MingLiU" w:eastAsia="MingLiU" w:cs="MingLiU"/>
      <w:spacing w:val="50"/>
      <w:sz w:val="18"/>
      <w:szCs w:val="18"/>
      <w:shd w:val="clear" w:color="auto" w:fill="FFFFFF"/>
    </w:rPr>
  </w:style>
  <w:style w:type="character" w:customStyle="1" w:styleId="467">
    <w:name w:val="正文文本 (32)_"/>
    <w:basedOn w:val="47"/>
    <w:link w:val="468"/>
    <w:uiPriority w:val="0"/>
    <w:rPr>
      <w:rFonts w:ascii="MingLiU" w:eastAsia="MingLiU" w:cs="MingLiU"/>
      <w:sz w:val="16"/>
      <w:szCs w:val="16"/>
      <w:shd w:val="clear" w:color="auto" w:fill="FFFFFF"/>
    </w:rPr>
  </w:style>
  <w:style w:type="paragraph" w:customStyle="1" w:styleId="468">
    <w:name w:val="正文文本 (32)"/>
    <w:basedOn w:val="1"/>
    <w:link w:val="467"/>
    <w:qFormat/>
    <w:uiPriority w:val="0"/>
    <w:pPr>
      <w:widowControl w:val="0"/>
      <w:shd w:val="clear" w:color="auto" w:fill="FFFFFF"/>
      <w:spacing w:line="312" w:lineRule="exact"/>
      <w:ind w:firstLine="460"/>
      <w:jc w:val="distribute"/>
    </w:pPr>
    <w:rPr>
      <w:rFonts w:ascii="MingLiU" w:eastAsia="MingLiU" w:cs="MingLiU"/>
      <w:sz w:val="16"/>
      <w:szCs w:val="16"/>
    </w:rPr>
  </w:style>
  <w:style w:type="character" w:customStyle="1" w:styleId="469">
    <w:name w:val="正文文本 (33)_"/>
    <w:basedOn w:val="47"/>
    <w:link w:val="470"/>
    <w:qFormat/>
    <w:uiPriority w:val="0"/>
    <w:rPr>
      <w:rFonts w:ascii="MingLiU" w:eastAsia="MingLiU" w:cs="MingLiU"/>
      <w:spacing w:val="30"/>
      <w:sz w:val="17"/>
      <w:szCs w:val="17"/>
      <w:shd w:val="clear" w:color="auto" w:fill="FFFFFF"/>
    </w:rPr>
  </w:style>
  <w:style w:type="paragraph" w:customStyle="1" w:styleId="470">
    <w:name w:val="正文文本 (33)"/>
    <w:basedOn w:val="1"/>
    <w:link w:val="469"/>
    <w:uiPriority w:val="0"/>
    <w:pPr>
      <w:widowControl w:val="0"/>
      <w:shd w:val="clear" w:color="auto" w:fill="FFFFFF"/>
      <w:spacing w:line="312" w:lineRule="exact"/>
      <w:ind w:firstLine="460"/>
      <w:jc w:val="distribute"/>
    </w:pPr>
    <w:rPr>
      <w:rFonts w:ascii="MingLiU" w:eastAsia="MingLiU" w:cs="MingLiU"/>
      <w:spacing w:val="30"/>
      <w:sz w:val="17"/>
      <w:szCs w:val="17"/>
    </w:rPr>
  </w:style>
  <w:style w:type="character" w:customStyle="1" w:styleId="471">
    <w:name w:val="正文文本 (33) + 间距 0 pt"/>
    <w:basedOn w:val="469"/>
    <w:qFormat/>
    <w:uiPriority w:val="0"/>
    <w:rPr>
      <w:rFonts w:ascii="MingLiU" w:eastAsia="MingLiU" w:cs="MingLiU"/>
      <w:spacing w:val="0"/>
      <w:sz w:val="17"/>
      <w:szCs w:val="17"/>
      <w:shd w:val="clear" w:color="auto" w:fill="FFFFFF"/>
    </w:rPr>
  </w:style>
  <w:style w:type="character" w:customStyle="1" w:styleId="472">
    <w:name w:val="正文文本 (2) + 间距 4 pt"/>
    <w:basedOn w:val="101"/>
    <w:qFormat/>
    <w:uiPriority w:val="0"/>
    <w:rPr>
      <w:rFonts w:ascii="MingLiU" w:eastAsia="MingLiU" w:cs="MingLiU"/>
      <w:spacing w:val="90"/>
      <w:sz w:val="19"/>
      <w:szCs w:val="19"/>
      <w:shd w:val="clear" w:color="auto" w:fill="FFFFFF"/>
    </w:rPr>
  </w:style>
  <w:style w:type="character" w:customStyle="1" w:styleId="473">
    <w:name w:val="正文文本 (2) + 7 pt1"/>
    <w:basedOn w:val="101"/>
    <w:qFormat/>
    <w:uiPriority w:val="0"/>
    <w:rPr>
      <w:rFonts w:ascii="MingLiU" w:eastAsia="MingLiU" w:cs="MingLiU"/>
      <w:spacing w:val="10"/>
      <w:w w:val="150"/>
      <w:sz w:val="14"/>
      <w:szCs w:val="14"/>
      <w:shd w:val="clear" w:color="auto" w:fill="FFFFFF"/>
    </w:rPr>
  </w:style>
  <w:style w:type="character" w:customStyle="1" w:styleId="474">
    <w:name w:val="正文文本 (2) + Garamond1"/>
    <w:basedOn w:val="101"/>
    <w:qFormat/>
    <w:uiPriority w:val="0"/>
    <w:rPr>
      <w:rFonts w:ascii="Garamond" w:hAnsi="Garamond" w:eastAsia="MingLiU" w:cs="Garamond"/>
      <w:spacing w:val="0"/>
      <w:sz w:val="20"/>
      <w:szCs w:val="20"/>
      <w:shd w:val="clear" w:color="auto" w:fill="FFFFFF"/>
      <w:lang w:val="en-US" w:eastAsia="en-US"/>
    </w:rPr>
  </w:style>
  <w:style w:type="character" w:customStyle="1" w:styleId="475">
    <w:name w:val="表格标题 + David1"/>
    <w:basedOn w:val="150"/>
    <w:qFormat/>
    <w:uiPriority w:val="0"/>
    <w:rPr>
      <w:rFonts w:ascii="David" w:eastAsia="MingLiU" w:cs="David"/>
      <w:spacing w:val="0"/>
      <w:sz w:val="16"/>
      <w:szCs w:val="16"/>
      <w:shd w:val="clear" w:color="auto" w:fill="FFFFFF"/>
      <w:lang w:val="en-US" w:eastAsia="en-US"/>
    </w:rPr>
  </w:style>
  <w:style w:type="character" w:customStyle="1" w:styleId="476">
    <w:name w:val="正文文本 (20) + David1"/>
    <w:basedOn w:val="241"/>
    <w:uiPriority w:val="0"/>
    <w:rPr>
      <w:rFonts w:ascii="David" w:eastAsia="MingLiU" w:cs="David"/>
      <w:spacing w:val="0"/>
      <w:sz w:val="20"/>
      <w:szCs w:val="20"/>
      <w:shd w:val="clear" w:color="auto" w:fill="FFFFFF"/>
      <w:lang w:val="en-US" w:eastAsia="en-US"/>
    </w:rPr>
  </w:style>
  <w:style w:type="character" w:customStyle="1" w:styleId="477">
    <w:name w:val="正文文本 (12) + 间距 1 pt"/>
    <w:basedOn w:val="116"/>
    <w:qFormat/>
    <w:uiPriority w:val="0"/>
    <w:rPr>
      <w:rFonts w:ascii="MingLiU" w:eastAsia="MingLiU" w:cs="MingLiU"/>
      <w:spacing w:val="20"/>
      <w:sz w:val="22"/>
      <w:szCs w:val="22"/>
      <w:shd w:val="clear" w:color="auto" w:fill="FFFFFF"/>
    </w:rPr>
  </w:style>
  <w:style w:type="character" w:customStyle="1" w:styleId="478">
    <w:name w:val="正文文本 (2) + Gulim"/>
    <w:basedOn w:val="101"/>
    <w:qFormat/>
    <w:uiPriority w:val="0"/>
    <w:rPr>
      <w:rFonts w:ascii="Gulim" w:eastAsia="Gulim" w:cs="Gulim"/>
      <w:spacing w:val="0"/>
      <w:sz w:val="18"/>
      <w:szCs w:val="18"/>
      <w:shd w:val="clear" w:color="auto" w:fill="FFFFFF"/>
      <w:lang w:val="en-US" w:eastAsia="en-US"/>
    </w:rPr>
  </w:style>
  <w:style w:type="character" w:customStyle="1" w:styleId="479">
    <w:name w:val="正文文本 (2) + 间距 -1 pt"/>
    <w:basedOn w:val="101"/>
    <w:qFormat/>
    <w:uiPriority w:val="0"/>
    <w:rPr>
      <w:rFonts w:ascii="MingLiU" w:eastAsia="MingLiU" w:cs="MingLiU"/>
      <w:spacing w:val="-30"/>
      <w:sz w:val="19"/>
      <w:szCs w:val="19"/>
      <w:shd w:val="clear" w:color="auto" w:fill="FFFFFF"/>
    </w:rPr>
  </w:style>
  <w:style w:type="character" w:customStyle="1" w:styleId="480">
    <w:name w:val="表格标题 (2) + David1"/>
    <w:basedOn w:val="191"/>
    <w:qFormat/>
    <w:uiPriority w:val="0"/>
    <w:rPr>
      <w:rFonts w:ascii="David" w:eastAsia="MingLiU" w:cs="David"/>
      <w:spacing w:val="0"/>
      <w:sz w:val="20"/>
      <w:szCs w:val="20"/>
      <w:shd w:val="clear" w:color="auto" w:fill="FFFFFF"/>
      <w:lang w:val="en-US" w:eastAsia="en-US"/>
    </w:rPr>
  </w:style>
  <w:style w:type="character" w:customStyle="1" w:styleId="481">
    <w:name w:val="标题 #6 (3)_"/>
    <w:basedOn w:val="47"/>
    <w:link w:val="482"/>
    <w:qFormat/>
    <w:uiPriority w:val="0"/>
    <w:rPr>
      <w:rFonts w:ascii="MingLiU" w:eastAsia="MingLiU" w:cs="MingLiU"/>
      <w:spacing w:val="20"/>
      <w:sz w:val="30"/>
      <w:szCs w:val="30"/>
      <w:shd w:val="clear" w:color="auto" w:fill="FFFFFF"/>
    </w:rPr>
  </w:style>
  <w:style w:type="paragraph" w:customStyle="1" w:styleId="482">
    <w:name w:val="标题 #6 (3)"/>
    <w:basedOn w:val="1"/>
    <w:link w:val="481"/>
    <w:qFormat/>
    <w:uiPriority w:val="0"/>
    <w:pPr>
      <w:widowControl w:val="0"/>
      <w:shd w:val="clear" w:color="auto" w:fill="FFFFFF"/>
      <w:spacing w:before="300" w:after="480" w:line="240" w:lineRule="atLeast"/>
      <w:outlineLvl w:val="5"/>
    </w:pPr>
    <w:rPr>
      <w:rFonts w:ascii="MingLiU" w:eastAsia="MingLiU" w:cs="MingLiU"/>
      <w:spacing w:val="20"/>
      <w:sz w:val="30"/>
      <w:szCs w:val="30"/>
    </w:rPr>
  </w:style>
  <w:style w:type="character" w:customStyle="1" w:styleId="483">
    <w:name w:val="标题 #6 (3) + Impact"/>
    <w:basedOn w:val="481"/>
    <w:qFormat/>
    <w:uiPriority w:val="0"/>
    <w:rPr>
      <w:rFonts w:ascii="Impact" w:hAnsi="Impact" w:eastAsia="MingLiU" w:cs="Impact"/>
      <w:spacing w:val="-10"/>
      <w:w w:val="100"/>
      <w:sz w:val="30"/>
      <w:szCs w:val="30"/>
      <w:shd w:val="clear" w:color="auto" w:fill="FFFFFF"/>
      <w:lang w:val="en-US" w:eastAsia="en-US"/>
    </w:rPr>
  </w:style>
  <w:style w:type="character" w:customStyle="1" w:styleId="484">
    <w:name w:val="正文文本 (19) + David1"/>
    <w:basedOn w:val="176"/>
    <w:qFormat/>
    <w:uiPriority w:val="0"/>
    <w:rPr>
      <w:rFonts w:ascii="David" w:eastAsia="MingLiU" w:cs="David"/>
      <w:spacing w:val="0"/>
      <w:sz w:val="20"/>
      <w:szCs w:val="20"/>
      <w:shd w:val="clear" w:color="auto" w:fill="FFFFFF"/>
      <w:lang w:val="en-US" w:eastAsia="en-US"/>
    </w:rPr>
  </w:style>
  <w:style w:type="character" w:customStyle="1" w:styleId="485">
    <w:name w:val="正文文本 (19) + 间距 0 pt"/>
    <w:basedOn w:val="176"/>
    <w:qFormat/>
    <w:uiPriority w:val="0"/>
    <w:rPr>
      <w:rFonts w:ascii="MingLiU" w:eastAsia="MingLiU" w:cs="MingLiU"/>
      <w:spacing w:val="0"/>
      <w:sz w:val="19"/>
      <w:szCs w:val="19"/>
      <w:shd w:val="clear" w:color="auto" w:fill="FFFFFF"/>
      <w:lang w:val="en-US" w:eastAsia="en-US"/>
    </w:rPr>
  </w:style>
  <w:style w:type="character" w:customStyle="1" w:styleId="486">
    <w:name w:val="标题 #6 (4)_"/>
    <w:basedOn w:val="47"/>
    <w:link w:val="487"/>
    <w:qFormat/>
    <w:uiPriority w:val="0"/>
    <w:rPr>
      <w:rFonts w:ascii="MingLiU" w:eastAsia="MingLiU" w:cs="MingLiU"/>
      <w:spacing w:val="40"/>
      <w:sz w:val="26"/>
      <w:szCs w:val="26"/>
      <w:shd w:val="clear" w:color="auto" w:fill="FFFFFF"/>
    </w:rPr>
  </w:style>
  <w:style w:type="paragraph" w:customStyle="1" w:styleId="487">
    <w:name w:val="标题 #6 (4)"/>
    <w:basedOn w:val="1"/>
    <w:link w:val="486"/>
    <w:qFormat/>
    <w:uiPriority w:val="0"/>
    <w:pPr>
      <w:widowControl w:val="0"/>
      <w:shd w:val="clear" w:color="auto" w:fill="FFFFFF"/>
      <w:spacing w:before="360" w:after="360" w:line="240" w:lineRule="atLeast"/>
      <w:outlineLvl w:val="5"/>
    </w:pPr>
    <w:rPr>
      <w:rFonts w:ascii="MingLiU" w:eastAsia="MingLiU" w:cs="MingLiU"/>
      <w:spacing w:val="40"/>
      <w:sz w:val="26"/>
      <w:szCs w:val="26"/>
    </w:rPr>
  </w:style>
  <w:style w:type="character" w:customStyle="1" w:styleId="488">
    <w:name w:val="标题 #6 (4) + Segoe UI"/>
    <w:basedOn w:val="486"/>
    <w:qFormat/>
    <w:uiPriority w:val="0"/>
    <w:rPr>
      <w:rFonts w:ascii="Segoe UI" w:hAnsi="Segoe UI" w:eastAsia="MingLiU" w:cs="Segoe UI"/>
      <w:spacing w:val="-10"/>
      <w:sz w:val="34"/>
      <w:szCs w:val="34"/>
      <w:shd w:val="clear" w:color="auto" w:fill="FFFFFF"/>
      <w:lang w:val="en-US" w:eastAsia="en-US"/>
    </w:rPr>
  </w:style>
  <w:style w:type="character" w:customStyle="1" w:styleId="489">
    <w:name w:val="正文文本 (19) + 4 pt"/>
    <w:basedOn w:val="176"/>
    <w:uiPriority w:val="0"/>
    <w:rPr>
      <w:rFonts w:ascii="MingLiU" w:eastAsia="MingLiU" w:cs="MingLiU"/>
      <w:spacing w:val="30"/>
      <w:sz w:val="8"/>
      <w:szCs w:val="8"/>
      <w:shd w:val="clear" w:color="auto" w:fill="FFFFFF"/>
    </w:rPr>
  </w:style>
  <w:style w:type="character" w:customStyle="1" w:styleId="490">
    <w:name w:val="正文文本 (2) + 间距 -1 pt1"/>
    <w:basedOn w:val="101"/>
    <w:uiPriority w:val="0"/>
    <w:rPr>
      <w:rFonts w:ascii="MingLiU" w:eastAsia="MingLiU" w:cs="MingLiU"/>
      <w:spacing w:val="-20"/>
      <w:sz w:val="19"/>
      <w:szCs w:val="19"/>
      <w:shd w:val="clear" w:color="auto" w:fill="FFFFFF"/>
    </w:rPr>
  </w:style>
  <w:style w:type="character" w:customStyle="1" w:styleId="491">
    <w:name w:val="正文文本 (2) + 4 pt3"/>
    <w:basedOn w:val="101"/>
    <w:qFormat/>
    <w:uiPriority w:val="0"/>
    <w:rPr>
      <w:rFonts w:ascii="MingLiU" w:eastAsia="MingLiU" w:cs="MingLiU"/>
      <w:spacing w:val="110"/>
      <w:sz w:val="8"/>
      <w:szCs w:val="8"/>
      <w:shd w:val="clear" w:color="auto" w:fill="FFFFFF"/>
    </w:rPr>
  </w:style>
  <w:style w:type="character" w:customStyle="1" w:styleId="492">
    <w:name w:val="正文文本 (2) + 4 pt2"/>
    <w:basedOn w:val="101"/>
    <w:qFormat/>
    <w:uiPriority w:val="0"/>
    <w:rPr>
      <w:rFonts w:ascii="MingLiU" w:eastAsia="MingLiU" w:cs="MingLiU"/>
      <w:spacing w:val="110"/>
      <w:sz w:val="8"/>
      <w:szCs w:val="8"/>
      <w:shd w:val="clear" w:color="auto" w:fill="FFFFFF"/>
    </w:rPr>
  </w:style>
  <w:style w:type="character" w:customStyle="1" w:styleId="493">
    <w:name w:val="正文文本 (2) + 4 pt1"/>
    <w:basedOn w:val="101"/>
    <w:uiPriority w:val="0"/>
    <w:rPr>
      <w:rFonts w:ascii="MingLiU" w:eastAsia="MingLiU" w:cs="MingLiU"/>
      <w:spacing w:val="120"/>
      <w:sz w:val="8"/>
      <w:szCs w:val="8"/>
      <w:shd w:val="clear" w:color="auto" w:fill="FFFFFF"/>
    </w:rPr>
  </w:style>
  <w:style w:type="character" w:customStyle="1" w:styleId="494">
    <w:name w:val="正文文本 (9) + 间距 11 pt"/>
    <w:basedOn w:val="98"/>
    <w:qFormat/>
    <w:uiPriority w:val="0"/>
    <w:rPr>
      <w:rFonts w:ascii="MingLiU" w:eastAsia="MingLiU" w:cs="MingLiU"/>
      <w:spacing w:val="230"/>
      <w:sz w:val="19"/>
      <w:szCs w:val="19"/>
      <w:shd w:val="clear" w:color="auto" w:fill="FFFFFF"/>
    </w:rPr>
  </w:style>
  <w:style w:type="character" w:customStyle="1" w:styleId="495">
    <w:name w:val="页眉或页脚 + 间距 1 pt"/>
    <w:basedOn w:val="113"/>
    <w:uiPriority w:val="0"/>
    <w:rPr>
      <w:rFonts w:ascii="MingLiU" w:eastAsia="MingLiU" w:cs="MingLiU"/>
      <w:spacing w:val="20"/>
      <w:sz w:val="18"/>
      <w:szCs w:val="18"/>
      <w:shd w:val="clear" w:color="auto" w:fill="FFFFFF"/>
    </w:rPr>
  </w:style>
  <w:style w:type="character" w:customStyle="1" w:styleId="496">
    <w:name w:val="正文文本 (34)_"/>
    <w:basedOn w:val="47"/>
    <w:link w:val="497"/>
    <w:qFormat/>
    <w:uiPriority w:val="0"/>
    <w:rPr>
      <w:rFonts w:ascii="MingLiU" w:eastAsia="MingLiU" w:cs="MingLiU"/>
      <w:spacing w:val="10"/>
      <w:w w:val="150"/>
      <w:sz w:val="14"/>
      <w:szCs w:val="14"/>
      <w:shd w:val="clear" w:color="auto" w:fill="FFFFFF"/>
    </w:rPr>
  </w:style>
  <w:style w:type="paragraph" w:customStyle="1" w:styleId="497">
    <w:name w:val="正文文本 (34)"/>
    <w:basedOn w:val="1"/>
    <w:link w:val="496"/>
    <w:qFormat/>
    <w:uiPriority w:val="0"/>
    <w:pPr>
      <w:widowControl w:val="0"/>
      <w:shd w:val="clear" w:color="auto" w:fill="FFFFFF"/>
      <w:spacing w:line="259" w:lineRule="exact"/>
      <w:ind w:hanging="520"/>
      <w:jc w:val="distribute"/>
    </w:pPr>
    <w:rPr>
      <w:rFonts w:ascii="MingLiU" w:eastAsia="MingLiU" w:cs="MingLiU"/>
      <w:spacing w:val="10"/>
      <w:w w:val="150"/>
      <w:sz w:val="14"/>
      <w:szCs w:val="14"/>
    </w:rPr>
  </w:style>
  <w:style w:type="character" w:customStyle="1" w:styleId="498">
    <w:name w:val="正文文本 (34) + Garamond"/>
    <w:basedOn w:val="496"/>
    <w:qFormat/>
    <w:uiPriority w:val="0"/>
    <w:rPr>
      <w:rFonts w:ascii="Garamond" w:hAnsi="Garamond" w:eastAsia="MingLiU" w:cs="Garamond"/>
      <w:spacing w:val="0"/>
      <w:w w:val="100"/>
      <w:sz w:val="20"/>
      <w:szCs w:val="20"/>
      <w:shd w:val="clear" w:color="auto" w:fill="FFFFFF"/>
      <w:lang w:val="en-US" w:eastAsia="en-US"/>
    </w:rPr>
  </w:style>
  <w:style w:type="character" w:customStyle="1" w:styleId="499">
    <w:name w:val="正文文本 (34) + 6 pt"/>
    <w:basedOn w:val="496"/>
    <w:qFormat/>
    <w:uiPriority w:val="0"/>
    <w:rPr>
      <w:rFonts w:ascii="MingLiU" w:eastAsia="MingLiU" w:cs="MingLiU"/>
      <w:spacing w:val="10"/>
      <w:w w:val="100"/>
      <w:sz w:val="12"/>
      <w:szCs w:val="12"/>
      <w:shd w:val="clear" w:color="auto" w:fill="FFFFFF"/>
      <w:lang w:val="en-US" w:eastAsia="en-US"/>
    </w:rPr>
  </w:style>
  <w:style w:type="character" w:customStyle="1" w:styleId="500">
    <w:name w:val="正文文本 (34) + David"/>
    <w:basedOn w:val="496"/>
    <w:qFormat/>
    <w:uiPriority w:val="0"/>
    <w:rPr>
      <w:rFonts w:ascii="David" w:eastAsia="MingLiU" w:cs="David"/>
      <w:spacing w:val="0"/>
      <w:w w:val="100"/>
      <w:sz w:val="20"/>
      <w:szCs w:val="20"/>
      <w:shd w:val="clear" w:color="auto" w:fill="FFFFFF"/>
      <w:lang w:val="en-US" w:eastAsia="en-US"/>
    </w:rPr>
  </w:style>
  <w:style w:type="character" w:customStyle="1" w:styleId="501">
    <w:name w:val="正文文本 (14) + David1"/>
    <w:basedOn w:val="144"/>
    <w:qFormat/>
    <w:uiPriority w:val="0"/>
    <w:rPr>
      <w:rFonts w:ascii="David" w:eastAsia="MingLiU" w:cs="David"/>
      <w:spacing w:val="0"/>
      <w:sz w:val="20"/>
      <w:szCs w:val="20"/>
      <w:shd w:val="clear" w:color="auto" w:fill="FFFFFF"/>
      <w:lang w:val="en-US" w:eastAsia="en-US"/>
    </w:rPr>
  </w:style>
  <w:style w:type="character" w:customStyle="1" w:styleId="502">
    <w:name w:val="正文文本 (34) + 间距 0 pt"/>
    <w:basedOn w:val="496"/>
    <w:uiPriority w:val="0"/>
    <w:rPr>
      <w:rFonts w:ascii="MingLiU" w:eastAsia="MingLiU" w:cs="MingLiU"/>
      <w:spacing w:val="-10"/>
      <w:w w:val="150"/>
      <w:sz w:val="14"/>
      <w:szCs w:val="14"/>
      <w:shd w:val="clear" w:color="auto" w:fill="FFFFFF"/>
    </w:rPr>
  </w:style>
  <w:style w:type="character" w:customStyle="1" w:styleId="503">
    <w:name w:val="正文文本 (14) + 7 pt"/>
    <w:basedOn w:val="144"/>
    <w:uiPriority w:val="0"/>
    <w:rPr>
      <w:rFonts w:ascii="MingLiU" w:eastAsia="MingLiU" w:cs="MingLiU"/>
      <w:spacing w:val="10"/>
      <w:w w:val="150"/>
      <w:sz w:val="14"/>
      <w:szCs w:val="14"/>
      <w:shd w:val="clear" w:color="auto" w:fill="FFFFFF"/>
    </w:rPr>
  </w:style>
  <w:style w:type="character" w:customStyle="1" w:styleId="504">
    <w:name w:val="正文文本 (34) + 4.5 pt"/>
    <w:basedOn w:val="496"/>
    <w:qFormat/>
    <w:uiPriority w:val="0"/>
    <w:rPr>
      <w:rFonts w:ascii="MingLiU" w:eastAsia="MingLiU" w:cs="MingLiU"/>
      <w:spacing w:val="0"/>
      <w:w w:val="100"/>
      <w:sz w:val="9"/>
      <w:szCs w:val="9"/>
      <w:shd w:val="clear" w:color="auto" w:fill="FFFFFF"/>
    </w:rPr>
  </w:style>
  <w:style w:type="character" w:customStyle="1" w:styleId="505">
    <w:name w:val="正文文本 (34) + 4 pt"/>
    <w:basedOn w:val="496"/>
    <w:uiPriority w:val="0"/>
    <w:rPr>
      <w:rFonts w:ascii="MingLiU" w:eastAsia="MingLiU" w:cs="MingLiU"/>
      <w:spacing w:val="0"/>
      <w:w w:val="100"/>
      <w:sz w:val="8"/>
      <w:szCs w:val="8"/>
      <w:shd w:val="clear" w:color="auto" w:fill="FFFFFF"/>
      <w:lang w:val="zh-CN" w:eastAsia="zh-CN"/>
    </w:rPr>
  </w:style>
  <w:style w:type="character" w:customStyle="1" w:styleId="506">
    <w:name w:val="正文文本 (34) + 10 pt"/>
    <w:basedOn w:val="496"/>
    <w:qFormat/>
    <w:uiPriority w:val="0"/>
    <w:rPr>
      <w:rFonts w:ascii="MingLiU" w:eastAsia="MingLiU" w:cs="MingLiU"/>
      <w:spacing w:val="0"/>
      <w:w w:val="100"/>
      <w:sz w:val="20"/>
      <w:szCs w:val="20"/>
      <w:shd w:val="clear" w:color="auto" w:fill="FFFFFF"/>
    </w:rPr>
  </w:style>
  <w:style w:type="character" w:customStyle="1" w:styleId="507">
    <w:name w:val="其他_"/>
    <w:basedOn w:val="47"/>
    <w:link w:val="508"/>
    <w:uiPriority w:val="0"/>
    <w:rPr>
      <w:rFonts w:ascii="MingLiU" w:eastAsia="MingLiU" w:cs="MingLiU"/>
      <w:sz w:val="17"/>
      <w:szCs w:val="17"/>
      <w:shd w:val="clear" w:color="auto" w:fill="FFFFFF"/>
    </w:rPr>
  </w:style>
  <w:style w:type="paragraph" w:customStyle="1" w:styleId="508">
    <w:name w:val="其他"/>
    <w:basedOn w:val="1"/>
    <w:link w:val="507"/>
    <w:qFormat/>
    <w:uiPriority w:val="0"/>
    <w:pPr>
      <w:widowControl w:val="0"/>
      <w:shd w:val="clear" w:color="auto" w:fill="FFFFFF"/>
      <w:spacing w:line="200" w:lineRule="exact"/>
    </w:pPr>
    <w:rPr>
      <w:rFonts w:ascii="MingLiU" w:eastAsia="MingLiU" w:cs="MingLiU"/>
      <w:sz w:val="17"/>
      <w:szCs w:val="17"/>
    </w:rPr>
  </w:style>
  <w:style w:type="character" w:customStyle="1" w:styleId="509">
    <w:name w:val="其他 (2)_"/>
    <w:basedOn w:val="47"/>
    <w:link w:val="510"/>
    <w:qFormat/>
    <w:uiPriority w:val="0"/>
    <w:rPr>
      <w:rFonts w:ascii="Impact" w:hAnsi="Impact" w:cs="Impact"/>
      <w:i/>
      <w:iCs/>
      <w:sz w:val="24"/>
      <w:szCs w:val="24"/>
      <w:shd w:val="clear" w:color="auto" w:fill="FFFFFF"/>
      <w:lang w:eastAsia="en-US"/>
    </w:rPr>
  </w:style>
  <w:style w:type="paragraph" w:customStyle="1" w:styleId="510">
    <w:name w:val="其他 (2)"/>
    <w:basedOn w:val="1"/>
    <w:link w:val="509"/>
    <w:qFormat/>
    <w:uiPriority w:val="0"/>
    <w:pPr>
      <w:widowControl w:val="0"/>
      <w:shd w:val="clear" w:color="auto" w:fill="FFFFFF"/>
      <w:spacing w:line="200" w:lineRule="exact"/>
    </w:pPr>
    <w:rPr>
      <w:rFonts w:ascii="Impact" w:hAnsi="Impact" w:cs="Impact"/>
      <w:i/>
      <w:iCs/>
      <w:lang w:eastAsia="en-US"/>
    </w:rPr>
  </w:style>
  <w:style w:type="character" w:customStyle="1" w:styleId="511">
    <w:name w:val="其他 (3)_"/>
    <w:basedOn w:val="47"/>
    <w:link w:val="512"/>
    <w:qFormat/>
    <w:uiPriority w:val="0"/>
    <w:rPr>
      <w:rFonts w:ascii="David" w:cs="David"/>
      <w:b/>
      <w:bCs/>
      <w:sz w:val="24"/>
      <w:szCs w:val="24"/>
      <w:shd w:val="clear" w:color="auto" w:fill="FFFFFF"/>
      <w:lang w:eastAsia="en-US"/>
    </w:rPr>
  </w:style>
  <w:style w:type="paragraph" w:customStyle="1" w:styleId="512">
    <w:name w:val="其他 (3)"/>
    <w:basedOn w:val="1"/>
    <w:link w:val="511"/>
    <w:qFormat/>
    <w:uiPriority w:val="0"/>
    <w:pPr>
      <w:widowControl w:val="0"/>
      <w:shd w:val="clear" w:color="auto" w:fill="FFFFFF"/>
      <w:spacing w:line="200" w:lineRule="exact"/>
    </w:pPr>
    <w:rPr>
      <w:rFonts w:ascii="David" w:cs="David"/>
      <w:b/>
      <w:bCs/>
      <w:lang w:eastAsia="en-US"/>
    </w:rPr>
  </w:style>
  <w:style w:type="character" w:customStyle="1" w:styleId="513">
    <w:name w:val="其他 (4)_"/>
    <w:basedOn w:val="47"/>
    <w:link w:val="514"/>
    <w:qFormat/>
    <w:uiPriority w:val="0"/>
    <w:rPr>
      <w:rFonts w:ascii="David" w:cs="David"/>
      <w:shd w:val="clear" w:color="auto" w:fill="FFFFFF"/>
      <w:lang w:eastAsia="en-US"/>
    </w:rPr>
  </w:style>
  <w:style w:type="paragraph" w:customStyle="1" w:styleId="514">
    <w:name w:val="其他 (4)"/>
    <w:basedOn w:val="1"/>
    <w:link w:val="513"/>
    <w:qFormat/>
    <w:uiPriority w:val="0"/>
    <w:pPr>
      <w:widowControl w:val="0"/>
      <w:shd w:val="clear" w:color="auto" w:fill="FFFFFF"/>
      <w:spacing w:line="200" w:lineRule="exact"/>
    </w:pPr>
    <w:rPr>
      <w:rFonts w:ascii="David" w:cs="David"/>
      <w:sz w:val="20"/>
      <w:szCs w:val="20"/>
      <w:lang w:eastAsia="en-US"/>
    </w:rPr>
  </w:style>
  <w:style w:type="character" w:customStyle="1" w:styleId="515">
    <w:name w:val="日期 字符"/>
    <w:basedOn w:val="47"/>
    <w:link w:val="23"/>
    <w:uiPriority w:val="0"/>
    <w:rPr>
      <w:sz w:val="24"/>
      <w:szCs w:val="24"/>
    </w:rPr>
  </w:style>
  <w:style w:type="character" w:customStyle="1" w:styleId="516">
    <w:name w:val="样式 标题 3 + 宋体 小三 非加粗 Char"/>
    <w:link w:val="517"/>
    <w:qFormat/>
    <w:uiPriority w:val="0"/>
    <w:rPr>
      <w:rFonts w:ascii="宋体" w:hAnsi="宋体"/>
      <w:b/>
      <w:sz w:val="30"/>
    </w:rPr>
  </w:style>
  <w:style w:type="paragraph" w:customStyle="1" w:styleId="517">
    <w:name w:val="样式 标题 3 + 宋体 小三 非加粗"/>
    <w:basedOn w:val="4"/>
    <w:link w:val="516"/>
    <w:qFormat/>
    <w:uiPriority w:val="0"/>
    <w:pPr>
      <w:keepLines/>
      <w:widowControl w:val="0"/>
      <w:tabs>
        <w:tab w:val="left" w:pos="1260"/>
      </w:tabs>
      <w:spacing w:before="0" w:beforeAutospacing="1" w:after="0" w:afterAutospacing="1" w:line="360" w:lineRule="auto"/>
      <w:ind w:left="1260"/>
      <w:jc w:val="both"/>
    </w:pPr>
    <w:rPr>
      <w:rFonts w:ascii="宋体" w:hAnsi="宋体"/>
      <w:bCs w:val="0"/>
      <w:sz w:val="30"/>
      <w:szCs w:val="20"/>
    </w:rPr>
  </w:style>
  <w:style w:type="table" w:customStyle="1" w:styleId="518">
    <w:name w:val="网格型7"/>
    <w:basedOn w:val="42"/>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9">
    <w:name w:val="文档结构图 字符"/>
    <w:basedOn w:val="47"/>
    <w:link w:val="15"/>
    <w:semiHidden/>
    <w:qFormat/>
    <w:uiPriority w:val="0"/>
    <w:rPr>
      <w:rFonts w:ascii="Times New Roman" w:hAnsi="Times New Roman"/>
      <w:kern w:val="2"/>
      <w:sz w:val="21"/>
      <w:szCs w:val="24"/>
      <w:shd w:val="clear" w:color="auto" w:fill="000080"/>
    </w:rPr>
  </w:style>
  <w:style w:type="character" w:customStyle="1" w:styleId="520">
    <w:name w:val="标题 3 Char1"/>
    <w:qFormat/>
    <w:uiPriority w:val="0"/>
    <w:rPr>
      <w:rFonts w:ascii="Times New Roman" w:hAnsi="Times New Roman" w:eastAsia="黑体" w:cs="Times New Roman"/>
      <w:bCs/>
      <w:sz w:val="28"/>
      <w:szCs w:val="28"/>
    </w:rPr>
  </w:style>
  <w:style w:type="character" w:customStyle="1" w:styleId="521">
    <w:name w:val="头 Char"/>
    <w:uiPriority w:val="0"/>
    <w:rPr>
      <w:rFonts w:eastAsia="黑体"/>
      <w:b/>
      <w:spacing w:val="-5"/>
      <w:kern w:val="28"/>
      <w:sz w:val="24"/>
      <w:szCs w:val="30"/>
      <w:lang w:val="en-US" w:eastAsia="zh-CN" w:bidi="ar-SA"/>
    </w:rPr>
  </w:style>
  <w:style w:type="paragraph" w:customStyle="1" w:styleId="522">
    <w:name w:val="连续正文文字"/>
    <w:basedOn w:val="17"/>
    <w:qFormat/>
    <w:uiPriority w:val="0"/>
    <w:pPr>
      <w:keepNext/>
      <w:widowControl/>
      <w:spacing w:after="220" w:line="312" w:lineRule="auto"/>
      <w:jc w:val="center"/>
    </w:pPr>
    <w:rPr>
      <w:b/>
      <w:spacing w:val="-5"/>
      <w:kern w:val="0"/>
      <w:sz w:val="30"/>
      <w:szCs w:val="30"/>
    </w:rPr>
  </w:style>
  <w:style w:type="character" w:customStyle="1" w:styleId="523">
    <w:name w:val="正文文本 字符"/>
    <w:basedOn w:val="47"/>
    <w:link w:val="17"/>
    <w:qFormat/>
    <w:uiPriority w:val="0"/>
    <w:rPr>
      <w:rFonts w:ascii="Times New Roman" w:hAnsi="Times New Roman"/>
      <w:kern w:val="2"/>
      <w:sz w:val="21"/>
    </w:rPr>
  </w:style>
  <w:style w:type="paragraph" w:customStyle="1" w:styleId="524">
    <w:name w:val="图标题"/>
    <w:basedOn w:val="1"/>
    <w:uiPriority w:val="0"/>
    <w:pPr>
      <w:widowControl w:val="0"/>
      <w:jc w:val="both"/>
    </w:pPr>
    <w:rPr>
      <w:rFonts w:ascii="Times New Roman" w:hAnsi="Times New Roman"/>
      <w:kern w:val="2"/>
      <w:sz w:val="21"/>
    </w:rPr>
  </w:style>
  <w:style w:type="paragraph" w:customStyle="1" w:styleId="525">
    <w:name w:val="表标题"/>
    <w:basedOn w:val="1"/>
    <w:uiPriority w:val="0"/>
    <w:pPr>
      <w:widowControl w:val="0"/>
      <w:spacing w:before="240" w:after="240" w:line="312" w:lineRule="auto"/>
      <w:jc w:val="center"/>
    </w:pPr>
    <w:rPr>
      <w:rFonts w:ascii="Times New Roman" w:hAnsi="Times New Roman"/>
      <w:b/>
      <w:kern w:val="2"/>
    </w:rPr>
  </w:style>
  <w:style w:type="character" w:customStyle="1" w:styleId="526">
    <w:name w:val="HTML 预设格式 字符"/>
    <w:basedOn w:val="47"/>
    <w:link w:val="37"/>
    <w:qFormat/>
    <w:uiPriority w:val="0"/>
    <w:rPr>
      <w:rFonts w:ascii="Arial Unicode MS" w:hAnsi="Arial Unicode MS" w:eastAsia="Arial Unicode MS" w:cs="Arial Unicode MS"/>
    </w:rPr>
  </w:style>
  <w:style w:type="paragraph" w:customStyle="1" w:styleId="527">
    <w:name w:val="Char Char Char Char"/>
    <w:basedOn w:val="1"/>
    <w:qFormat/>
    <w:uiPriority w:val="0"/>
    <w:pPr>
      <w:spacing w:after="160" w:line="240" w:lineRule="exact"/>
    </w:pPr>
    <w:rPr>
      <w:rFonts w:ascii="Arial" w:hAnsi="Arial" w:eastAsia="Times New Roman" w:cs="Verdana"/>
      <w:b/>
      <w:lang w:eastAsia="en-US"/>
    </w:rPr>
  </w:style>
  <w:style w:type="paragraph" w:customStyle="1" w:styleId="528">
    <w:name w:val="Char Char Char Char Char Char Char"/>
    <w:basedOn w:val="1"/>
    <w:qFormat/>
    <w:uiPriority w:val="0"/>
    <w:pPr>
      <w:spacing w:after="160" w:line="240" w:lineRule="exact"/>
    </w:pPr>
    <w:rPr>
      <w:rFonts w:ascii="Arial" w:hAnsi="Arial" w:eastAsia="Times New Roman" w:cs="Verdana"/>
      <w:b/>
      <w:lang w:eastAsia="en-US"/>
    </w:rPr>
  </w:style>
  <w:style w:type="character" w:customStyle="1" w:styleId="529">
    <w:name w:val="short_text1"/>
    <w:uiPriority w:val="0"/>
    <w:rPr>
      <w:sz w:val="29"/>
      <w:szCs w:val="29"/>
    </w:rPr>
  </w:style>
  <w:style w:type="paragraph" w:customStyle="1" w:styleId="530">
    <w:name w:val="Char"/>
    <w:basedOn w:val="6"/>
    <w:qFormat/>
    <w:uiPriority w:val="0"/>
    <w:pPr>
      <w:keepNext/>
      <w:keepLines/>
      <w:spacing w:before="280" w:after="160" w:line="240" w:lineRule="exact"/>
    </w:pPr>
    <w:rPr>
      <w:rFonts w:ascii="Verdana" w:hAnsi="Verdana"/>
      <w:i w:val="0"/>
      <w:iCs w:val="0"/>
      <w:sz w:val="20"/>
      <w:szCs w:val="20"/>
      <w:lang w:eastAsia="en-US"/>
    </w:rPr>
  </w:style>
  <w:style w:type="paragraph" w:customStyle="1" w:styleId="531">
    <w:name w:val="图表"/>
    <w:basedOn w:val="1"/>
    <w:link w:val="532"/>
    <w:qFormat/>
    <w:uiPriority w:val="0"/>
    <w:pPr>
      <w:jc w:val="center"/>
    </w:pPr>
    <w:rPr>
      <w:rFonts w:ascii="宋体" w:hAnsi="宋体" w:cs="宋体"/>
      <w:sz w:val="21"/>
    </w:rPr>
  </w:style>
  <w:style w:type="character" w:customStyle="1" w:styleId="532">
    <w:name w:val="图表 Char"/>
    <w:link w:val="531"/>
    <w:qFormat/>
    <w:uiPriority w:val="0"/>
    <w:rPr>
      <w:rFonts w:ascii="宋体" w:hAnsi="宋体" w:cs="宋体"/>
      <w:sz w:val="21"/>
      <w:szCs w:val="24"/>
    </w:rPr>
  </w:style>
  <w:style w:type="character" w:customStyle="1" w:styleId="533">
    <w:name w:val="long_text1"/>
    <w:qFormat/>
    <w:uiPriority w:val="0"/>
    <w:rPr>
      <w:sz w:val="15"/>
      <w:szCs w:val="15"/>
    </w:rPr>
  </w:style>
  <w:style w:type="character" w:customStyle="1" w:styleId="534">
    <w:name w:val="正文文本缩进 字符"/>
    <w:basedOn w:val="47"/>
    <w:link w:val="18"/>
    <w:qFormat/>
    <w:uiPriority w:val="0"/>
    <w:rPr>
      <w:rFonts w:ascii="Times New Roman" w:hAnsi="Times New Roman"/>
      <w:sz w:val="24"/>
      <w:szCs w:val="24"/>
    </w:rPr>
  </w:style>
  <w:style w:type="paragraph" w:customStyle="1" w:styleId="535">
    <w:name w:val="MTDisplayEquation"/>
    <w:basedOn w:val="1"/>
    <w:next w:val="1"/>
    <w:uiPriority w:val="0"/>
    <w:pPr>
      <w:widowControl w:val="0"/>
      <w:tabs>
        <w:tab w:val="center" w:pos="4160"/>
        <w:tab w:val="right" w:pos="8300"/>
      </w:tabs>
      <w:autoSpaceDE w:val="0"/>
      <w:autoSpaceDN w:val="0"/>
      <w:adjustRightInd w:val="0"/>
      <w:spacing w:line="360" w:lineRule="auto"/>
      <w:ind w:firstLine="480"/>
      <w:jc w:val="both"/>
    </w:pPr>
    <w:rPr>
      <w:rFonts w:ascii="Times New Roman" w:hAnsi="Times New Roman" w:eastAsia="仿宋_GB2312"/>
      <w:color w:val="000000"/>
      <w:kern w:val="2"/>
    </w:rPr>
  </w:style>
  <w:style w:type="paragraph" w:customStyle="1" w:styleId="536">
    <w:name w:val="列出段落1"/>
    <w:basedOn w:val="1"/>
    <w:qFormat/>
    <w:uiPriority w:val="0"/>
    <w:pPr>
      <w:widowControl w:val="0"/>
      <w:ind w:firstLine="420" w:firstLineChars="200"/>
      <w:jc w:val="both"/>
    </w:pPr>
    <w:rPr>
      <w:kern w:val="2"/>
      <w:sz w:val="21"/>
      <w:szCs w:val="22"/>
    </w:rPr>
  </w:style>
  <w:style w:type="paragraph" w:customStyle="1" w:styleId="537">
    <w:name w:val="references"/>
    <w:qFormat/>
    <w:uiPriority w:val="0"/>
    <w:pPr>
      <w:tabs>
        <w:tab w:val="left" w:pos="360"/>
      </w:tabs>
      <w:spacing w:after="50" w:line="180" w:lineRule="exact"/>
      <w:ind w:left="360" w:hanging="360"/>
      <w:jc w:val="both"/>
    </w:pPr>
    <w:rPr>
      <w:rFonts w:ascii="Times New Roman" w:hAnsi="Times New Roman" w:eastAsia="MS Mincho" w:cs="Times New Roman"/>
      <w:sz w:val="16"/>
      <w:szCs w:val="16"/>
      <w:lang w:val="en-US" w:eastAsia="en-US" w:bidi="ar-SA"/>
    </w:rPr>
  </w:style>
  <w:style w:type="character" w:customStyle="1" w:styleId="538">
    <w:name w:val="def"/>
    <w:qFormat/>
    <w:uiPriority w:val="0"/>
    <w:rPr>
      <w:rFonts w:cs="Times New Roman"/>
    </w:rPr>
  </w:style>
  <w:style w:type="character" w:customStyle="1" w:styleId="539">
    <w:name w:val="标题 y2 Char"/>
    <w:qFormat/>
    <w:uiPriority w:val="0"/>
    <w:rPr>
      <w:rFonts w:ascii="Arial" w:hAnsi="Arial" w:eastAsia="黑体"/>
      <w:bCs/>
      <w:sz w:val="32"/>
      <w:szCs w:val="32"/>
      <w:lang w:val="en-US" w:eastAsia="zh-CN" w:bidi="ar-SA"/>
    </w:rPr>
  </w:style>
  <w:style w:type="character" w:customStyle="1" w:styleId="540">
    <w:name w:val="头 Char1"/>
    <w:qFormat/>
    <w:uiPriority w:val="0"/>
    <w:rPr>
      <w:rFonts w:eastAsia="仿宋_GB2312"/>
      <w:b/>
      <w:bCs/>
      <w:sz w:val="32"/>
      <w:szCs w:val="32"/>
      <w:lang w:val="en-US" w:eastAsia="zh-CN" w:bidi="ar-SA"/>
    </w:rPr>
  </w:style>
  <w:style w:type="character" w:customStyle="1" w:styleId="541">
    <w:name w:val="纯文本 字符"/>
    <w:link w:val="21"/>
    <w:qFormat/>
    <w:uiPriority w:val="0"/>
    <w:rPr>
      <w:rFonts w:ascii="宋体" w:hAnsi="Courier New"/>
    </w:rPr>
  </w:style>
  <w:style w:type="character" w:customStyle="1" w:styleId="542">
    <w:name w:val="纯文本 Char1"/>
    <w:basedOn w:val="47"/>
    <w:semiHidden/>
    <w:qFormat/>
    <w:uiPriority w:val="99"/>
    <w:rPr>
      <w:rFonts w:ascii="宋体" w:hAnsi="Courier New" w:cs="Courier New"/>
      <w:sz w:val="21"/>
      <w:szCs w:val="21"/>
    </w:rPr>
  </w:style>
  <w:style w:type="character" w:customStyle="1" w:styleId="543">
    <w:name w:val="Char Char9"/>
    <w:qFormat/>
    <w:uiPriority w:val="0"/>
    <w:rPr>
      <w:rFonts w:ascii="Arial" w:hAnsi="Arial" w:eastAsia="黑体" w:cs="Times New Roman"/>
      <w:bCs/>
      <w:kern w:val="2"/>
      <w:sz w:val="32"/>
      <w:szCs w:val="32"/>
    </w:rPr>
  </w:style>
  <w:style w:type="character" w:customStyle="1" w:styleId="544">
    <w:name w:val="Char Char6"/>
    <w:qFormat/>
    <w:uiPriority w:val="0"/>
    <w:rPr>
      <w:b/>
      <w:bCs/>
      <w:kern w:val="2"/>
      <w:sz w:val="28"/>
      <w:szCs w:val="28"/>
    </w:rPr>
  </w:style>
  <w:style w:type="character" w:customStyle="1" w:styleId="545">
    <w:name w:val="样式 标题 2标题 y2标题 2 Char Char Char Char节 Char标题 2 Char Char Cha...1 Char"/>
    <w:link w:val="546"/>
    <w:qFormat/>
    <w:uiPriority w:val="0"/>
    <w:rPr>
      <w:rFonts w:ascii="Arial" w:hAnsi="Arial" w:eastAsia="仿宋_GB2312" w:cs="宋体"/>
      <w:b/>
      <w:bCs/>
      <w:sz w:val="30"/>
      <w:szCs w:val="32"/>
    </w:rPr>
  </w:style>
  <w:style w:type="paragraph" w:customStyle="1" w:styleId="546">
    <w:name w:val="样式 标题 2标题 y2标题 2 Char Char Char Char节 Char标题 2 Char Char Cha...1"/>
    <w:basedOn w:val="3"/>
    <w:link w:val="545"/>
    <w:qFormat/>
    <w:uiPriority w:val="0"/>
    <w:pPr>
      <w:keepLines/>
      <w:widowControl w:val="0"/>
      <w:spacing w:before="0" w:after="0" w:line="416" w:lineRule="atLeast"/>
      <w:ind w:left="567" w:hanging="567"/>
      <w:jc w:val="both"/>
      <w:textAlignment w:val="bottom"/>
    </w:pPr>
    <w:rPr>
      <w:rFonts w:ascii="Arial" w:hAnsi="Arial" w:eastAsia="仿宋_GB2312" w:cs="宋体"/>
      <w:i w:val="0"/>
      <w:iCs w:val="0"/>
      <w:sz w:val="30"/>
      <w:szCs w:val="32"/>
    </w:rPr>
  </w:style>
  <w:style w:type="character" w:customStyle="1" w:styleId="547">
    <w:name w:val="样式 标题 3头标题 3 Char Char Char Char标题 31 Char标题 32标题 3 Char Ch...3 Char"/>
    <w:link w:val="548"/>
    <w:uiPriority w:val="0"/>
    <w:rPr>
      <w:rFonts w:eastAsia="仿宋_GB2312" w:cs="宋体"/>
      <w:b/>
      <w:bCs/>
      <w:sz w:val="28"/>
      <w:szCs w:val="32"/>
    </w:rPr>
  </w:style>
  <w:style w:type="paragraph" w:customStyle="1" w:styleId="548">
    <w:name w:val="样式 标题 3头标题 3 Char Char Char Char标题 31 Char标题 32标题 3 Char Ch...3"/>
    <w:basedOn w:val="4"/>
    <w:link w:val="547"/>
    <w:qFormat/>
    <w:uiPriority w:val="0"/>
    <w:pPr>
      <w:keepLines/>
      <w:widowControl w:val="0"/>
      <w:spacing w:before="0" w:after="0"/>
      <w:ind w:firstLine="708" w:firstLineChars="252"/>
      <w:textAlignment w:val="bottom"/>
    </w:pPr>
    <w:rPr>
      <w:rFonts w:ascii="Calibri" w:hAnsi="Calibri" w:eastAsia="仿宋_GB2312" w:cs="宋体"/>
      <w:sz w:val="28"/>
      <w:szCs w:val="32"/>
    </w:rPr>
  </w:style>
  <w:style w:type="character" w:customStyle="1" w:styleId="549">
    <w:name w:val="标题1 Char"/>
    <w:link w:val="550"/>
    <w:qFormat/>
    <w:uiPriority w:val="0"/>
    <w:rPr>
      <w:rFonts w:eastAsia="仿宋_GB2312"/>
      <w:b/>
      <w:bCs/>
      <w:sz w:val="32"/>
      <w:szCs w:val="30"/>
    </w:rPr>
  </w:style>
  <w:style w:type="paragraph" w:customStyle="1" w:styleId="550">
    <w:name w:val="标题1"/>
    <w:basedOn w:val="4"/>
    <w:link w:val="549"/>
    <w:qFormat/>
    <w:uiPriority w:val="0"/>
    <w:pPr>
      <w:keepLines/>
      <w:widowControl w:val="0"/>
      <w:spacing w:before="0" w:after="0" w:line="360" w:lineRule="auto"/>
      <w:ind w:firstLine="284"/>
      <w:textAlignment w:val="bottom"/>
    </w:pPr>
    <w:rPr>
      <w:rFonts w:ascii="Calibri" w:hAnsi="Calibri" w:eastAsia="仿宋_GB2312"/>
      <w:sz w:val="32"/>
      <w:szCs w:val="30"/>
    </w:rPr>
  </w:style>
  <w:style w:type="character" w:customStyle="1" w:styleId="551">
    <w:name w:val="标题1-仿宋三粗左 Char"/>
    <w:basedOn w:val="549"/>
    <w:link w:val="552"/>
    <w:uiPriority w:val="0"/>
    <w:rPr>
      <w:rFonts w:eastAsia="仿宋_GB2312"/>
      <w:sz w:val="32"/>
      <w:szCs w:val="30"/>
    </w:rPr>
  </w:style>
  <w:style w:type="paragraph" w:customStyle="1" w:styleId="552">
    <w:name w:val="标题1-仿宋三粗左"/>
    <w:basedOn w:val="550"/>
    <w:link w:val="551"/>
    <w:qFormat/>
    <w:uiPriority w:val="0"/>
  </w:style>
  <w:style w:type="character" w:customStyle="1" w:styleId="553">
    <w:name w:val="图表标题-黑小四中 Char"/>
    <w:link w:val="554"/>
    <w:qFormat/>
    <w:uiPriority w:val="0"/>
    <w:rPr>
      <w:rFonts w:ascii="黑体" w:hAnsi="新宋体" w:eastAsia="黑体"/>
      <w:sz w:val="24"/>
      <w:szCs w:val="24"/>
    </w:rPr>
  </w:style>
  <w:style w:type="paragraph" w:customStyle="1" w:styleId="554">
    <w:name w:val="图表标题-黑小四中"/>
    <w:basedOn w:val="1"/>
    <w:link w:val="553"/>
    <w:qFormat/>
    <w:uiPriority w:val="0"/>
    <w:pPr>
      <w:widowControl w:val="0"/>
      <w:spacing w:beforeLines="50" w:afterLines="50"/>
      <w:ind w:firstLine="482"/>
      <w:jc w:val="center"/>
    </w:pPr>
    <w:rPr>
      <w:rFonts w:ascii="黑体" w:hAnsi="新宋体" w:eastAsia="黑体"/>
    </w:rPr>
  </w:style>
  <w:style w:type="character" w:customStyle="1" w:styleId="555">
    <w:name w:val="Char Char8"/>
    <w:qFormat/>
    <w:uiPriority w:val="0"/>
    <w:rPr>
      <w:rFonts w:eastAsia="仿宋_GB2312"/>
      <w:b/>
      <w:bCs/>
      <w:kern w:val="2"/>
      <w:sz w:val="32"/>
      <w:szCs w:val="32"/>
      <w:lang w:val="en-US" w:eastAsia="zh-CN" w:bidi="ar-SA"/>
    </w:rPr>
  </w:style>
  <w:style w:type="character" w:customStyle="1" w:styleId="556">
    <w:name w:val="日期 Char1"/>
    <w:basedOn w:val="47"/>
    <w:semiHidden/>
    <w:qFormat/>
    <w:uiPriority w:val="99"/>
  </w:style>
  <w:style w:type="character" w:customStyle="1" w:styleId="557">
    <w:name w:val="copyright1"/>
    <w:uiPriority w:val="0"/>
    <w:rPr>
      <w:color w:val="000000"/>
      <w:sz w:val="18"/>
      <w:szCs w:val="18"/>
    </w:rPr>
  </w:style>
  <w:style w:type="character" w:customStyle="1" w:styleId="558">
    <w:name w:val="批注文字 字符"/>
    <w:link w:val="16"/>
    <w:qFormat/>
    <w:uiPriority w:val="0"/>
    <w:rPr>
      <w:sz w:val="28"/>
      <w:szCs w:val="28"/>
    </w:rPr>
  </w:style>
  <w:style w:type="character" w:customStyle="1" w:styleId="559">
    <w:name w:val="批注文字 Char1"/>
    <w:basedOn w:val="47"/>
    <w:semiHidden/>
    <w:qFormat/>
    <w:uiPriority w:val="99"/>
    <w:rPr>
      <w:sz w:val="24"/>
      <w:szCs w:val="24"/>
    </w:rPr>
  </w:style>
  <w:style w:type="character" w:customStyle="1" w:styleId="560">
    <w:name w:val="批注主题 字符"/>
    <w:link w:val="40"/>
    <w:uiPriority w:val="0"/>
    <w:rPr>
      <w:b/>
      <w:bCs/>
      <w:sz w:val="28"/>
      <w:szCs w:val="28"/>
    </w:rPr>
  </w:style>
  <w:style w:type="character" w:customStyle="1" w:styleId="561">
    <w:name w:val="批注主题 Char1"/>
    <w:basedOn w:val="559"/>
    <w:semiHidden/>
    <w:qFormat/>
    <w:uiPriority w:val="99"/>
    <w:rPr>
      <w:b/>
      <w:bCs/>
      <w:sz w:val="24"/>
      <w:szCs w:val="24"/>
    </w:rPr>
  </w:style>
  <w:style w:type="character" w:customStyle="1" w:styleId="562">
    <w:name w:val="标题 Char1"/>
    <w:basedOn w:val="47"/>
    <w:qFormat/>
    <w:uiPriority w:val="10"/>
    <w:rPr>
      <w:rFonts w:eastAsia="宋体" w:asciiTheme="majorHAnsi" w:hAnsiTheme="majorHAnsi" w:cstheme="majorBidi"/>
      <w:b/>
      <w:bCs/>
      <w:sz w:val="32"/>
      <w:szCs w:val="32"/>
    </w:rPr>
  </w:style>
  <w:style w:type="character" w:customStyle="1" w:styleId="563">
    <w:name w:val="图表标题-黑体小四 Char"/>
    <w:link w:val="564"/>
    <w:qFormat/>
    <w:uiPriority w:val="0"/>
    <w:rPr>
      <w:rFonts w:ascii="黑体" w:eastAsia="黑体"/>
      <w:sz w:val="24"/>
      <w:szCs w:val="24"/>
    </w:rPr>
  </w:style>
  <w:style w:type="paragraph" w:customStyle="1" w:styleId="564">
    <w:name w:val="图表标题-黑体小四"/>
    <w:basedOn w:val="1"/>
    <w:link w:val="563"/>
    <w:uiPriority w:val="0"/>
    <w:pPr>
      <w:widowControl w:val="0"/>
      <w:jc w:val="center"/>
      <w:outlineLvl w:val="1"/>
    </w:pPr>
    <w:rPr>
      <w:rFonts w:ascii="黑体" w:eastAsia="黑体"/>
    </w:rPr>
  </w:style>
  <w:style w:type="paragraph" w:customStyle="1" w:styleId="565">
    <w:name w:val="表格编号"/>
    <w:qFormat/>
    <w:uiPriority w:val="0"/>
    <w:pPr>
      <w:spacing w:beforeLines="50" w:afterLines="50"/>
      <w:jc w:val="center"/>
    </w:pPr>
    <w:rPr>
      <w:rFonts w:ascii="Times New Roman" w:hAnsi="Times New Roman" w:eastAsia="黑体" w:cs="Times New Roman"/>
      <w:kern w:val="2"/>
      <w:sz w:val="24"/>
      <w:szCs w:val="24"/>
      <w:lang w:val="en-US" w:eastAsia="zh-CN" w:bidi="ar-SA"/>
    </w:rPr>
  </w:style>
  <w:style w:type="paragraph" w:customStyle="1" w:styleId="566">
    <w:name w:val="图片编号"/>
    <w:qFormat/>
    <w:uiPriority w:val="0"/>
    <w:pPr>
      <w:jc w:val="center"/>
    </w:pPr>
    <w:rPr>
      <w:rFonts w:ascii="Times New Roman" w:hAnsi="Times New Roman" w:eastAsia="黑体" w:cs="Times New Roman"/>
      <w:kern w:val="2"/>
      <w:sz w:val="24"/>
      <w:szCs w:val="24"/>
      <w:lang w:val="en-US" w:eastAsia="zh-CN" w:bidi="ar-SA"/>
    </w:rPr>
  </w:style>
  <w:style w:type="paragraph" w:customStyle="1" w:styleId="567">
    <w:name w:val="表格内容"/>
    <w:qFormat/>
    <w:uiPriority w:val="0"/>
    <w:pPr>
      <w:jc w:val="center"/>
    </w:pPr>
    <w:rPr>
      <w:rFonts w:ascii="宋体" w:hAnsi="宋体" w:eastAsia="宋体" w:cs="Times New Roman"/>
      <w:bCs/>
      <w:color w:val="000000"/>
      <w:sz w:val="21"/>
      <w:szCs w:val="22"/>
      <w:lang w:val="en-US" w:eastAsia="zh-CN" w:bidi="ar-SA"/>
    </w:rPr>
  </w:style>
  <w:style w:type="paragraph" w:customStyle="1" w:styleId="568">
    <w:name w:val="Plain Text1"/>
    <w:basedOn w:val="1"/>
    <w:qFormat/>
    <w:uiPriority w:val="0"/>
    <w:pPr>
      <w:widowControl w:val="0"/>
      <w:jc w:val="both"/>
    </w:pPr>
    <w:rPr>
      <w:rFonts w:ascii="宋体" w:hAnsi="Courier New"/>
      <w:b/>
      <w:kern w:val="2"/>
      <w:sz w:val="21"/>
    </w:rPr>
  </w:style>
  <w:style w:type="paragraph" w:customStyle="1" w:styleId="569">
    <w:name w:val="Normal (Web)1"/>
    <w:basedOn w:val="1"/>
    <w:qFormat/>
    <w:uiPriority w:val="0"/>
    <w:pPr>
      <w:spacing w:before="100" w:beforeAutospacing="1" w:after="100" w:afterAutospacing="1" w:line="500" w:lineRule="exact"/>
      <w:ind w:firstLine="472" w:firstLineChars="196"/>
    </w:pPr>
    <w:rPr>
      <w:rFonts w:ascii="Times New Roman" w:hAnsi="Times New Roman" w:eastAsia="Times New Roman"/>
      <w:b/>
    </w:rPr>
  </w:style>
  <w:style w:type="paragraph" w:customStyle="1" w:styleId="570">
    <w:name w:val="xl65"/>
    <w:basedOn w:val="1"/>
    <w:qFormat/>
    <w:uiPriority w:val="0"/>
    <w:pPr>
      <w:pBdr>
        <w:top w:val="single" w:color="000000" w:sz="4" w:space="0"/>
        <w:left w:val="single" w:color="000000" w:sz="4" w:space="0"/>
        <w:right w:val="single" w:color="000000" w:sz="4" w:space="0"/>
      </w:pBdr>
      <w:shd w:val="clear" w:color="000000" w:fill="EFEFEF"/>
      <w:spacing w:before="100" w:beforeAutospacing="1" w:after="100" w:afterAutospacing="1"/>
      <w:jc w:val="center"/>
    </w:pPr>
    <w:rPr>
      <w:rFonts w:ascii="宋体" w:hAnsi="宋体" w:cs="宋体"/>
      <w:color w:val="000000"/>
      <w:sz w:val="18"/>
      <w:szCs w:val="18"/>
    </w:rPr>
  </w:style>
  <w:style w:type="paragraph" w:customStyle="1" w:styleId="571">
    <w:name w:val="样式 标题 2标题 y2标题 2 Char Char Char Char节 Char标题 2 Char Char Cha..."/>
    <w:basedOn w:val="3"/>
    <w:qFormat/>
    <w:uiPriority w:val="0"/>
    <w:pPr>
      <w:keepLines/>
      <w:widowControl w:val="0"/>
      <w:spacing w:before="0" w:after="0" w:line="416" w:lineRule="atLeast"/>
      <w:ind w:left="567" w:hanging="567"/>
      <w:jc w:val="both"/>
      <w:textAlignment w:val="bottom"/>
    </w:pPr>
    <w:rPr>
      <w:rFonts w:ascii="Times New Roman" w:hAnsi="Times New Roman" w:eastAsia="仿宋_GB2312" w:cs="宋体"/>
      <w:bCs w:val="0"/>
      <w:i w:val="0"/>
      <w:iCs w:val="0"/>
      <w:kern w:val="2"/>
      <w:sz w:val="30"/>
      <w:szCs w:val="20"/>
    </w:rPr>
  </w:style>
  <w:style w:type="paragraph" w:customStyle="1" w:styleId="572">
    <w:name w:val="样式 标题 3头标题 3 Char Char Char Char标题 31 Char标题 32标题 3 Char Ch..."/>
    <w:basedOn w:val="4"/>
    <w:qFormat/>
    <w:uiPriority w:val="0"/>
    <w:pPr>
      <w:keepLines/>
      <w:widowControl w:val="0"/>
      <w:spacing w:before="0" w:after="0"/>
      <w:jc w:val="both"/>
      <w:textAlignment w:val="bottom"/>
    </w:pPr>
    <w:rPr>
      <w:rFonts w:ascii="Calibri" w:hAnsi="Calibri" w:eastAsia="仿宋_GB2312" w:cs="宋体"/>
      <w:kern w:val="2"/>
      <w:sz w:val="28"/>
      <w:szCs w:val="20"/>
    </w:rPr>
  </w:style>
  <w:style w:type="paragraph" w:customStyle="1" w:styleId="573">
    <w:name w:val="样式 标题 3头标题 3 Char Char Char Char标题 31 Char标题 32标题 3 Char Ch...1"/>
    <w:basedOn w:val="4"/>
    <w:uiPriority w:val="0"/>
    <w:pPr>
      <w:keepLines/>
      <w:widowControl w:val="0"/>
      <w:spacing w:before="0" w:after="0" w:line="360" w:lineRule="auto"/>
      <w:textAlignment w:val="bottom"/>
    </w:pPr>
    <w:rPr>
      <w:rFonts w:ascii="Calibri" w:hAnsi="Calibri" w:eastAsia="仿宋_GB2312" w:cs="宋体"/>
      <w:bCs w:val="0"/>
      <w:kern w:val="2"/>
      <w:sz w:val="28"/>
      <w:szCs w:val="20"/>
    </w:rPr>
  </w:style>
  <w:style w:type="paragraph" w:customStyle="1" w:styleId="574">
    <w:name w:val="样式 标题 3头标题 3 Char Char Char Char标题 31 Char标题 32标题 3 Char Ch...2"/>
    <w:basedOn w:val="4"/>
    <w:qFormat/>
    <w:uiPriority w:val="0"/>
    <w:pPr>
      <w:keepLines/>
      <w:widowControl w:val="0"/>
      <w:spacing w:before="0" w:after="0" w:line="360" w:lineRule="auto"/>
      <w:textAlignment w:val="bottom"/>
    </w:pPr>
    <w:rPr>
      <w:rFonts w:ascii="Calibri" w:hAnsi="Calibri" w:eastAsia="仿宋_GB2312" w:cs="宋体"/>
      <w:bCs w:val="0"/>
      <w:kern w:val="2"/>
      <w:sz w:val="28"/>
      <w:szCs w:val="20"/>
    </w:rPr>
  </w:style>
  <w:style w:type="paragraph" w:customStyle="1" w:styleId="575">
    <w:name w:val="font5"/>
    <w:basedOn w:val="1"/>
    <w:qFormat/>
    <w:uiPriority w:val="0"/>
    <w:pPr>
      <w:spacing w:before="100" w:beforeAutospacing="1" w:after="100" w:afterAutospacing="1"/>
    </w:pPr>
    <w:rPr>
      <w:rFonts w:ascii="宋体" w:hAnsi="宋体" w:cs="宋体"/>
      <w:sz w:val="18"/>
      <w:szCs w:val="18"/>
    </w:rPr>
  </w:style>
  <w:style w:type="paragraph" w:customStyle="1" w:styleId="576">
    <w:name w:val="font6"/>
    <w:basedOn w:val="1"/>
    <w:qFormat/>
    <w:uiPriority w:val="0"/>
    <w:pPr>
      <w:spacing w:before="100" w:beforeAutospacing="1" w:after="100" w:afterAutospacing="1"/>
    </w:pPr>
    <w:rPr>
      <w:rFonts w:ascii="宋体" w:hAnsi="宋体" w:cs="宋体"/>
      <w:sz w:val="18"/>
      <w:szCs w:val="18"/>
    </w:rPr>
  </w:style>
  <w:style w:type="paragraph" w:customStyle="1" w:styleId="577">
    <w:name w:val="xl66"/>
    <w:basedOn w:val="1"/>
    <w:qFormat/>
    <w:uiPriority w:val="0"/>
    <w:pPr>
      <w:pBdr>
        <w:left w:val="single" w:color="000000" w:sz="4" w:space="0"/>
        <w:right w:val="single" w:color="000000" w:sz="4" w:space="0"/>
      </w:pBdr>
      <w:shd w:val="clear" w:color="000000" w:fill="EFEFEF"/>
      <w:spacing w:before="100" w:beforeAutospacing="1" w:after="100" w:afterAutospacing="1"/>
      <w:jc w:val="center"/>
    </w:pPr>
    <w:rPr>
      <w:rFonts w:ascii="宋体" w:hAnsi="宋体" w:cs="宋体"/>
      <w:color w:val="000000"/>
      <w:sz w:val="18"/>
      <w:szCs w:val="18"/>
    </w:rPr>
  </w:style>
  <w:style w:type="paragraph" w:customStyle="1" w:styleId="578">
    <w:name w:val="xl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sz w:val="18"/>
      <w:szCs w:val="18"/>
    </w:rPr>
  </w:style>
  <w:style w:type="paragraph" w:customStyle="1" w:styleId="579">
    <w:name w:val="xl68"/>
    <w:basedOn w:val="1"/>
    <w:qFormat/>
    <w:uiPriority w:val="0"/>
    <w:pPr>
      <w:pBdr>
        <w:top w:val="single" w:color="000000" w:sz="4" w:space="0"/>
        <w:left w:val="single" w:color="000000" w:sz="4" w:space="0"/>
      </w:pBdr>
      <w:shd w:val="clear" w:color="000000" w:fill="EFEFEF"/>
      <w:spacing w:before="100" w:beforeAutospacing="1" w:after="100" w:afterAutospacing="1"/>
      <w:jc w:val="center"/>
    </w:pPr>
    <w:rPr>
      <w:rFonts w:ascii="宋体" w:hAnsi="宋体" w:cs="宋体"/>
      <w:color w:val="000000"/>
      <w:sz w:val="18"/>
      <w:szCs w:val="18"/>
    </w:rPr>
  </w:style>
  <w:style w:type="paragraph" w:customStyle="1" w:styleId="580">
    <w:name w:val="xl69"/>
    <w:basedOn w:val="1"/>
    <w:uiPriority w:val="0"/>
    <w:pPr>
      <w:pBdr>
        <w:top w:val="single" w:color="000000" w:sz="4" w:space="0"/>
        <w:right w:val="single" w:color="000000" w:sz="4" w:space="0"/>
      </w:pBdr>
      <w:shd w:val="clear" w:color="000000" w:fill="EFEFEF"/>
      <w:spacing w:before="100" w:beforeAutospacing="1" w:after="100" w:afterAutospacing="1"/>
      <w:jc w:val="center"/>
    </w:pPr>
    <w:rPr>
      <w:rFonts w:ascii="宋体" w:hAnsi="宋体" w:cs="宋体"/>
      <w:color w:val="000000"/>
      <w:sz w:val="18"/>
      <w:szCs w:val="18"/>
    </w:rPr>
  </w:style>
  <w:style w:type="paragraph" w:customStyle="1" w:styleId="581">
    <w:name w:val="xl70"/>
    <w:basedOn w:val="1"/>
    <w:qFormat/>
    <w:uiPriority w:val="0"/>
    <w:pPr>
      <w:pBdr>
        <w:top w:val="single" w:color="000000" w:sz="4" w:space="0"/>
        <w:left w:val="single" w:color="000000" w:sz="4" w:space="0"/>
      </w:pBdr>
      <w:shd w:val="clear" w:color="000000" w:fill="EFEFEF"/>
      <w:spacing w:before="100" w:beforeAutospacing="1" w:after="100" w:afterAutospacing="1"/>
      <w:jc w:val="center"/>
      <w:textAlignment w:val="top"/>
    </w:pPr>
    <w:rPr>
      <w:rFonts w:ascii="宋体" w:hAnsi="宋体" w:cs="宋体"/>
      <w:color w:val="000000"/>
      <w:sz w:val="18"/>
      <w:szCs w:val="18"/>
    </w:rPr>
  </w:style>
  <w:style w:type="paragraph" w:customStyle="1" w:styleId="582">
    <w:name w:val="xl71"/>
    <w:basedOn w:val="1"/>
    <w:qFormat/>
    <w:uiPriority w:val="0"/>
    <w:pPr>
      <w:pBdr>
        <w:top w:val="single" w:color="000000" w:sz="4" w:space="0"/>
        <w:right w:val="single" w:color="000000" w:sz="4" w:space="0"/>
      </w:pBdr>
      <w:shd w:val="clear" w:color="000000" w:fill="EFEFEF"/>
      <w:spacing w:before="100" w:beforeAutospacing="1" w:after="100" w:afterAutospacing="1"/>
      <w:jc w:val="center"/>
      <w:textAlignment w:val="top"/>
    </w:pPr>
    <w:rPr>
      <w:rFonts w:ascii="宋体" w:hAnsi="宋体" w:cs="宋体"/>
      <w:color w:val="000000"/>
      <w:sz w:val="18"/>
      <w:szCs w:val="18"/>
    </w:rPr>
  </w:style>
  <w:style w:type="paragraph" w:customStyle="1" w:styleId="583">
    <w:name w:val="xl7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584">
    <w:name w:val="xl73"/>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18"/>
      <w:szCs w:val="18"/>
    </w:rPr>
  </w:style>
  <w:style w:type="paragraph" w:customStyle="1" w:styleId="585">
    <w:name w:val="xl74"/>
    <w:basedOn w:val="1"/>
    <w:qFormat/>
    <w:uiPriority w:val="0"/>
    <w:pPr>
      <w:pBdr>
        <w:top w:val="single" w:color="000000" w:sz="4" w:space="0"/>
        <w:left w:val="single" w:color="000000" w:sz="4" w:space="0"/>
        <w:right w:val="single" w:color="000000" w:sz="4" w:space="0"/>
      </w:pBdr>
      <w:shd w:val="clear" w:color="000000" w:fill="EFEFEF"/>
      <w:spacing w:before="100" w:beforeAutospacing="1" w:after="100" w:afterAutospacing="1"/>
      <w:jc w:val="center"/>
    </w:pPr>
    <w:rPr>
      <w:rFonts w:ascii="宋体" w:hAnsi="宋体" w:cs="宋体"/>
      <w:color w:val="000000"/>
      <w:sz w:val="18"/>
      <w:szCs w:val="18"/>
    </w:rPr>
  </w:style>
  <w:style w:type="paragraph" w:customStyle="1" w:styleId="586">
    <w:name w:val="xl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sz w:val="18"/>
      <w:szCs w:val="18"/>
    </w:rPr>
  </w:style>
  <w:style w:type="paragraph" w:customStyle="1" w:styleId="58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88">
    <w:name w:val="xl76"/>
    <w:basedOn w:val="1"/>
    <w:qFormat/>
    <w:uiPriority w:val="0"/>
    <w:pPr>
      <w:pBdr>
        <w:top w:val="single" w:color="000000" w:sz="4" w:space="0"/>
        <w:right w:val="single" w:color="000000" w:sz="4" w:space="0"/>
      </w:pBdr>
      <w:shd w:val="clear" w:color="000000" w:fill="EFEFEF"/>
      <w:spacing w:before="100" w:beforeAutospacing="1" w:after="100" w:afterAutospacing="1"/>
      <w:jc w:val="center"/>
    </w:pPr>
    <w:rPr>
      <w:rFonts w:ascii="宋体" w:hAnsi="宋体" w:cs="宋体"/>
      <w:sz w:val="18"/>
      <w:szCs w:val="18"/>
    </w:rPr>
  </w:style>
  <w:style w:type="paragraph" w:customStyle="1" w:styleId="589">
    <w:name w:val="xl78"/>
    <w:basedOn w:val="1"/>
    <w:qFormat/>
    <w:uiPriority w:val="0"/>
    <w:pPr>
      <w:spacing w:before="100" w:beforeAutospacing="1" w:after="100" w:afterAutospacing="1"/>
      <w:jc w:val="center"/>
    </w:pPr>
    <w:rPr>
      <w:rFonts w:ascii="宋体" w:hAnsi="宋体" w:cs="宋体"/>
    </w:rPr>
  </w:style>
  <w:style w:type="paragraph" w:customStyle="1" w:styleId="590">
    <w:name w:val="xl79"/>
    <w:basedOn w:val="1"/>
    <w:qFormat/>
    <w:uiPriority w:val="0"/>
    <w:pPr>
      <w:pBdr>
        <w:bottom w:val="single" w:color="000000" w:sz="4" w:space="0"/>
        <w:right w:val="single" w:color="000000" w:sz="4" w:space="0"/>
      </w:pBdr>
      <w:shd w:val="clear" w:color="000000" w:fill="EFEFEF"/>
      <w:spacing w:before="100" w:beforeAutospacing="1" w:after="100" w:afterAutospacing="1"/>
      <w:jc w:val="center"/>
    </w:pPr>
    <w:rPr>
      <w:rFonts w:ascii="宋体" w:hAnsi="宋体" w:cs="宋体"/>
      <w:sz w:val="18"/>
      <w:szCs w:val="18"/>
    </w:rPr>
  </w:style>
  <w:style w:type="character" w:customStyle="1" w:styleId="591">
    <w:name w:val="正文首行缩进 字符"/>
    <w:link w:val="41"/>
    <w:uiPriority w:val="0"/>
    <w:rPr>
      <w:sz w:val="24"/>
      <w:szCs w:val="24"/>
    </w:rPr>
  </w:style>
  <w:style w:type="character" w:customStyle="1" w:styleId="592">
    <w:name w:val="正文首行缩进 Char1"/>
    <w:basedOn w:val="523"/>
    <w:qFormat/>
    <w:uiPriority w:val="0"/>
    <w:rPr>
      <w:rFonts w:ascii="Times New Roman" w:hAnsi="Times New Roman"/>
      <w:kern w:val="2"/>
      <w:sz w:val="21"/>
    </w:rPr>
  </w:style>
  <w:style w:type="character" w:customStyle="1" w:styleId="593">
    <w:name w:val="脚注文本 字符"/>
    <w:basedOn w:val="47"/>
    <w:link w:val="32"/>
    <w:qFormat/>
    <w:uiPriority w:val="0"/>
    <w:rPr>
      <w:rFonts w:ascii="Times New Roman" w:hAnsi="Times New Roman"/>
      <w:kern w:val="2"/>
      <w:sz w:val="18"/>
      <w:szCs w:val="18"/>
    </w:rPr>
  </w:style>
  <w:style w:type="character" w:customStyle="1" w:styleId="594">
    <w:name w:val="无间隔 字符"/>
    <w:link w:val="66"/>
    <w:uiPriority w:val="1"/>
    <w:rPr>
      <w:sz w:val="24"/>
      <w:szCs w:val="32"/>
    </w:rPr>
  </w:style>
  <w:style w:type="paragraph" w:customStyle="1" w:styleId="595">
    <w:name w:val="正文1"/>
    <w:basedOn w:val="41"/>
    <w:link w:val="596"/>
    <w:uiPriority w:val="0"/>
    <w:rPr>
      <w:rFonts w:cs="宋体"/>
      <w:szCs w:val="20"/>
    </w:rPr>
  </w:style>
  <w:style w:type="character" w:customStyle="1" w:styleId="596">
    <w:name w:val="正文1 Char"/>
    <w:link w:val="595"/>
    <w:uiPriority w:val="0"/>
    <w:rPr>
      <w:rFonts w:cs="宋体"/>
      <w:sz w:val="24"/>
    </w:rPr>
  </w:style>
  <w:style w:type="paragraph" w:customStyle="1" w:styleId="597">
    <w:name w:val="bullet list"/>
    <w:basedOn w:val="17"/>
    <w:qFormat/>
    <w:uiPriority w:val="0"/>
    <w:pPr>
      <w:widowControl/>
      <w:tabs>
        <w:tab w:val="left" w:pos="567"/>
      </w:tabs>
      <w:spacing w:line="228" w:lineRule="auto"/>
      <w:ind w:left="567" w:hanging="283"/>
    </w:pPr>
    <w:rPr>
      <w:spacing w:val="-1"/>
      <w:kern w:val="0"/>
      <w:sz w:val="20"/>
      <w:lang w:eastAsia="en-US"/>
    </w:rPr>
  </w:style>
  <w:style w:type="paragraph" w:customStyle="1" w:styleId="598">
    <w:name w:val="Style Abstract + Italic"/>
    <w:basedOn w:val="1"/>
    <w:link w:val="599"/>
    <w:qFormat/>
    <w:uiPriority w:val="0"/>
    <w:pPr>
      <w:spacing w:after="200"/>
      <w:jc w:val="both"/>
    </w:pPr>
    <w:rPr>
      <w:rFonts w:ascii="Times New Roman" w:hAnsi="Times New Roman" w:eastAsia="MS Mincho"/>
      <w:b/>
      <w:bCs/>
      <w:i/>
      <w:iCs/>
      <w:sz w:val="18"/>
      <w:szCs w:val="18"/>
      <w:lang w:eastAsia="en-US"/>
    </w:rPr>
  </w:style>
  <w:style w:type="character" w:customStyle="1" w:styleId="599">
    <w:name w:val="Style Abstract + Italic Char"/>
    <w:link w:val="598"/>
    <w:locked/>
    <w:uiPriority w:val="0"/>
    <w:rPr>
      <w:rFonts w:ascii="Times New Roman" w:hAnsi="Times New Roman" w:eastAsia="MS Mincho"/>
      <w:b/>
      <w:bCs/>
      <w:i/>
      <w:iCs/>
      <w:sz w:val="18"/>
      <w:szCs w:val="18"/>
      <w:lang w:eastAsia="en-US"/>
    </w:rPr>
  </w:style>
  <w:style w:type="paragraph" w:customStyle="1" w:styleId="600">
    <w:name w:val="Char Char5"/>
    <w:basedOn w:val="1"/>
    <w:uiPriority w:val="0"/>
    <w:pPr>
      <w:spacing w:after="160" w:line="240" w:lineRule="exact"/>
    </w:pPr>
    <w:rPr>
      <w:rFonts w:ascii="Arial" w:hAnsi="Arial" w:eastAsia="Times New Roman" w:cs="Verdana"/>
      <w:b/>
      <w:lang w:eastAsia="en-US"/>
    </w:rPr>
  </w:style>
  <w:style w:type="table" w:customStyle="1" w:styleId="601">
    <w:name w:val="网格型13"/>
    <w:basedOn w:val="4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2">
    <w:name w:val="Char Char Char Char Char Char Char Char Char Char"/>
    <w:basedOn w:val="1"/>
    <w:qFormat/>
    <w:uiPriority w:val="0"/>
    <w:pPr>
      <w:spacing w:after="160" w:line="240" w:lineRule="exact"/>
    </w:pPr>
    <w:rPr>
      <w:rFonts w:ascii="宋体" w:hAnsi="宋体"/>
      <w:kern w:val="2"/>
      <w:sz w:val="28"/>
      <w:szCs w:val="26"/>
    </w:rPr>
  </w:style>
  <w:style w:type="paragraph" w:customStyle="1" w:styleId="603">
    <w:name w:val="font7"/>
    <w:basedOn w:val="1"/>
    <w:qFormat/>
    <w:uiPriority w:val="0"/>
    <w:pPr>
      <w:spacing w:before="100" w:beforeAutospacing="1" w:after="100" w:afterAutospacing="1"/>
    </w:pPr>
    <w:rPr>
      <w:rFonts w:ascii="宋体" w:hAnsi="宋体" w:cs="宋体"/>
      <w:color w:val="000000"/>
      <w:sz w:val="22"/>
      <w:szCs w:val="22"/>
    </w:rPr>
  </w:style>
  <w:style w:type="paragraph" w:customStyle="1" w:styleId="604">
    <w:name w:val="font8"/>
    <w:basedOn w:val="1"/>
    <w:qFormat/>
    <w:uiPriority w:val="0"/>
    <w:pPr>
      <w:spacing w:before="100" w:beforeAutospacing="1" w:after="100" w:afterAutospacing="1"/>
    </w:pPr>
    <w:rPr>
      <w:rFonts w:ascii="宋体" w:hAnsi="宋体" w:cs="宋体"/>
      <w:color w:val="000000"/>
      <w:sz w:val="22"/>
      <w:szCs w:val="22"/>
    </w:rPr>
  </w:style>
  <w:style w:type="paragraph" w:customStyle="1" w:styleId="605">
    <w:name w:val="font9"/>
    <w:basedOn w:val="1"/>
    <w:uiPriority w:val="0"/>
    <w:pPr>
      <w:spacing w:before="100" w:beforeAutospacing="1" w:after="100" w:afterAutospacing="1"/>
    </w:pPr>
    <w:rPr>
      <w:rFonts w:ascii="宋体" w:hAnsi="宋体" w:cs="宋体"/>
      <w:color w:val="000000"/>
      <w:sz w:val="22"/>
      <w:szCs w:val="22"/>
    </w:rPr>
  </w:style>
  <w:style w:type="paragraph" w:customStyle="1" w:styleId="606">
    <w:name w:val="xl8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Times New Roman" w:hAnsi="Times New Roman"/>
    </w:rPr>
  </w:style>
  <w:style w:type="paragraph" w:customStyle="1" w:styleId="607">
    <w:name w:val="xl8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rPr>
  </w:style>
  <w:style w:type="paragraph" w:customStyle="1" w:styleId="608">
    <w:name w:val="xl82"/>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rPr>
  </w:style>
  <w:style w:type="paragraph" w:customStyle="1" w:styleId="609">
    <w:name w:val="xl83"/>
    <w:basedOn w:val="1"/>
    <w:uiPriority w:val="0"/>
    <w:pPr>
      <w:pBdr>
        <w:top w:val="single" w:color="auto" w:sz="8" w:space="0"/>
        <w:left w:val="single" w:color="auto" w:sz="4" w:space="0"/>
      </w:pBdr>
      <w:spacing w:before="100" w:beforeAutospacing="1" w:after="100" w:afterAutospacing="1"/>
      <w:jc w:val="center"/>
    </w:pPr>
    <w:rPr>
      <w:rFonts w:ascii="Times New Roman" w:hAnsi="Times New Roman"/>
    </w:rPr>
  </w:style>
  <w:style w:type="paragraph" w:customStyle="1" w:styleId="610">
    <w:name w:val="xl84"/>
    <w:basedOn w:val="1"/>
    <w:qFormat/>
    <w:uiPriority w:val="0"/>
    <w:pPr>
      <w:pBdr>
        <w:top w:val="single" w:color="auto" w:sz="8" w:space="0"/>
        <w:right w:val="single" w:color="auto" w:sz="8" w:space="0"/>
      </w:pBdr>
      <w:spacing w:before="100" w:beforeAutospacing="1" w:after="100" w:afterAutospacing="1"/>
      <w:jc w:val="center"/>
    </w:pPr>
    <w:rPr>
      <w:rFonts w:ascii="宋体" w:hAnsi="宋体" w:cs="宋体"/>
    </w:rPr>
  </w:style>
  <w:style w:type="paragraph" w:customStyle="1" w:styleId="611">
    <w:name w:val="xl85"/>
    <w:basedOn w:val="1"/>
    <w:qFormat/>
    <w:uiPriority w:val="0"/>
    <w:pPr>
      <w:pBdr>
        <w:left w:val="single" w:color="auto" w:sz="4" w:space="0"/>
        <w:bottom w:val="single" w:color="auto" w:sz="4" w:space="0"/>
      </w:pBdr>
      <w:spacing w:before="100" w:beforeAutospacing="1" w:after="100" w:afterAutospacing="1"/>
      <w:jc w:val="center"/>
    </w:pPr>
    <w:rPr>
      <w:rFonts w:ascii="宋体" w:hAnsi="宋体" w:cs="宋体"/>
    </w:rPr>
  </w:style>
  <w:style w:type="paragraph" w:customStyle="1" w:styleId="612">
    <w:name w:val="xl86"/>
    <w:basedOn w:val="1"/>
    <w:qFormat/>
    <w:uiPriority w:val="0"/>
    <w:pPr>
      <w:pBdr>
        <w:bottom w:val="single" w:color="auto" w:sz="4" w:space="0"/>
        <w:right w:val="single" w:color="auto" w:sz="8" w:space="0"/>
      </w:pBdr>
      <w:spacing w:before="100" w:beforeAutospacing="1" w:after="100" w:afterAutospacing="1"/>
      <w:jc w:val="center"/>
    </w:pPr>
    <w:rPr>
      <w:rFonts w:ascii="宋体" w:hAnsi="宋体" w:cs="宋体"/>
    </w:rPr>
  </w:style>
  <w:style w:type="paragraph" w:customStyle="1" w:styleId="613">
    <w:name w:val="xl87"/>
    <w:basedOn w:val="1"/>
    <w:uiPriority w:val="0"/>
    <w:pPr>
      <w:pBdr>
        <w:top w:val="single" w:color="auto" w:sz="8" w:space="0"/>
        <w:left w:val="single" w:color="auto" w:sz="8" w:space="0"/>
        <w:right w:val="single" w:color="auto" w:sz="4" w:space="0"/>
      </w:pBdr>
      <w:spacing w:before="100" w:beforeAutospacing="1" w:after="100" w:afterAutospacing="1"/>
      <w:jc w:val="center"/>
    </w:pPr>
    <w:rPr>
      <w:rFonts w:ascii="Times New Roman" w:hAnsi="Times New Roman"/>
    </w:rPr>
  </w:style>
  <w:style w:type="paragraph" w:customStyle="1" w:styleId="614">
    <w:name w:val="xl88"/>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rPr>
  </w:style>
  <w:style w:type="paragraph" w:customStyle="1" w:styleId="615">
    <w:name w:val="xl89"/>
    <w:basedOn w:val="1"/>
    <w:uiPriority w:val="0"/>
    <w:pPr>
      <w:pBdr>
        <w:top w:val="single" w:color="auto" w:sz="8" w:space="0"/>
        <w:left w:val="single" w:color="auto" w:sz="4" w:space="0"/>
        <w:right w:val="single" w:color="auto" w:sz="4" w:space="0"/>
      </w:pBdr>
      <w:spacing w:before="100" w:beforeAutospacing="1" w:after="100" w:afterAutospacing="1"/>
      <w:jc w:val="center"/>
    </w:pPr>
    <w:rPr>
      <w:rFonts w:ascii="宋体" w:hAnsi="宋体" w:cs="宋体"/>
    </w:rPr>
  </w:style>
  <w:style w:type="paragraph" w:customStyle="1" w:styleId="616">
    <w:name w:val="xl9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617">
    <w:name w:val="xl91"/>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Times New Roman" w:hAnsi="Times New Roman"/>
    </w:rPr>
  </w:style>
  <w:style w:type="paragraph" w:customStyle="1" w:styleId="618">
    <w:name w:val="xl92"/>
    <w:basedOn w:val="1"/>
    <w:qFormat/>
    <w:uiPriority w:val="0"/>
    <w:pPr>
      <w:pBdr>
        <w:top w:val="single" w:color="auto" w:sz="8" w:space="0"/>
        <w:left w:val="single" w:color="auto" w:sz="4" w:space="0"/>
        <w:right w:val="single" w:color="auto" w:sz="4" w:space="0"/>
      </w:pBdr>
      <w:spacing w:before="100" w:beforeAutospacing="1" w:after="100" w:afterAutospacing="1"/>
      <w:jc w:val="center"/>
    </w:pPr>
    <w:rPr>
      <w:rFonts w:ascii="Times New Roman" w:hAnsi="Times New Roman"/>
    </w:rPr>
  </w:style>
  <w:style w:type="paragraph" w:customStyle="1" w:styleId="619">
    <w:name w:val="列出段落2"/>
    <w:basedOn w:val="1"/>
    <w:uiPriority w:val="0"/>
    <w:pPr>
      <w:widowControl w:val="0"/>
      <w:ind w:firstLine="420" w:firstLineChars="200"/>
      <w:jc w:val="both"/>
    </w:pPr>
    <w:rPr>
      <w:rFonts w:ascii="等线" w:hAnsi="等线" w:eastAsia="等线"/>
      <w:kern w:val="2"/>
      <w:sz w:val="21"/>
      <w:szCs w:val="22"/>
    </w:rPr>
  </w:style>
  <w:style w:type="character" w:customStyle="1" w:styleId="620">
    <w:name w:val="正文缩进 字符"/>
    <w:link w:val="13"/>
    <w:uiPriority w:val="0"/>
    <w:rPr>
      <w:rFonts w:ascii="Times New Roman" w:hAnsi="Times New Roman" w:eastAsia="仿宋_GB2312"/>
      <w:kern w:val="2"/>
      <w:sz w:val="24"/>
      <w:szCs w:val="24"/>
    </w:rPr>
  </w:style>
  <w:style w:type="paragraph" w:customStyle="1" w:styleId="621">
    <w:name w:val="文档正文"/>
    <w:basedOn w:val="1"/>
    <w:link w:val="622"/>
    <w:uiPriority w:val="0"/>
    <w:pPr>
      <w:widowControl w:val="0"/>
      <w:spacing w:after="120" w:afterLines="50" w:line="360" w:lineRule="auto"/>
      <w:ind w:left="156" w:leftChars="-1" w:right="210" w:rightChars="100" w:hanging="158" w:hangingChars="75"/>
      <w:jc w:val="center"/>
    </w:pPr>
    <w:rPr>
      <w:rFonts w:ascii="Times New Roman" w:hAnsi="宋体"/>
      <w:b/>
      <w:kern w:val="2"/>
      <w:sz w:val="21"/>
      <w:szCs w:val="21"/>
    </w:rPr>
  </w:style>
  <w:style w:type="character" w:customStyle="1" w:styleId="622">
    <w:name w:val="文档正文 Char"/>
    <w:link w:val="621"/>
    <w:qFormat/>
    <w:uiPriority w:val="0"/>
    <w:rPr>
      <w:rFonts w:ascii="Times New Roman" w:hAnsi="宋体"/>
      <w:b/>
      <w:kern w:val="2"/>
      <w:sz w:val="21"/>
      <w:szCs w:val="21"/>
    </w:rPr>
  </w:style>
  <w:style w:type="character" w:customStyle="1" w:styleId="623">
    <w:name w:val="f241"/>
    <w:uiPriority w:val="0"/>
    <w:rPr>
      <w:sz w:val="36"/>
      <w:szCs w:val="36"/>
    </w:rPr>
  </w:style>
  <w:style w:type="paragraph" w:customStyle="1" w:styleId="624">
    <w:name w:val="封面标准号2"/>
    <w:basedOn w:val="1"/>
    <w:qFormat/>
    <w:uiPriority w:val="0"/>
    <w:pPr>
      <w:framePr w:w="9138" w:h="1244" w:hRule="exact" w:wrap="auto" w:vAnchor="page" w:hAnchor="margin" w:y="2908" w:anchorLock="1"/>
      <w:widowControl w:val="0"/>
      <w:kinsoku w:val="0"/>
      <w:overflowPunct w:val="0"/>
      <w:autoSpaceDE w:val="0"/>
      <w:autoSpaceDN w:val="0"/>
      <w:adjustRightInd w:val="0"/>
      <w:spacing w:before="357" w:line="280" w:lineRule="exact"/>
      <w:jc w:val="right"/>
      <w:textAlignment w:val="center"/>
    </w:pPr>
    <w:rPr>
      <w:rFonts w:ascii="Times New Roman" w:hAnsi="Times New Roman"/>
      <w:sz w:val="28"/>
      <w:szCs w:val="20"/>
    </w:rPr>
  </w:style>
  <w:style w:type="character" w:customStyle="1" w:styleId="625">
    <w:name w:val="正文文本缩进 3 字符"/>
    <w:basedOn w:val="47"/>
    <w:link w:val="34"/>
    <w:uiPriority w:val="0"/>
    <w:rPr>
      <w:rFonts w:ascii="Times New Roman" w:hAnsi="Times New Roman"/>
      <w:kern w:val="2"/>
      <w:sz w:val="16"/>
      <w:szCs w:val="16"/>
    </w:rPr>
  </w:style>
  <w:style w:type="paragraph" w:customStyle="1" w:styleId="626">
    <w:name w:val="5号段落"/>
    <w:basedOn w:val="1"/>
    <w:qFormat/>
    <w:uiPriority w:val="0"/>
    <w:pPr>
      <w:widowControl w:val="0"/>
      <w:spacing w:line="360" w:lineRule="auto"/>
      <w:ind w:firstLine="480" w:firstLineChars="200"/>
      <w:jc w:val="both"/>
    </w:pPr>
    <w:rPr>
      <w:rFonts w:ascii="Times New Roman" w:hAnsi="Times New Roman" w:cs="宋体"/>
      <w:kern w:val="2"/>
    </w:rPr>
  </w:style>
  <w:style w:type="character" w:customStyle="1" w:styleId="627">
    <w:name w:val="2级标题"/>
    <w:uiPriority w:val="0"/>
    <w:rPr>
      <w:b/>
      <w:bCs/>
    </w:rPr>
  </w:style>
  <w:style w:type="character" w:customStyle="1" w:styleId="628">
    <w:name w:val="正文文本缩进 2 字符"/>
    <w:basedOn w:val="47"/>
    <w:link w:val="24"/>
    <w:uiPriority w:val="0"/>
    <w:rPr>
      <w:rFonts w:ascii="Times New Roman" w:hAnsi="Times New Roman"/>
      <w:kern w:val="2"/>
      <w:sz w:val="21"/>
    </w:rPr>
  </w:style>
  <w:style w:type="paragraph" w:customStyle="1" w:styleId="629">
    <w:name w:val="顶格正文"/>
    <w:basedOn w:val="1"/>
    <w:qFormat/>
    <w:uiPriority w:val="0"/>
    <w:pPr>
      <w:widowControl w:val="0"/>
      <w:jc w:val="both"/>
    </w:pPr>
    <w:rPr>
      <w:rFonts w:ascii="Times New Roman" w:hAnsi="Times New Roman"/>
      <w:kern w:val="21"/>
      <w:sz w:val="21"/>
      <w:szCs w:val="21"/>
    </w:rPr>
  </w:style>
  <w:style w:type="paragraph" w:customStyle="1" w:styleId="630">
    <w:name w:val="Char Char Char Char Char1 Char Char Char Char"/>
    <w:basedOn w:val="1"/>
    <w:uiPriority w:val="0"/>
    <w:pPr>
      <w:widowControl w:val="0"/>
      <w:tabs>
        <w:tab w:val="left" w:pos="1360"/>
      </w:tabs>
      <w:ind w:left="1360" w:hanging="720"/>
      <w:jc w:val="both"/>
    </w:pPr>
    <w:rPr>
      <w:rFonts w:ascii="Times New Roman" w:hAnsi="Times New Roman"/>
      <w:kern w:val="2"/>
    </w:rPr>
  </w:style>
  <w:style w:type="paragraph" w:customStyle="1" w:styleId="631">
    <w:name w:val="tgt1"/>
    <w:basedOn w:val="1"/>
    <w:uiPriority w:val="0"/>
    <w:pPr>
      <w:spacing w:after="150"/>
    </w:pPr>
    <w:rPr>
      <w:rFonts w:ascii="宋体" w:hAnsi="宋体" w:cs="宋体"/>
    </w:rPr>
  </w:style>
  <w:style w:type="character" w:customStyle="1" w:styleId="632">
    <w:name w:val="long_text short_text"/>
    <w:basedOn w:val="47"/>
    <w:uiPriority w:val="0"/>
  </w:style>
  <w:style w:type="character" w:customStyle="1" w:styleId="633">
    <w:name w:val="hps"/>
    <w:basedOn w:val="47"/>
    <w:qFormat/>
    <w:uiPriority w:val="0"/>
  </w:style>
  <w:style w:type="character" w:customStyle="1" w:styleId="634">
    <w:name w:val="datatitle1"/>
    <w:uiPriority w:val="0"/>
    <w:rPr>
      <w:b/>
      <w:bCs/>
      <w:color w:val="10619F"/>
      <w:sz w:val="21"/>
      <w:szCs w:val="21"/>
    </w:rPr>
  </w:style>
  <w:style w:type="character" w:customStyle="1" w:styleId="635">
    <w:name w:val="long_text"/>
    <w:basedOn w:val="47"/>
    <w:uiPriority w:val="0"/>
  </w:style>
  <w:style w:type="character" w:customStyle="1" w:styleId="636">
    <w:name w:val="gt-icon-text1"/>
    <w:basedOn w:val="47"/>
    <w:qFormat/>
    <w:uiPriority w:val="0"/>
  </w:style>
  <w:style w:type="character" w:customStyle="1" w:styleId="637">
    <w:name w:val="hit"/>
    <w:uiPriority w:val="0"/>
    <w:rPr>
      <w:shd w:val="clear" w:color="auto" w:fill="FFFF99"/>
    </w:rPr>
  </w:style>
  <w:style w:type="character" w:customStyle="1" w:styleId="638">
    <w:name w:val="short_text"/>
    <w:basedOn w:val="47"/>
    <w:qFormat/>
    <w:uiPriority w:val="0"/>
  </w:style>
  <w:style w:type="paragraph" w:customStyle="1" w:styleId="639">
    <w:name w:val="列出段落3"/>
    <w:basedOn w:val="1"/>
    <w:uiPriority w:val="0"/>
    <w:pPr>
      <w:widowControl w:val="0"/>
      <w:ind w:firstLine="420" w:firstLineChars="200"/>
      <w:jc w:val="both"/>
    </w:pPr>
    <w:rPr>
      <w:rFonts w:ascii="等线" w:hAnsi="等线" w:eastAsia="等线"/>
      <w:kern w:val="2"/>
      <w:sz w:val="21"/>
      <w:szCs w:val="22"/>
    </w:rPr>
  </w:style>
  <w:style w:type="character" w:customStyle="1" w:styleId="640">
    <w:name w:val="op_dict_text2"/>
    <w:basedOn w:val="47"/>
    <w:qFormat/>
    <w:uiPriority w:val="0"/>
  </w:style>
  <w:style w:type="paragraph" w:customStyle="1" w:styleId="641">
    <w:name w:val="Char Char Char Char Char Char Char Char"/>
    <w:basedOn w:val="1"/>
    <w:qFormat/>
    <w:uiPriority w:val="0"/>
    <w:pPr>
      <w:spacing w:after="160" w:line="240" w:lineRule="exact"/>
    </w:pPr>
    <w:rPr>
      <w:rFonts w:ascii="宋体" w:hAnsi="宋体"/>
      <w:kern w:val="2"/>
      <w:sz w:val="28"/>
      <w:szCs w:val="26"/>
    </w:rPr>
  </w:style>
  <w:style w:type="paragraph" w:customStyle="1" w:styleId="642">
    <w:name w:val="Char Char Char Char Char Char Char Char Char Char1"/>
    <w:basedOn w:val="1"/>
    <w:uiPriority w:val="0"/>
    <w:pPr>
      <w:spacing w:after="160" w:line="240" w:lineRule="exact"/>
    </w:pPr>
    <w:rPr>
      <w:rFonts w:ascii="宋体" w:hAnsi="宋体"/>
      <w:kern w:val="2"/>
      <w:sz w:val="28"/>
      <w:szCs w:val="26"/>
    </w:rPr>
  </w:style>
  <w:style w:type="table" w:customStyle="1" w:styleId="643">
    <w:name w:val="网格型14"/>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网格型81"/>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网格型91"/>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网格型15"/>
    <w:basedOn w:val="4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网格型51"/>
    <w:basedOn w:val="42"/>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网格型61"/>
    <w:basedOn w:val="42"/>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网格型121"/>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网格型21"/>
    <w:basedOn w:val="4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网格型31"/>
    <w:basedOn w:val="42"/>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网格型41"/>
    <w:basedOn w:val="42"/>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网格型101"/>
    <w:basedOn w:val="4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网格型111"/>
    <w:basedOn w:val="4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网格型71"/>
    <w:basedOn w:val="42"/>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网格型131"/>
    <w:basedOn w:val="4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简明型 11"/>
    <w:basedOn w:val="42"/>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658">
    <w:name w:val="网格型 81"/>
    <w:basedOn w:val="42"/>
    <w:qFormat/>
    <w:uiPriority w:val="0"/>
    <w:pPr>
      <w:widowControl w:val="0"/>
      <w:jc w:val="both"/>
    </w:pPr>
    <w:rPr>
      <w:rFonts w:ascii="Times New Roman" w:hAnsi="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659">
    <w:name w:val="浅色底纹1"/>
    <w:basedOn w:val="42"/>
    <w:uiPriority w:val="60"/>
    <w:rPr>
      <w:rFonts w:asciiTheme="minorHAnsi" w:hAnsiTheme="minorHAnsi" w:eastAsiaTheme="minorEastAsia" w:cstheme="minorBidi"/>
      <w:color w:val="000000" w:themeColor="text1" w:themeShade="BF"/>
      <w:kern w:val="2"/>
      <w:sz w:val="21"/>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B6B2C7-9D32-4C40-8749-9A727F9AB97B}">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15893</Words>
  <Characters>90595</Characters>
  <Lines>754</Lines>
  <Paragraphs>212</Paragraphs>
  <TotalTime>2</TotalTime>
  <ScaleCrop>false</ScaleCrop>
  <LinksUpToDate>false</LinksUpToDate>
  <CharactersWithSpaces>106276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2020-07-15T01:00:00Z</dcterms:created>
  <dcterms:modified xsi:type="dcterms:W3CDTF">2021-06-10T07:11:44Z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2C944BBE497B4DA9991236F129E2A330</vt:lpwstr>
  </property>
</Properties>
</file>